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D6C2" w14:textId="60516EA1" w:rsidR="007232C0" w:rsidRPr="00902C92" w:rsidRDefault="00902C92" w:rsidP="0002656E">
      <w:pPr>
        <w:pStyle w:val="Nagwek1"/>
        <w:jc w:val="right"/>
        <w:rPr>
          <w:rFonts w:ascii="Arial Narrow" w:hAnsi="Arial Narrow"/>
          <w:b/>
          <w:bCs/>
          <w:sz w:val="22"/>
          <w:szCs w:val="22"/>
        </w:rPr>
      </w:pPr>
      <w:r w:rsidRPr="00902C92">
        <w:rPr>
          <w:rFonts w:ascii="Arial Narrow" w:hAnsi="Arial Narrow"/>
          <w:b/>
          <w:bCs/>
          <w:sz w:val="22"/>
          <w:szCs w:val="22"/>
        </w:rPr>
        <w:t>Załącznik nr 3 do SIWZ</w:t>
      </w:r>
    </w:p>
    <w:p w14:paraId="33978D3F" w14:textId="77777777" w:rsidR="007232C0" w:rsidRPr="00ED2453" w:rsidRDefault="007232C0" w:rsidP="0002656E">
      <w:pPr>
        <w:rPr>
          <w:rFonts w:ascii="Arial Narrow" w:hAnsi="Arial Narrow"/>
          <w:bCs/>
          <w:sz w:val="22"/>
          <w:szCs w:val="22"/>
        </w:rPr>
      </w:pPr>
    </w:p>
    <w:p w14:paraId="58126946" w14:textId="250E9A94" w:rsidR="007232C0" w:rsidRPr="00ED2453" w:rsidRDefault="007232C0" w:rsidP="0002656E">
      <w:pPr>
        <w:pStyle w:val="Nagwek1"/>
        <w:jc w:val="center"/>
        <w:rPr>
          <w:rFonts w:ascii="Arial Narrow" w:hAnsi="Arial Narrow"/>
          <w:b/>
          <w:sz w:val="22"/>
          <w:szCs w:val="22"/>
        </w:rPr>
      </w:pPr>
      <w:r w:rsidRPr="00ED2453">
        <w:rPr>
          <w:rFonts w:ascii="Arial Narrow" w:hAnsi="Arial Narrow"/>
          <w:b/>
          <w:sz w:val="22"/>
          <w:szCs w:val="22"/>
        </w:rPr>
        <w:t xml:space="preserve">Istotne dla stron postanowienia, które zostaną wprowadzone do treści umowy </w:t>
      </w:r>
      <w:r w:rsidRPr="00ED2453">
        <w:rPr>
          <w:rFonts w:ascii="Arial Narrow" w:hAnsi="Arial Narrow"/>
          <w:b/>
          <w:sz w:val="22"/>
          <w:szCs w:val="22"/>
        </w:rPr>
        <w:br/>
        <w:t>w sprawie zamówienia publicznego</w:t>
      </w:r>
    </w:p>
    <w:p w14:paraId="555D95E5" w14:textId="77777777" w:rsidR="007232C0" w:rsidRPr="00ED2453" w:rsidRDefault="007232C0">
      <w:pPr>
        <w:jc w:val="both"/>
        <w:rPr>
          <w:rFonts w:ascii="Arial Narrow" w:hAnsi="Arial Narrow"/>
          <w:bCs/>
          <w:sz w:val="22"/>
          <w:szCs w:val="22"/>
        </w:rPr>
      </w:pPr>
    </w:p>
    <w:p w14:paraId="024C4883" w14:textId="77777777" w:rsidR="007232C0" w:rsidRPr="00ED2453" w:rsidRDefault="007232C0" w:rsidP="009E541E">
      <w:pPr>
        <w:spacing w:before="120" w:after="120"/>
        <w:jc w:val="both"/>
        <w:rPr>
          <w:rFonts w:ascii="Arial Narrow" w:hAnsi="Arial Narrow"/>
          <w:b/>
          <w:sz w:val="22"/>
          <w:szCs w:val="22"/>
        </w:rPr>
      </w:pPr>
      <w:r w:rsidRPr="00ED2453">
        <w:rPr>
          <w:rFonts w:ascii="Arial Narrow" w:hAnsi="Arial Narrow"/>
          <w:b/>
          <w:sz w:val="22"/>
          <w:szCs w:val="22"/>
        </w:rPr>
        <w:t>I. Podstawa zawarcia umowy</w:t>
      </w:r>
    </w:p>
    <w:p w14:paraId="438686A8" w14:textId="06BC9172" w:rsidR="007232C0" w:rsidRDefault="007232C0" w:rsidP="009E541E">
      <w:pPr>
        <w:spacing w:after="60"/>
        <w:jc w:val="both"/>
        <w:rPr>
          <w:rFonts w:ascii="Arial Narrow" w:hAnsi="Arial Narrow"/>
          <w:bCs/>
          <w:sz w:val="22"/>
          <w:szCs w:val="22"/>
        </w:rPr>
      </w:pPr>
      <w:r w:rsidRPr="008950DC">
        <w:rPr>
          <w:rFonts w:ascii="Arial Narrow" w:hAnsi="Arial Narrow"/>
          <w:bCs/>
          <w:sz w:val="22"/>
          <w:szCs w:val="22"/>
        </w:rPr>
        <w:t xml:space="preserve">Umowę zawiera się na podstawie ustawy z </w:t>
      </w:r>
      <w:r w:rsidR="002C1815">
        <w:rPr>
          <w:rFonts w:ascii="Arial Narrow" w:hAnsi="Arial Narrow"/>
          <w:bCs/>
          <w:sz w:val="22"/>
          <w:szCs w:val="22"/>
        </w:rPr>
        <w:t>dnia 29 stycznia 2004 r. Prawo zamówień p</w:t>
      </w:r>
      <w:r w:rsidRPr="008950DC">
        <w:rPr>
          <w:rFonts w:ascii="Arial Narrow" w:hAnsi="Arial Narrow"/>
          <w:bCs/>
          <w:sz w:val="22"/>
          <w:szCs w:val="22"/>
        </w:rPr>
        <w:t>ublicznych (</w:t>
      </w:r>
      <w:r w:rsidR="002C1815">
        <w:rPr>
          <w:rFonts w:ascii="Arial Narrow" w:hAnsi="Arial Narrow"/>
          <w:bCs/>
          <w:sz w:val="22"/>
          <w:szCs w:val="22"/>
        </w:rPr>
        <w:t xml:space="preserve">teks jednolity </w:t>
      </w:r>
      <w:r w:rsidRPr="008950DC">
        <w:rPr>
          <w:rFonts w:ascii="Arial Narrow" w:hAnsi="Arial Narrow"/>
          <w:bCs/>
          <w:sz w:val="22"/>
          <w:szCs w:val="22"/>
        </w:rPr>
        <w:t>Dz. U.</w:t>
      </w:r>
      <w:r w:rsidR="002C1815">
        <w:rPr>
          <w:rFonts w:ascii="Arial Narrow" w:hAnsi="Arial Narrow"/>
          <w:bCs/>
          <w:sz w:val="22"/>
          <w:szCs w:val="22"/>
        </w:rPr>
        <w:t xml:space="preserve"> </w:t>
      </w:r>
      <w:r w:rsidRPr="008950DC">
        <w:rPr>
          <w:rFonts w:ascii="Arial Narrow" w:hAnsi="Arial Narrow"/>
          <w:bCs/>
          <w:sz w:val="22"/>
          <w:szCs w:val="22"/>
        </w:rPr>
        <w:t>z</w:t>
      </w:r>
      <w:r w:rsidR="006A1677">
        <w:rPr>
          <w:rFonts w:ascii="Arial Narrow" w:hAnsi="Arial Narrow"/>
          <w:bCs/>
          <w:sz w:val="22"/>
          <w:szCs w:val="22"/>
        </w:rPr>
        <w:t xml:space="preserve"> </w:t>
      </w:r>
      <w:bookmarkStart w:id="0" w:name="_Hlk494788704"/>
      <w:r w:rsidR="006A1677" w:rsidRPr="00085458">
        <w:rPr>
          <w:rFonts w:ascii="Arial Narrow" w:hAnsi="Arial Narrow"/>
          <w:bCs/>
          <w:sz w:val="22"/>
          <w:szCs w:val="22"/>
        </w:rPr>
        <w:t>2017</w:t>
      </w:r>
      <w:r w:rsidR="002C1815">
        <w:rPr>
          <w:rFonts w:ascii="Arial Narrow" w:hAnsi="Arial Narrow"/>
          <w:bCs/>
          <w:sz w:val="22"/>
          <w:szCs w:val="22"/>
        </w:rPr>
        <w:t xml:space="preserve"> </w:t>
      </w:r>
      <w:r w:rsidR="006A1677" w:rsidRPr="00085458">
        <w:rPr>
          <w:rFonts w:ascii="Arial Narrow" w:hAnsi="Arial Narrow"/>
          <w:bCs/>
          <w:sz w:val="22"/>
          <w:szCs w:val="22"/>
        </w:rPr>
        <w:t>r.poz.1579</w:t>
      </w:r>
      <w:bookmarkEnd w:id="0"/>
      <w:r w:rsidR="002C1815">
        <w:rPr>
          <w:rFonts w:ascii="Arial Narrow" w:hAnsi="Arial Narrow"/>
          <w:bCs/>
          <w:sz w:val="22"/>
          <w:szCs w:val="22"/>
        </w:rPr>
        <w:t xml:space="preserve"> z późn. zm.)</w:t>
      </w:r>
      <w:r w:rsidRPr="00085458">
        <w:rPr>
          <w:rFonts w:ascii="Arial Narrow" w:hAnsi="Arial Narrow"/>
          <w:bCs/>
          <w:sz w:val="22"/>
          <w:szCs w:val="22"/>
        </w:rPr>
        <w:t xml:space="preserve"> po przeprowadzeniu</w:t>
      </w:r>
      <w:r w:rsidRPr="008950DC">
        <w:rPr>
          <w:rFonts w:ascii="Arial Narrow" w:hAnsi="Arial Narrow"/>
          <w:bCs/>
          <w:sz w:val="22"/>
          <w:szCs w:val="22"/>
        </w:rPr>
        <w:t xml:space="preserve"> postępowania o udzielenie zamówienia publicznego </w:t>
      </w:r>
      <w:r w:rsidR="004B20E5">
        <w:rPr>
          <w:rFonts w:ascii="Arial Narrow" w:hAnsi="Arial Narrow"/>
          <w:bCs/>
          <w:sz w:val="22"/>
          <w:szCs w:val="22"/>
        </w:rPr>
        <w:t>w</w:t>
      </w:r>
      <w:r w:rsidRPr="008950DC">
        <w:rPr>
          <w:rFonts w:ascii="Arial Narrow" w:hAnsi="Arial Narrow"/>
          <w:bCs/>
          <w:sz w:val="22"/>
          <w:szCs w:val="22"/>
        </w:rPr>
        <w:t xml:space="preserve"> trybie przetargu </w:t>
      </w:r>
      <w:r>
        <w:rPr>
          <w:rFonts w:ascii="Arial Narrow" w:hAnsi="Arial Narrow"/>
          <w:bCs/>
          <w:sz w:val="22"/>
          <w:szCs w:val="22"/>
        </w:rPr>
        <w:t>nieograniczonego</w:t>
      </w:r>
      <w:r>
        <w:rPr>
          <w:rFonts w:ascii="Arial Narrow" w:hAnsi="Arial Narrow"/>
          <w:sz w:val="22"/>
          <w:szCs w:val="22"/>
        </w:rPr>
        <w:t>,</w:t>
      </w:r>
      <w:r w:rsidRPr="008950DC">
        <w:rPr>
          <w:rFonts w:ascii="Arial Narrow" w:hAnsi="Arial Narrow"/>
          <w:bCs/>
          <w:sz w:val="22"/>
          <w:szCs w:val="22"/>
        </w:rPr>
        <w:t xml:space="preserve"> zgodnie z art. 39 powołanej wyżej ustawy oraz </w:t>
      </w:r>
      <w:r w:rsidR="00DF51BA" w:rsidRPr="00A3207C">
        <w:rPr>
          <w:rFonts w:ascii="Arial Narrow" w:hAnsi="Arial Narrow"/>
          <w:bCs/>
          <w:sz w:val="22"/>
          <w:szCs w:val="22"/>
        </w:rPr>
        <w:t xml:space="preserve">m.in. </w:t>
      </w:r>
      <w:r w:rsidRPr="00A3207C">
        <w:rPr>
          <w:rFonts w:ascii="Arial Narrow" w:hAnsi="Arial Narrow"/>
          <w:bCs/>
          <w:sz w:val="22"/>
          <w:szCs w:val="22"/>
        </w:rPr>
        <w:t>zgodnie</w:t>
      </w:r>
      <w:r w:rsidRPr="008950DC">
        <w:rPr>
          <w:rFonts w:ascii="Arial Narrow" w:hAnsi="Arial Narrow"/>
          <w:bCs/>
          <w:sz w:val="22"/>
          <w:szCs w:val="22"/>
        </w:rPr>
        <w:t xml:space="preserve"> </w:t>
      </w:r>
      <w:r>
        <w:rPr>
          <w:rFonts w:ascii="Arial Narrow" w:hAnsi="Arial Narrow"/>
          <w:bCs/>
          <w:sz w:val="22"/>
          <w:szCs w:val="22"/>
        </w:rPr>
        <w:t>z:</w:t>
      </w:r>
    </w:p>
    <w:p w14:paraId="1AE8B64D" w14:textId="04DCA8C7" w:rsidR="007232C0" w:rsidRPr="002C1815" w:rsidRDefault="007232C0" w:rsidP="002C1815">
      <w:pPr>
        <w:pStyle w:val="Akapitzlist"/>
        <w:numPr>
          <w:ilvl w:val="0"/>
          <w:numId w:val="37"/>
        </w:numPr>
        <w:spacing w:after="60"/>
        <w:ind w:left="567" w:hanging="283"/>
        <w:jc w:val="both"/>
        <w:rPr>
          <w:rFonts w:ascii="Arial Narrow" w:hAnsi="Arial Narrow"/>
          <w:sz w:val="22"/>
          <w:szCs w:val="22"/>
        </w:rPr>
      </w:pPr>
      <w:r w:rsidRPr="002C1815">
        <w:rPr>
          <w:rFonts w:ascii="Arial Narrow" w:hAnsi="Arial Narrow"/>
          <w:bCs/>
          <w:sz w:val="22"/>
          <w:szCs w:val="22"/>
        </w:rPr>
        <w:t>Rozporządzeniem WE Nr 785/2004 Parlamentu Europejskiego i Rady z dnia 21 kwietnia 2004 r. w sprawie wymogów w zakresie ubezpieczenia przewoźników lotniczych i operatorów statków powietrznych,</w:t>
      </w:r>
    </w:p>
    <w:p w14:paraId="6CA6553A" w14:textId="1561CF29" w:rsidR="007232C0" w:rsidRPr="004B20E5" w:rsidRDefault="007232C0" w:rsidP="001C0C12">
      <w:pPr>
        <w:numPr>
          <w:ilvl w:val="0"/>
          <w:numId w:val="37"/>
        </w:numPr>
        <w:ind w:left="567" w:hanging="283"/>
        <w:jc w:val="both"/>
        <w:rPr>
          <w:rFonts w:ascii="Arial Narrow" w:hAnsi="Arial Narrow"/>
          <w:sz w:val="22"/>
          <w:szCs w:val="22"/>
        </w:rPr>
      </w:pPr>
      <w:r>
        <w:rPr>
          <w:rFonts w:ascii="Arial Narrow" w:hAnsi="Arial Narrow" w:cs="Arial"/>
          <w:sz w:val="22"/>
          <w:szCs w:val="22"/>
        </w:rPr>
        <w:t>R</w:t>
      </w:r>
      <w:r w:rsidRPr="009E541E">
        <w:rPr>
          <w:rFonts w:ascii="Arial Narrow" w:hAnsi="Arial Narrow" w:cs="Arial"/>
          <w:sz w:val="22"/>
          <w:szCs w:val="22"/>
        </w:rPr>
        <w:t>ozporządzeniem Komisji (UE) nr 285/2010 z dnia 6 kwietnia</w:t>
      </w:r>
      <w:r w:rsidRPr="00DF617B">
        <w:rPr>
          <w:rFonts w:ascii="Arial Narrow" w:hAnsi="Arial Narrow" w:cs="Arial"/>
          <w:sz w:val="22"/>
          <w:szCs w:val="22"/>
        </w:rPr>
        <w:t xml:space="preserve"> 2010 r. zmieniającym rozporządzenie (WE) </w:t>
      </w:r>
      <w:r w:rsidR="000A3A11">
        <w:rPr>
          <w:rFonts w:ascii="Arial Narrow" w:hAnsi="Arial Narrow" w:cs="Arial"/>
          <w:sz w:val="22"/>
          <w:szCs w:val="22"/>
        </w:rPr>
        <w:br/>
      </w:r>
      <w:r w:rsidRPr="00DF617B">
        <w:rPr>
          <w:rFonts w:ascii="Arial Narrow" w:hAnsi="Arial Narrow" w:cs="Arial"/>
          <w:sz w:val="22"/>
          <w:szCs w:val="22"/>
        </w:rPr>
        <w:t>nr 785/2004 Parlamentu Europejskiego i Rady w sprawie wymogów w zakresie ubezpieczenia w odniesieniu do przewoźników lotniczych i operatorów statków powietrznych</w:t>
      </w:r>
      <w:r w:rsidR="002C1815">
        <w:rPr>
          <w:rFonts w:ascii="Arial Narrow" w:hAnsi="Arial Narrow" w:cs="Arial"/>
          <w:sz w:val="22"/>
          <w:szCs w:val="22"/>
        </w:rPr>
        <w:t>.</w:t>
      </w:r>
    </w:p>
    <w:p w14:paraId="4420872F" w14:textId="77777777" w:rsidR="007232C0" w:rsidRDefault="007232C0" w:rsidP="00E14C92">
      <w:pPr>
        <w:pStyle w:val="Nagwek2"/>
        <w:rPr>
          <w:rFonts w:ascii="Arial Narrow" w:hAnsi="Arial Narrow"/>
          <w:bCs w:val="0"/>
          <w:sz w:val="22"/>
          <w:szCs w:val="22"/>
        </w:rPr>
      </w:pPr>
    </w:p>
    <w:p w14:paraId="2EEEEC51" w14:textId="77777777" w:rsidR="00B624BA" w:rsidRPr="00085458" w:rsidRDefault="007232C0" w:rsidP="00E14C92">
      <w:pPr>
        <w:pStyle w:val="Nagwek2"/>
        <w:rPr>
          <w:rFonts w:ascii="Arial Narrow" w:hAnsi="Arial Narrow"/>
          <w:bCs w:val="0"/>
          <w:sz w:val="22"/>
          <w:szCs w:val="22"/>
        </w:rPr>
      </w:pPr>
      <w:r w:rsidRPr="00085458">
        <w:rPr>
          <w:rFonts w:ascii="Arial Narrow" w:hAnsi="Arial Narrow"/>
          <w:bCs w:val="0"/>
          <w:sz w:val="22"/>
          <w:szCs w:val="22"/>
        </w:rPr>
        <w:t xml:space="preserve">II. </w:t>
      </w:r>
      <w:r w:rsidR="00B624BA" w:rsidRPr="00085458">
        <w:rPr>
          <w:rFonts w:ascii="Arial Narrow" w:hAnsi="Arial Narrow"/>
          <w:bCs w:val="0"/>
          <w:sz w:val="22"/>
          <w:szCs w:val="22"/>
        </w:rPr>
        <w:t>Definicje</w:t>
      </w:r>
    </w:p>
    <w:p w14:paraId="1EECBBE4" w14:textId="77777777" w:rsidR="00D805D8" w:rsidRPr="00085458" w:rsidRDefault="00D805D8" w:rsidP="00D805D8"/>
    <w:p w14:paraId="7AF0D2D8" w14:textId="75358086" w:rsidR="00B624BA" w:rsidRPr="00085458" w:rsidRDefault="00D469C9"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przewóz </w:t>
      </w:r>
      <w:r w:rsidR="009B0151" w:rsidRPr="00085458">
        <w:rPr>
          <w:rFonts w:ascii="Arial Narrow" w:hAnsi="Arial Narrow"/>
          <w:sz w:val="22"/>
          <w:szCs w:val="22"/>
        </w:rPr>
        <w:t>handlowy</w:t>
      </w:r>
      <w:r w:rsidRPr="00085458">
        <w:rPr>
          <w:rFonts w:ascii="Arial Narrow" w:hAnsi="Arial Narrow"/>
          <w:sz w:val="22"/>
          <w:szCs w:val="22"/>
        </w:rPr>
        <w:t xml:space="preserve"> – oznacza wykonywanie lotów, w których przewozi się pasażerów, bag</w:t>
      </w:r>
      <w:r w:rsidR="000A3A11">
        <w:rPr>
          <w:rFonts w:ascii="Arial Narrow" w:hAnsi="Arial Narrow"/>
          <w:sz w:val="22"/>
          <w:szCs w:val="22"/>
        </w:rPr>
        <w:t>aż lub towary/ładunki za opłatą.</w:t>
      </w:r>
    </w:p>
    <w:p w14:paraId="03D5B171" w14:textId="20908825" w:rsidR="00D805D8" w:rsidRPr="00085458" w:rsidRDefault="00D805D8"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bagaż – oznacza </w:t>
      </w:r>
      <w:r w:rsidR="00896576" w:rsidRPr="00085458">
        <w:rPr>
          <w:rFonts w:ascii="Arial Narrow" w:hAnsi="Arial Narrow"/>
          <w:sz w:val="22"/>
          <w:szCs w:val="22"/>
        </w:rPr>
        <w:t xml:space="preserve">bagaż </w:t>
      </w:r>
      <w:r w:rsidR="00B71FF5" w:rsidRPr="00085458">
        <w:rPr>
          <w:rFonts w:ascii="Arial Narrow" w:hAnsi="Arial Narrow"/>
          <w:sz w:val="22"/>
          <w:szCs w:val="22"/>
        </w:rPr>
        <w:t xml:space="preserve">podręczny (nieodprawiony) </w:t>
      </w:r>
      <w:r w:rsidR="00896576" w:rsidRPr="00085458">
        <w:rPr>
          <w:rFonts w:ascii="Arial Narrow" w:hAnsi="Arial Narrow"/>
          <w:sz w:val="22"/>
          <w:szCs w:val="22"/>
        </w:rPr>
        <w:t>pasażera statku powietrznego</w:t>
      </w:r>
      <w:r w:rsidR="00E068D1" w:rsidRPr="00085458">
        <w:rPr>
          <w:rFonts w:ascii="Arial Narrow" w:hAnsi="Arial Narrow"/>
          <w:sz w:val="22"/>
          <w:szCs w:val="22"/>
        </w:rPr>
        <w:t xml:space="preserve"> oraz jego rzeczy osobiste</w:t>
      </w:r>
      <w:r w:rsidR="000A3A11">
        <w:rPr>
          <w:rFonts w:ascii="Arial Narrow" w:hAnsi="Arial Narrow"/>
          <w:sz w:val="22"/>
          <w:szCs w:val="22"/>
        </w:rPr>
        <w:t>.</w:t>
      </w:r>
    </w:p>
    <w:p w14:paraId="690493F1" w14:textId="63C3C9D5" w:rsidR="003A4094" w:rsidRPr="00085458" w:rsidRDefault="003A4094"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ładunek/towar – oznacza</w:t>
      </w:r>
      <w:r w:rsidR="00B71FF5" w:rsidRPr="00085458">
        <w:rPr>
          <w:rFonts w:ascii="Arial Narrow" w:hAnsi="Arial Narrow"/>
          <w:sz w:val="22"/>
          <w:szCs w:val="22"/>
        </w:rPr>
        <w:t xml:space="preserve"> mienie przewożone </w:t>
      </w:r>
      <w:r w:rsidR="009B0151" w:rsidRPr="00085458">
        <w:rPr>
          <w:rFonts w:ascii="Arial Narrow" w:hAnsi="Arial Narrow"/>
          <w:sz w:val="22"/>
          <w:szCs w:val="22"/>
        </w:rPr>
        <w:t xml:space="preserve">na pokładzie </w:t>
      </w:r>
      <w:r w:rsidR="00B71FF5" w:rsidRPr="00085458">
        <w:rPr>
          <w:rFonts w:ascii="Arial Narrow" w:hAnsi="Arial Narrow"/>
          <w:sz w:val="22"/>
          <w:szCs w:val="22"/>
        </w:rPr>
        <w:t xml:space="preserve">statku powietrznego w zakresie posiadanych </w:t>
      </w:r>
      <w:r w:rsidR="009B0151" w:rsidRPr="00085458">
        <w:rPr>
          <w:rFonts w:ascii="Arial Narrow" w:hAnsi="Arial Narrow"/>
          <w:sz w:val="22"/>
          <w:szCs w:val="22"/>
        </w:rPr>
        <w:t xml:space="preserve">przez operatora </w:t>
      </w:r>
      <w:r w:rsidR="00B71FF5" w:rsidRPr="00085458">
        <w:rPr>
          <w:rFonts w:ascii="Arial Narrow" w:hAnsi="Arial Narrow"/>
          <w:sz w:val="22"/>
          <w:szCs w:val="22"/>
        </w:rPr>
        <w:t>certyfikatów lub koncesji</w:t>
      </w:r>
      <w:r w:rsidR="000A3A11">
        <w:rPr>
          <w:rFonts w:ascii="Arial Narrow" w:hAnsi="Arial Narrow"/>
          <w:sz w:val="22"/>
          <w:szCs w:val="22"/>
        </w:rPr>
        <w:t>.</w:t>
      </w:r>
    </w:p>
    <w:p w14:paraId="1970B6AD" w14:textId="36E02BA8" w:rsidR="003A4094" w:rsidRPr="00085458" w:rsidRDefault="003A4094"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pasażer – </w:t>
      </w:r>
      <w:r w:rsidR="00FF4E50" w:rsidRPr="00085458">
        <w:rPr>
          <w:rFonts w:ascii="Arial Narrow" w:hAnsi="Arial Narrow"/>
          <w:sz w:val="22"/>
          <w:szCs w:val="22"/>
        </w:rPr>
        <w:t xml:space="preserve">oznacza jakąkolwiek osobę </w:t>
      </w:r>
      <w:r w:rsidR="00896576" w:rsidRPr="00085458">
        <w:rPr>
          <w:rFonts w:ascii="Arial Narrow" w:hAnsi="Arial Narrow"/>
          <w:sz w:val="22"/>
          <w:szCs w:val="22"/>
        </w:rPr>
        <w:t>biorącą udział</w:t>
      </w:r>
      <w:r w:rsidR="00FF4E50" w:rsidRPr="00085458">
        <w:rPr>
          <w:rFonts w:ascii="Arial Narrow" w:hAnsi="Arial Narrow"/>
          <w:sz w:val="22"/>
          <w:szCs w:val="22"/>
        </w:rPr>
        <w:t xml:space="preserve"> w locie za zgodą operatora statku powietrznego, </w:t>
      </w:r>
      <w:r w:rsidR="000A3A11">
        <w:rPr>
          <w:rFonts w:ascii="Arial Narrow" w:hAnsi="Arial Narrow"/>
          <w:sz w:val="22"/>
          <w:szCs w:val="22"/>
        </w:rPr>
        <w:br/>
      </w:r>
      <w:r w:rsidR="00FF4E50" w:rsidRPr="00085458">
        <w:rPr>
          <w:rFonts w:ascii="Arial Narrow" w:hAnsi="Arial Narrow"/>
          <w:sz w:val="22"/>
          <w:szCs w:val="22"/>
        </w:rPr>
        <w:t>z wyłączeniem pełniących służbę człon</w:t>
      </w:r>
      <w:r w:rsidR="000A3A11">
        <w:rPr>
          <w:rFonts w:ascii="Arial Narrow" w:hAnsi="Arial Narrow"/>
          <w:sz w:val="22"/>
          <w:szCs w:val="22"/>
        </w:rPr>
        <w:t>ków załogi statków powietrznych.</w:t>
      </w:r>
    </w:p>
    <w:p w14:paraId="19B0B0A6" w14:textId="50F79AB5" w:rsidR="003A4094"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członek załogi – </w:t>
      </w:r>
      <w:r w:rsidR="00B71FF5" w:rsidRPr="00085458">
        <w:rPr>
          <w:rFonts w:ascii="Arial Narrow" w:hAnsi="Arial Narrow"/>
          <w:sz w:val="22"/>
          <w:szCs w:val="22"/>
        </w:rPr>
        <w:t>oznacza osobę wyznaczoną przez operatora statku powietrznego do wykonania określonych czynności na statku powietrznym w czasie lotu</w:t>
      </w:r>
      <w:r w:rsidR="000A3A11">
        <w:rPr>
          <w:rFonts w:ascii="Arial Narrow" w:hAnsi="Arial Narrow"/>
          <w:sz w:val="22"/>
          <w:szCs w:val="22"/>
        </w:rPr>
        <w:t>.</w:t>
      </w:r>
    </w:p>
    <w:p w14:paraId="642817C5" w14:textId="45F6E0F4"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operator statku powietrznego – </w:t>
      </w:r>
      <w:r w:rsidR="00FF4E50" w:rsidRPr="00085458">
        <w:rPr>
          <w:rFonts w:ascii="Arial Narrow" w:hAnsi="Arial Narrow"/>
          <w:sz w:val="22"/>
          <w:szCs w:val="22"/>
        </w:rPr>
        <w:t>oznacza podmiot (osobę fizyczną lub prawną) posiadający ciągłą, skuteczną dyspozycyjność używania lub operowania statkiem powietrznym; podmiot, na którego statek powietrzny jest zarejestrowany jest uznawany za operatora o ile nie udowodni</w:t>
      </w:r>
      <w:r w:rsidR="00896576" w:rsidRPr="00085458">
        <w:rPr>
          <w:rFonts w:ascii="Arial Narrow" w:hAnsi="Arial Narrow"/>
          <w:sz w:val="22"/>
          <w:szCs w:val="22"/>
        </w:rPr>
        <w:t xml:space="preserve"> on</w:t>
      </w:r>
      <w:r w:rsidR="00FF4E50" w:rsidRPr="00085458">
        <w:rPr>
          <w:rFonts w:ascii="Arial Narrow" w:hAnsi="Arial Narrow"/>
          <w:sz w:val="22"/>
          <w:szCs w:val="22"/>
        </w:rPr>
        <w:t>, że kto inny jest operatorem</w:t>
      </w:r>
      <w:r w:rsidR="000A3A11">
        <w:rPr>
          <w:rFonts w:ascii="Arial Narrow" w:hAnsi="Arial Narrow"/>
          <w:sz w:val="22"/>
          <w:szCs w:val="22"/>
        </w:rPr>
        <w:t>.</w:t>
      </w:r>
    </w:p>
    <w:p w14:paraId="571CD9BB" w14:textId="2B20CA42"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bCs/>
          <w:sz w:val="22"/>
          <w:szCs w:val="22"/>
        </w:rPr>
        <w:t xml:space="preserve">wandalizm i dewastacja - oznacza </w:t>
      </w:r>
      <w:r w:rsidRPr="00085458">
        <w:rPr>
          <w:rFonts w:ascii="Arial Narrow" w:hAnsi="Arial Narrow"/>
          <w:sz w:val="22"/>
          <w:szCs w:val="22"/>
        </w:rPr>
        <w:t>uszkodzenie, zniszczenie lub utratę statku powietrznego (znajdującego się zarówno wewnątrz pomieszczeń jak i na zewnątrz - na terenach otwartych) bądź jego wyposażenia, w wyniku działania osób trzecich, także bez zajścia kradzieży z włamaniem</w:t>
      </w:r>
      <w:r w:rsidR="000A3A11">
        <w:rPr>
          <w:rFonts w:ascii="Arial Narrow" w:hAnsi="Arial Narrow"/>
          <w:sz w:val="22"/>
          <w:szCs w:val="22"/>
        </w:rPr>
        <w:t>.</w:t>
      </w:r>
    </w:p>
    <w:p w14:paraId="7F34750D" w14:textId="160218C7" w:rsidR="00D469C9"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huragan – </w:t>
      </w:r>
      <w:r w:rsidR="00D469C9" w:rsidRPr="00085458">
        <w:rPr>
          <w:rFonts w:ascii="Arial Narrow" w:hAnsi="Arial Narrow"/>
          <w:sz w:val="22"/>
          <w:szCs w:val="22"/>
        </w:rPr>
        <w:t>oznacza wiatr o prędkości nie mniejszej niż 17,5 m/</w:t>
      </w:r>
      <w:proofErr w:type="spellStart"/>
      <w:r w:rsidR="00D469C9" w:rsidRPr="00085458">
        <w:rPr>
          <w:rFonts w:ascii="Arial Narrow" w:hAnsi="Arial Narrow"/>
          <w:sz w:val="22"/>
          <w:szCs w:val="22"/>
        </w:rPr>
        <w:t>sek</w:t>
      </w:r>
      <w:proofErr w:type="spellEnd"/>
      <w:r w:rsidR="00D469C9" w:rsidRPr="00085458">
        <w:rPr>
          <w:rFonts w:ascii="Arial Narrow" w:hAnsi="Arial Narrow"/>
          <w:sz w:val="22"/>
          <w:szCs w:val="22"/>
        </w:rPr>
        <w:t xml:space="preserve"> ustalanej przez Instytut Meteorologii </w:t>
      </w:r>
      <w:r w:rsidR="000A3A11">
        <w:rPr>
          <w:rFonts w:ascii="Arial Narrow" w:hAnsi="Arial Narrow"/>
          <w:sz w:val="22"/>
          <w:szCs w:val="22"/>
        </w:rPr>
        <w:br/>
      </w:r>
      <w:r w:rsidR="00D469C9" w:rsidRPr="00085458">
        <w:rPr>
          <w:rFonts w:ascii="Arial Narrow" w:hAnsi="Arial Narrow"/>
          <w:sz w:val="22"/>
          <w:szCs w:val="22"/>
        </w:rPr>
        <w:t>i Gospodarki Wodnej</w:t>
      </w:r>
      <w:r w:rsidR="00FD5EF5" w:rsidRPr="00085458">
        <w:rPr>
          <w:rFonts w:ascii="Arial Narrow" w:hAnsi="Arial Narrow"/>
          <w:sz w:val="22"/>
          <w:szCs w:val="22"/>
        </w:rPr>
        <w:t xml:space="preserve"> (zwany dalej </w:t>
      </w:r>
      <w:proofErr w:type="spellStart"/>
      <w:r w:rsidR="00FD5EF5" w:rsidRPr="00085458">
        <w:rPr>
          <w:rFonts w:ascii="Arial Narrow" w:hAnsi="Arial Narrow"/>
          <w:sz w:val="22"/>
          <w:szCs w:val="22"/>
        </w:rPr>
        <w:t>IMiGW</w:t>
      </w:r>
      <w:proofErr w:type="spellEnd"/>
      <w:r w:rsidR="00FD5EF5" w:rsidRPr="00085458">
        <w:rPr>
          <w:rFonts w:ascii="Arial Narrow" w:hAnsi="Arial Narrow"/>
          <w:sz w:val="22"/>
          <w:szCs w:val="22"/>
        </w:rPr>
        <w:t>)</w:t>
      </w:r>
      <w:r w:rsidR="00D469C9" w:rsidRPr="00085458">
        <w:rPr>
          <w:rFonts w:ascii="Arial Narrow" w:hAnsi="Arial Narrow"/>
          <w:sz w:val="22"/>
          <w:szCs w:val="22"/>
        </w:rPr>
        <w:t xml:space="preserve">, którego działanie wyrządza masowe szkody. Jeśli nie ma możliwości uzyskania </w:t>
      </w:r>
      <w:proofErr w:type="spellStart"/>
      <w:r w:rsidR="00D469C9" w:rsidRPr="00085458">
        <w:rPr>
          <w:rFonts w:ascii="Arial Narrow" w:hAnsi="Arial Narrow"/>
          <w:sz w:val="22"/>
          <w:szCs w:val="22"/>
        </w:rPr>
        <w:t>uzyskania</w:t>
      </w:r>
      <w:proofErr w:type="spellEnd"/>
      <w:r w:rsidR="00D469C9" w:rsidRPr="00085458">
        <w:rPr>
          <w:rFonts w:ascii="Arial Narrow" w:hAnsi="Arial Narrow"/>
          <w:sz w:val="22"/>
          <w:szCs w:val="22"/>
        </w:rPr>
        <w:t xml:space="preserve"> opinii </w:t>
      </w:r>
      <w:proofErr w:type="spellStart"/>
      <w:r w:rsidR="00D469C9" w:rsidRPr="00085458">
        <w:rPr>
          <w:rFonts w:ascii="Arial Narrow" w:hAnsi="Arial Narrow"/>
          <w:sz w:val="22"/>
          <w:szCs w:val="22"/>
        </w:rPr>
        <w:t>IMiGW</w:t>
      </w:r>
      <w:proofErr w:type="spellEnd"/>
      <w:r w:rsidR="00D469C9" w:rsidRPr="00085458">
        <w:rPr>
          <w:rFonts w:ascii="Arial Narrow" w:hAnsi="Arial Narrow"/>
          <w:sz w:val="22"/>
          <w:szCs w:val="22"/>
        </w:rPr>
        <w:t xml:space="preserve">, </w:t>
      </w:r>
      <w:r w:rsidR="00A6243E" w:rsidRPr="00085458">
        <w:rPr>
          <w:rFonts w:ascii="Arial Narrow" w:hAnsi="Arial Narrow"/>
          <w:sz w:val="22"/>
          <w:szCs w:val="22"/>
        </w:rPr>
        <w:t>U</w:t>
      </w:r>
      <w:r w:rsidR="00D469C9" w:rsidRPr="00085458">
        <w:rPr>
          <w:rFonts w:ascii="Arial Narrow" w:hAnsi="Arial Narrow"/>
          <w:sz w:val="22"/>
          <w:szCs w:val="22"/>
        </w:rPr>
        <w:t>bezpieczyciel stwierdzi wystąpienie huraganu na podstawie stanu faktycznego i rozmiaru szkód w miejscu ich powstania bądź w bezpośrednim sąsiedztwie</w:t>
      </w:r>
      <w:r w:rsidR="000A3A11">
        <w:rPr>
          <w:rFonts w:ascii="Arial Narrow" w:hAnsi="Arial Narrow"/>
          <w:sz w:val="22"/>
          <w:szCs w:val="22"/>
        </w:rPr>
        <w:t>.</w:t>
      </w:r>
    </w:p>
    <w:p w14:paraId="21327F61" w14:textId="697D5764" w:rsidR="00773D3E" w:rsidRPr="00085458" w:rsidRDefault="00773D3E" w:rsidP="001C0C12">
      <w:pPr>
        <w:pStyle w:val="Akapitzlist"/>
        <w:numPr>
          <w:ilvl w:val="0"/>
          <w:numId w:val="38"/>
        </w:numPr>
        <w:spacing w:after="120"/>
        <w:ind w:left="567" w:hanging="283"/>
        <w:jc w:val="both"/>
        <w:rPr>
          <w:rFonts w:ascii="Arial Narrow" w:hAnsi="Arial Narrow"/>
          <w:sz w:val="22"/>
          <w:szCs w:val="22"/>
        </w:rPr>
      </w:pPr>
      <w:r w:rsidRPr="00085458">
        <w:rPr>
          <w:rFonts w:ascii="Arial Narrow" w:hAnsi="Arial Narrow"/>
          <w:sz w:val="22"/>
          <w:szCs w:val="22"/>
        </w:rPr>
        <w:t xml:space="preserve">deszcz nawalny – </w:t>
      </w:r>
      <w:r w:rsidR="00D469C9" w:rsidRPr="00085458">
        <w:rPr>
          <w:rFonts w:ascii="Arial Narrow" w:hAnsi="Arial Narrow" w:cs="Arial"/>
          <w:color w:val="000000"/>
          <w:sz w:val="22"/>
          <w:szCs w:val="22"/>
          <w:shd w:val="clear" w:color="auto" w:fill="FFFFFF"/>
        </w:rPr>
        <w:t>oznacza opad o współczynniku wydajności co najmniej 4 (40 mm na m</w:t>
      </w:r>
      <w:r w:rsidR="00D469C9" w:rsidRPr="00085458">
        <w:rPr>
          <w:rFonts w:ascii="Arial Narrow" w:hAnsi="Arial Narrow" w:cs="Arial"/>
          <w:color w:val="000000"/>
          <w:sz w:val="22"/>
          <w:szCs w:val="22"/>
          <w:shd w:val="clear" w:color="auto" w:fill="FFFFFF"/>
          <w:vertAlign w:val="superscript"/>
        </w:rPr>
        <w:t>2</w:t>
      </w:r>
      <w:r w:rsidR="00D469C9" w:rsidRPr="00085458">
        <w:rPr>
          <w:rFonts w:ascii="Arial Narrow" w:hAnsi="Arial Narrow" w:cs="Arial"/>
          <w:color w:val="000000"/>
          <w:sz w:val="22"/>
          <w:szCs w:val="22"/>
          <w:shd w:val="clear" w:color="auto" w:fill="FFFFFF"/>
        </w:rPr>
        <w:t xml:space="preserve"> w ciągu godziny), ustalony przez </w:t>
      </w:r>
      <w:proofErr w:type="spellStart"/>
      <w:r w:rsidR="00A6243E" w:rsidRPr="00085458">
        <w:rPr>
          <w:rFonts w:ascii="Arial Narrow" w:hAnsi="Arial Narrow" w:cs="Arial"/>
          <w:color w:val="000000"/>
          <w:sz w:val="22"/>
          <w:szCs w:val="22"/>
          <w:shd w:val="clear" w:color="auto" w:fill="FFFFFF"/>
        </w:rPr>
        <w:t>IMiGW</w:t>
      </w:r>
      <w:proofErr w:type="spellEnd"/>
      <w:r w:rsidR="00D469C9" w:rsidRPr="00085458">
        <w:rPr>
          <w:rFonts w:ascii="Arial Narrow" w:hAnsi="Arial Narrow" w:cs="Arial"/>
          <w:color w:val="000000"/>
          <w:sz w:val="22"/>
          <w:szCs w:val="22"/>
          <w:shd w:val="clear" w:color="auto" w:fill="FFFFFF"/>
        </w:rPr>
        <w:t xml:space="preserve"> dla danego regionu. Jeśli nie ma możliwości ustalenia tego wskaźnika, </w:t>
      </w:r>
      <w:r w:rsidR="00A6243E" w:rsidRPr="00085458">
        <w:rPr>
          <w:rFonts w:ascii="Arial Narrow" w:hAnsi="Arial Narrow" w:cs="Arial"/>
          <w:color w:val="000000"/>
          <w:sz w:val="22"/>
          <w:szCs w:val="22"/>
          <w:shd w:val="clear" w:color="auto" w:fill="FFFFFF"/>
        </w:rPr>
        <w:t>U</w:t>
      </w:r>
      <w:r w:rsidR="00D469C9" w:rsidRPr="00085458">
        <w:rPr>
          <w:rFonts w:ascii="Arial Narrow" w:hAnsi="Arial Narrow" w:cs="Arial"/>
          <w:color w:val="000000"/>
          <w:sz w:val="22"/>
          <w:szCs w:val="22"/>
          <w:shd w:val="clear" w:color="auto" w:fill="FFFFFF"/>
        </w:rPr>
        <w:t>bezpieczyciel weźmie pod uwagę stan faktyczny i rozmiar szkód w miejscu ich powstania i świadczące wyraźnie o działaniu deszczu nawalnego</w:t>
      </w:r>
      <w:r w:rsidR="000A3A11">
        <w:rPr>
          <w:rFonts w:ascii="Arial Narrow" w:hAnsi="Arial Narrow" w:cs="Arial"/>
          <w:color w:val="000000"/>
          <w:sz w:val="22"/>
          <w:szCs w:val="22"/>
          <w:shd w:val="clear" w:color="auto" w:fill="FFFFFF"/>
        </w:rPr>
        <w:t>.</w:t>
      </w:r>
    </w:p>
    <w:p w14:paraId="6BC6861C" w14:textId="77777777" w:rsidR="00773D3E" w:rsidRPr="00D469C9" w:rsidRDefault="00773D3E" w:rsidP="00D805D8">
      <w:pPr>
        <w:jc w:val="both"/>
        <w:rPr>
          <w:rFonts w:ascii="Arial Narrow" w:hAnsi="Arial Narrow"/>
          <w:sz w:val="22"/>
          <w:szCs w:val="22"/>
        </w:rPr>
      </w:pPr>
    </w:p>
    <w:p w14:paraId="309F5D21" w14:textId="77777777" w:rsidR="007232C0" w:rsidRPr="00ED2453" w:rsidRDefault="00B624BA" w:rsidP="00E14C92">
      <w:pPr>
        <w:pStyle w:val="Nagwek2"/>
        <w:rPr>
          <w:rFonts w:ascii="Arial Narrow" w:hAnsi="Arial Narrow"/>
          <w:bCs w:val="0"/>
          <w:sz w:val="22"/>
          <w:szCs w:val="22"/>
        </w:rPr>
      </w:pPr>
      <w:r>
        <w:rPr>
          <w:rFonts w:ascii="Arial Narrow" w:hAnsi="Arial Narrow"/>
          <w:bCs w:val="0"/>
          <w:sz w:val="22"/>
          <w:szCs w:val="22"/>
        </w:rPr>
        <w:t xml:space="preserve">III. </w:t>
      </w:r>
      <w:r w:rsidR="007232C0" w:rsidRPr="00ED2453">
        <w:rPr>
          <w:rFonts w:ascii="Arial Narrow" w:hAnsi="Arial Narrow"/>
          <w:bCs w:val="0"/>
          <w:sz w:val="22"/>
          <w:szCs w:val="22"/>
        </w:rPr>
        <w:t>Przedmiot ubezpieczenia</w:t>
      </w:r>
    </w:p>
    <w:p w14:paraId="6CC48EAE" w14:textId="77777777" w:rsidR="007232C0" w:rsidRPr="00ED2453" w:rsidRDefault="007232C0" w:rsidP="006862D1">
      <w:pPr>
        <w:spacing w:before="120"/>
        <w:jc w:val="both"/>
        <w:rPr>
          <w:rFonts w:ascii="Arial Narrow" w:hAnsi="Arial Narrow"/>
          <w:bCs/>
          <w:sz w:val="22"/>
          <w:szCs w:val="22"/>
        </w:rPr>
      </w:pPr>
      <w:r w:rsidRPr="00ED2453">
        <w:rPr>
          <w:rFonts w:ascii="Arial Narrow" w:hAnsi="Arial Narrow"/>
          <w:bCs/>
          <w:sz w:val="22"/>
          <w:szCs w:val="22"/>
        </w:rPr>
        <w:t>Przedmiotem ubezpieczenia jest:</w:t>
      </w:r>
    </w:p>
    <w:p w14:paraId="4BA2A54B" w14:textId="77777777" w:rsidR="007232C0" w:rsidRPr="000746B8" w:rsidRDefault="007232C0" w:rsidP="00F10EF4">
      <w:pPr>
        <w:numPr>
          <w:ilvl w:val="0"/>
          <w:numId w:val="19"/>
        </w:numPr>
        <w:tabs>
          <w:tab w:val="clear" w:pos="720"/>
          <w:tab w:val="num" w:pos="284"/>
        </w:tabs>
        <w:spacing w:before="120"/>
        <w:ind w:left="284" w:hanging="284"/>
        <w:jc w:val="both"/>
        <w:rPr>
          <w:rFonts w:ascii="Arial Narrow" w:hAnsi="Arial Narrow"/>
          <w:color w:val="FF0000"/>
          <w:sz w:val="22"/>
          <w:szCs w:val="22"/>
        </w:rPr>
      </w:pPr>
      <w:r w:rsidRPr="00ED2453">
        <w:rPr>
          <w:rFonts w:ascii="Arial Narrow" w:hAnsi="Arial Narrow"/>
          <w:bCs/>
          <w:sz w:val="22"/>
          <w:szCs w:val="22"/>
        </w:rPr>
        <w:t xml:space="preserve">Odpowiedzialność cywilna operatora </w:t>
      </w:r>
      <w:r w:rsidRPr="00FC49B4">
        <w:rPr>
          <w:rFonts w:ascii="Arial Narrow" w:hAnsi="Arial Narrow"/>
          <w:bCs/>
          <w:sz w:val="22"/>
          <w:szCs w:val="22"/>
        </w:rPr>
        <w:t>statku powietrznego w</w:t>
      </w:r>
      <w:r w:rsidRPr="00ED2453">
        <w:rPr>
          <w:rFonts w:ascii="Arial Narrow" w:hAnsi="Arial Narrow"/>
          <w:bCs/>
          <w:sz w:val="22"/>
          <w:szCs w:val="22"/>
        </w:rPr>
        <w:t xml:space="preserve"> rozumieniu Rozporządzenia WE Nr 785/2004 Parlamentu Europejskiego i Rady z dnia 21 kwietnia 2004 r. w sprawie wymogów w zakresie ubezpieczenia przewoźników lotniczych i operatorów statków powietrznych (zwanego dalej operatorem statku powietrznego)  wobec jakichkolwiek osób trzecich (fizycznych, prawnych itp.) z wyłączeniem pasażerów </w:t>
      </w:r>
      <w:r w:rsidRPr="00ED2453">
        <w:rPr>
          <w:rFonts w:ascii="Arial Narrow" w:hAnsi="Arial Narrow"/>
          <w:sz w:val="22"/>
          <w:szCs w:val="22"/>
        </w:rPr>
        <w:t>i pełniących służbę członków załogi</w:t>
      </w:r>
      <w:r w:rsidRPr="00ED2453">
        <w:t>,</w:t>
      </w:r>
      <w:r w:rsidRPr="00ED2453">
        <w:rPr>
          <w:rFonts w:ascii="Arial Narrow" w:hAnsi="Arial Narrow"/>
          <w:bCs/>
          <w:sz w:val="22"/>
          <w:szCs w:val="22"/>
        </w:rPr>
        <w:t xml:space="preserve"> z tytułu wszystkich zdarzeń powstałych podczas postoj</w:t>
      </w:r>
      <w:r>
        <w:rPr>
          <w:rFonts w:ascii="Arial Narrow" w:hAnsi="Arial Narrow"/>
          <w:bCs/>
          <w:sz w:val="22"/>
          <w:szCs w:val="22"/>
        </w:rPr>
        <w:t xml:space="preserve">u lub ruchu statku powietrznego.                     </w:t>
      </w:r>
    </w:p>
    <w:p w14:paraId="39AC004B" w14:textId="2B2B69A4" w:rsidR="007232C0" w:rsidRPr="003E6394"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DF617B">
        <w:rPr>
          <w:rFonts w:ascii="Arial Narrow" w:hAnsi="Arial Narrow"/>
          <w:bCs/>
          <w:sz w:val="22"/>
          <w:szCs w:val="22"/>
        </w:rPr>
        <w:t xml:space="preserve">Odpowiedzialność cywilna operatora statku powietrznego wobec pasażerów i ich bagażu </w:t>
      </w:r>
      <w:r w:rsidR="00CB77A2" w:rsidRPr="00085458">
        <w:rPr>
          <w:rFonts w:ascii="Arial Narrow" w:hAnsi="Arial Narrow"/>
          <w:bCs/>
          <w:sz w:val="22"/>
          <w:szCs w:val="22"/>
        </w:rPr>
        <w:t xml:space="preserve">oraz </w:t>
      </w:r>
      <w:r w:rsidR="003E6394" w:rsidRPr="00085458">
        <w:rPr>
          <w:rFonts w:ascii="Arial Narrow" w:hAnsi="Arial Narrow"/>
          <w:bCs/>
          <w:sz w:val="22"/>
          <w:szCs w:val="22"/>
        </w:rPr>
        <w:t xml:space="preserve">przewożonych towarów/ładunków </w:t>
      </w:r>
      <w:r w:rsidRPr="00085458">
        <w:rPr>
          <w:rFonts w:ascii="Arial Narrow" w:hAnsi="Arial Narrow"/>
          <w:bCs/>
          <w:sz w:val="22"/>
          <w:szCs w:val="22"/>
        </w:rPr>
        <w:t>z tytułu wszystkich zdarzeń powstałych podczas postoju lub ruchu st</w:t>
      </w:r>
      <w:r w:rsidRPr="00DF617B">
        <w:rPr>
          <w:rFonts w:ascii="Arial Narrow" w:hAnsi="Arial Narrow"/>
          <w:bCs/>
          <w:sz w:val="22"/>
          <w:szCs w:val="22"/>
        </w:rPr>
        <w:t>atku powietrznego (zwanego dalej „OC przewoźnika”) w rozumieniu R</w:t>
      </w:r>
      <w:r w:rsidRPr="00DF617B">
        <w:rPr>
          <w:rFonts w:ascii="Arial Narrow" w:hAnsi="Arial Narrow" w:cs="Arial"/>
          <w:sz w:val="22"/>
          <w:szCs w:val="22"/>
        </w:rPr>
        <w:t xml:space="preserve">ozporządzenia (WE) nr 785/2004 Parlamentu Europejskiego i Rady </w:t>
      </w:r>
      <w:r w:rsidRPr="00ED2453">
        <w:rPr>
          <w:rFonts w:ascii="Arial Narrow" w:hAnsi="Arial Narrow"/>
          <w:bCs/>
          <w:sz w:val="22"/>
          <w:szCs w:val="22"/>
        </w:rPr>
        <w:t xml:space="preserve">z dnia 21 kwietnia 2004 r. </w:t>
      </w:r>
      <w:r w:rsidRPr="00DF617B">
        <w:rPr>
          <w:rFonts w:ascii="Arial Narrow" w:hAnsi="Arial Narrow" w:cs="Arial"/>
          <w:sz w:val="22"/>
          <w:szCs w:val="22"/>
        </w:rPr>
        <w:t>w sprawie wymogów</w:t>
      </w:r>
      <w:r>
        <w:rPr>
          <w:rFonts w:ascii="Arial Narrow" w:hAnsi="Arial Narrow" w:cs="Arial"/>
          <w:sz w:val="22"/>
          <w:szCs w:val="22"/>
        </w:rPr>
        <w:t xml:space="preserve"> </w:t>
      </w:r>
      <w:r w:rsidRPr="00DF617B">
        <w:rPr>
          <w:rFonts w:ascii="Arial Narrow" w:hAnsi="Arial Narrow" w:cs="Arial"/>
          <w:sz w:val="22"/>
          <w:szCs w:val="22"/>
        </w:rPr>
        <w:t>w zakresie ubezpieczenia w odniesieniu do przewoźników lotniczych i operatorów statków powietrznych,</w:t>
      </w:r>
      <w:r w:rsidRPr="00DF617B">
        <w:rPr>
          <w:rFonts w:ascii="Arial Narrow" w:hAnsi="Arial Narrow"/>
          <w:bCs/>
          <w:sz w:val="22"/>
          <w:szCs w:val="22"/>
        </w:rPr>
        <w:t xml:space="preserve"> z uwzględnieniem </w:t>
      </w:r>
      <w:r w:rsidRPr="00DF617B">
        <w:rPr>
          <w:rFonts w:ascii="Arial Narrow" w:hAnsi="Arial Narrow" w:cs="Arial"/>
          <w:sz w:val="22"/>
          <w:szCs w:val="22"/>
        </w:rPr>
        <w:t>Rozporządzenia Komisji (UE) nr 285/2010 z dnia 6 kwietnia 2010 r.</w:t>
      </w:r>
    </w:p>
    <w:p w14:paraId="1694131E" w14:textId="77777777" w:rsidR="007232C0" w:rsidRPr="00F81C81" w:rsidRDefault="007232C0" w:rsidP="00F10EF4">
      <w:pPr>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284" w:hanging="284"/>
        <w:jc w:val="both"/>
        <w:rPr>
          <w:rFonts w:ascii="Arial Narrow" w:hAnsi="Arial Narrow"/>
          <w:bCs/>
          <w:dstrike/>
          <w:sz w:val="22"/>
          <w:szCs w:val="22"/>
        </w:rPr>
      </w:pPr>
      <w:r w:rsidRPr="00F81C81">
        <w:rPr>
          <w:rFonts w:ascii="Arial Narrow" w:hAnsi="Arial Narrow"/>
          <w:bCs/>
          <w:sz w:val="22"/>
          <w:szCs w:val="22"/>
        </w:rPr>
        <w:lastRenderedPageBreak/>
        <w:t>Ubezpieczenie aerocasco:</w:t>
      </w:r>
    </w:p>
    <w:p w14:paraId="49AE1F85" w14:textId="60D0F428" w:rsidR="007232C0" w:rsidRPr="009D58E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 xml:space="preserve"> śmigłowców</w:t>
      </w:r>
      <w:r w:rsidR="00F305F8">
        <w:rPr>
          <w:rFonts w:ascii="Arial Narrow" w:hAnsi="Arial Narrow"/>
          <w:bCs/>
          <w:sz w:val="22"/>
          <w:szCs w:val="22"/>
        </w:rPr>
        <w:t xml:space="preserve"> </w:t>
      </w:r>
      <w:r w:rsidR="00085458">
        <w:rPr>
          <w:rFonts w:ascii="Arial Narrow" w:hAnsi="Arial Narrow"/>
          <w:bCs/>
          <w:sz w:val="22"/>
          <w:szCs w:val="22"/>
        </w:rPr>
        <w:t>ROBINSON R44 II</w:t>
      </w:r>
      <w:r w:rsidRPr="009D58EA">
        <w:rPr>
          <w:rFonts w:ascii="Arial Narrow" w:hAnsi="Arial Narrow"/>
          <w:bCs/>
          <w:sz w:val="22"/>
          <w:szCs w:val="22"/>
        </w:rPr>
        <w:t xml:space="preserve"> wraz z wyposażeniem (zawartym w sumie ubezpieczenia) zgodnie ze specyfikacją przekazaną Ubezpieczającemu przez dostawcę ww. śmigłowców (zwanego dalej „dostawcą”)</w:t>
      </w:r>
      <w:r w:rsidR="000A3A11">
        <w:rPr>
          <w:rFonts w:ascii="Arial Narrow" w:hAnsi="Arial Narrow"/>
          <w:bCs/>
          <w:strike/>
          <w:sz w:val="22"/>
          <w:szCs w:val="22"/>
        </w:rPr>
        <w:t>;</w:t>
      </w:r>
    </w:p>
    <w:p w14:paraId="37FBFEF1" w14:textId="116DB7BB" w:rsidR="007232C0" w:rsidRPr="009D58E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strike/>
          <w:dstrike/>
          <w:sz w:val="22"/>
          <w:szCs w:val="22"/>
        </w:rPr>
      </w:pPr>
      <w:r w:rsidRPr="009D58EA">
        <w:rPr>
          <w:rFonts w:ascii="Arial Narrow" w:hAnsi="Arial Narrow"/>
          <w:bCs/>
          <w:sz w:val="22"/>
          <w:szCs w:val="22"/>
        </w:rPr>
        <w:t xml:space="preserve">samolotów </w:t>
      </w:r>
      <w:r w:rsidR="00085458">
        <w:rPr>
          <w:rFonts w:ascii="Arial Narrow" w:hAnsi="Arial Narrow"/>
          <w:bCs/>
          <w:sz w:val="22"/>
          <w:szCs w:val="22"/>
        </w:rPr>
        <w:t xml:space="preserve">TECNAM P2008JC MKII </w:t>
      </w:r>
      <w:r w:rsidRPr="009D58EA">
        <w:rPr>
          <w:rFonts w:ascii="Arial Narrow" w:hAnsi="Arial Narrow"/>
          <w:bCs/>
          <w:sz w:val="22"/>
          <w:szCs w:val="22"/>
        </w:rPr>
        <w:t>wraz z wyposażeniem (zawartym w sumie ubezpieczenia) zgodnie ze specyfikacją przekazaną Ubezpieczającemu przez dostawcę ww. samolotów (zwanego dalej „dostawcą”)</w:t>
      </w:r>
      <w:r w:rsidR="000A3A11">
        <w:rPr>
          <w:rFonts w:ascii="Arial Narrow" w:hAnsi="Arial Narrow"/>
          <w:bCs/>
          <w:strike/>
          <w:sz w:val="22"/>
          <w:szCs w:val="22"/>
        </w:rPr>
        <w:t>;</w:t>
      </w:r>
    </w:p>
    <w:p w14:paraId="59704448" w14:textId="77777777" w:rsidR="007232C0" w:rsidRPr="00DF51BA" w:rsidRDefault="007232C0" w:rsidP="00F10EF4">
      <w:pPr>
        <w:pStyle w:val="Tekstpodstawowy"/>
        <w:numPr>
          <w:ilvl w:val="1"/>
          <w:numId w:val="19"/>
        </w:numPr>
        <w:tabs>
          <w:tab w:val="clear" w:pos="1440"/>
          <w:tab w:val="num" w:pos="567"/>
          <w:tab w:val="left" w:pos="2160"/>
          <w:tab w:val="left" w:pos="2880"/>
          <w:tab w:val="left" w:pos="3600"/>
          <w:tab w:val="left" w:pos="4320"/>
          <w:tab w:val="left" w:pos="5040"/>
          <w:tab w:val="left" w:pos="5760"/>
          <w:tab w:val="left" w:pos="6480"/>
          <w:tab w:val="left" w:pos="7200"/>
          <w:tab w:val="left" w:pos="7920"/>
          <w:tab w:val="left" w:pos="8640"/>
        </w:tabs>
        <w:spacing w:before="120"/>
        <w:ind w:left="567" w:hanging="283"/>
        <w:jc w:val="both"/>
        <w:rPr>
          <w:rFonts w:ascii="Arial Narrow" w:hAnsi="Arial Narrow"/>
          <w:bCs/>
          <w:dstrike/>
          <w:sz w:val="22"/>
          <w:szCs w:val="22"/>
        </w:rPr>
      </w:pPr>
      <w:r w:rsidRPr="009D58EA">
        <w:rPr>
          <w:rFonts w:ascii="Arial Narrow" w:hAnsi="Arial Narrow"/>
          <w:bCs/>
          <w:sz w:val="22"/>
          <w:szCs w:val="22"/>
        </w:rPr>
        <w:t>będących w posiadaniu Ubezpieczającego (na podstawie prawa własności lub jakiejkolwiek umowy) części statku powietrznego, zabudowanych czasowo w miejsce części wy</w:t>
      </w:r>
      <w:r w:rsidR="00123816">
        <w:rPr>
          <w:rFonts w:ascii="Arial Narrow" w:hAnsi="Arial Narrow"/>
          <w:bCs/>
          <w:sz w:val="22"/>
          <w:szCs w:val="22"/>
        </w:rPr>
        <w:t>bud</w:t>
      </w:r>
      <w:r w:rsidRPr="009D58EA">
        <w:rPr>
          <w:rFonts w:ascii="Arial Narrow" w:hAnsi="Arial Narrow"/>
          <w:bCs/>
          <w:sz w:val="22"/>
          <w:szCs w:val="22"/>
        </w:rPr>
        <w:t>owanych, o analogicznym przeznaczeniu i porównywalnych parametrach (w tym wartości);</w:t>
      </w:r>
    </w:p>
    <w:p w14:paraId="4F31A254" w14:textId="77777777" w:rsidR="007232C0" w:rsidRPr="009D58EA" w:rsidRDefault="007232C0" w:rsidP="00F10EF4">
      <w:pPr>
        <w:pStyle w:val="Tekstpodstawowy"/>
        <w:numPr>
          <w:ilvl w:val="0"/>
          <w:numId w:val="19"/>
        </w:numPr>
        <w:tabs>
          <w:tab w:val="clear" w:pos="720"/>
          <w:tab w:val="num" w:pos="284"/>
          <w:tab w:val="left" w:pos="2160"/>
          <w:tab w:val="left" w:pos="2880"/>
          <w:tab w:val="left" w:pos="3600"/>
          <w:tab w:val="left" w:pos="4320"/>
          <w:tab w:val="left" w:pos="5040"/>
          <w:tab w:val="left" w:pos="5760"/>
          <w:tab w:val="left" w:pos="6480"/>
          <w:tab w:val="left" w:pos="7200"/>
          <w:tab w:val="left" w:pos="7920"/>
          <w:tab w:val="left" w:pos="8640"/>
        </w:tabs>
        <w:spacing w:before="120"/>
        <w:ind w:left="284" w:hanging="284"/>
        <w:jc w:val="both"/>
        <w:rPr>
          <w:rFonts w:ascii="Arial Narrow" w:hAnsi="Arial Narrow"/>
          <w:bCs/>
          <w:sz w:val="22"/>
          <w:szCs w:val="22"/>
        </w:rPr>
      </w:pPr>
      <w:r w:rsidRPr="009D58EA">
        <w:rPr>
          <w:rFonts w:ascii="Arial Narrow" w:hAnsi="Arial Narrow"/>
          <w:bCs/>
          <w:sz w:val="22"/>
          <w:szCs w:val="22"/>
        </w:rPr>
        <w:t>Przedmiotem ubezpieczenia są także koszty dodatkowe związane z zaistniałą szkodą takie jak:</w:t>
      </w:r>
    </w:p>
    <w:p w14:paraId="3E2D6135" w14:textId="655F3F3F" w:rsidR="007232C0" w:rsidRPr="00ED2453" w:rsidRDefault="007232C0" w:rsidP="00F10EF4">
      <w:pPr>
        <w:pStyle w:val="Tekstpodstawowy"/>
        <w:numPr>
          <w:ilvl w:val="0"/>
          <w:numId w:val="14"/>
        </w:numPr>
        <w:tabs>
          <w:tab w:val="clear" w:pos="2880"/>
          <w:tab w:val="num" w:pos="567"/>
          <w:tab w:val="left" w:pos="2160"/>
          <w:tab w:val="left" w:pos="3600"/>
          <w:tab w:val="left" w:pos="4320"/>
          <w:tab w:val="left" w:pos="5040"/>
          <w:tab w:val="left" w:pos="5760"/>
          <w:tab w:val="left" w:pos="6480"/>
          <w:tab w:val="left" w:pos="7200"/>
          <w:tab w:val="left" w:pos="7920"/>
          <w:tab w:val="left" w:pos="8640"/>
        </w:tabs>
        <w:spacing w:before="120"/>
        <w:ind w:left="568" w:hanging="284"/>
        <w:jc w:val="both"/>
        <w:rPr>
          <w:rFonts w:ascii="Arial Narrow" w:hAnsi="Arial Narrow"/>
          <w:bCs/>
          <w:sz w:val="22"/>
          <w:szCs w:val="22"/>
        </w:rPr>
      </w:pPr>
      <w:r w:rsidRPr="009D58EA">
        <w:rPr>
          <w:rFonts w:ascii="Arial Narrow" w:hAnsi="Arial Narrow"/>
          <w:bCs/>
          <w:sz w:val="22"/>
          <w:szCs w:val="22"/>
        </w:rPr>
        <w:t xml:space="preserve">koszty ekspertyz wykonanych przez rzeczoznawców na zlecenie Ubezpieczającego lub komisji badań wypadków lotniczych z zastrzeżeniem, że </w:t>
      </w:r>
      <w:r w:rsidR="006A7B68" w:rsidRPr="000E0E31">
        <w:rPr>
          <w:rFonts w:ascii="Arial Narrow" w:hAnsi="Arial Narrow"/>
          <w:bCs/>
          <w:sz w:val="22"/>
          <w:szCs w:val="22"/>
        </w:rPr>
        <w:t>Ubezpieczający na wykonanie ekspertyz</w:t>
      </w:r>
      <w:r w:rsidR="006A7B68" w:rsidRPr="009D58EA">
        <w:rPr>
          <w:rFonts w:ascii="Arial Narrow" w:hAnsi="Arial Narrow"/>
          <w:bCs/>
          <w:sz w:val="22"/>
          <w:szCs w:val="22"/>
        </w:rPr>
        <w:t xml:space="preserve"> </w:t>
      </w:r>
      <w:r w:rsidRPr="009D58EA">
        <w:rPr>
          <w:rFonts w:ascii="Arial Narrow" w:hAnsi="Arial Narrow"/>
          <w:bCs/>
          <w:sz w:val="22"/>
          <w:szCs w:val="22"/>
        </w:rPr>
        <w:t>mus</w:t>
      </w:r>
      <w:r w:rsidR="006A7B68">
        <w:rPr>
          <w:rFonts w:ascii="Arial Narrow" w:hAnsi="Arial Narrow"/>
          <w:bCs/>
          <w:sz w:val="22"/>
          <w:szCs w:val="22"/>
        </w:rPr>
        <w:t>i</w:t>
      </w:r>
      <w:r w:rsidRPr="009D58EA">
        <w:rPr>
          <w:rFonts w:ascii="Arial Narrow" w:hAnsi="Arial Narrow"/>
          <w:bCs/>
          <w:sz w:val="22"/>
          <w:szCs w:val="22"/>
        </w:rPr>
        <w:t xml:space="preserve"> uzyskać akceptację Ubezpieczyciela.</w:t>
      </w:r>
      <w:r w:rsidRPr="00ED2453">
        <w:rPr>
          <w:rFonts w:ascii="Arial Narrow" w:hAnsi="Arial Narrow"/>
          <w:bCs/>
          <w:sz w:val="22"/>
          <w:szCs w:val="22"/>
        </w:rPr>
        <w:t xml:space="preserve"> Ubezpieczyciel pokrywa wyżej wymienione koszty według stawek rynkowych, zaś Ubezpieczający udokumentuje poniesione koszty przedstawiając stosowną fakturę lub umowę;</w:t>
      </w:r>
    </w:p>
    <w:p w14:paraId="6DF70F49" w14:textId="5DB70D44" w:rsidR="007232C0" w:rsidRPr="00881C65"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udokumentowane koszty związane z działaniem mającym na celu zapobieżenie szkodzie lub zmniejszeniu jej skutków, ratowaniem i zabezpieczaniem statku powietrznego (choćby były nieskuteczne)</w:t>
      </w:r>
      <w:r w:rsidR="000A3A11">
        <w:rPr>
          <w:rFonts w:ascii="Arial Narrow" w:hAnsi="Arial Narrow"/>
          <w:bCs/>
          <w:sz w:val="22"/>
          <w:szCs w:val="22"/>
        </w:rPr>
        <w:t>;</w:t>
      </w:r>
    </w:p>
    <w:p w14:paraId="3A1245FA" w14:textId="77777777" w:rsidR="007232C0" w:rsidRPr="009D58EA"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koszty przebazowania lotem technicznym do najbliższego, właściwego dla jego naprawy, zakładu specjalistycznego lub do bazy Ubezpieczającego, o ile statek powietrzny po szkodzie będzie mógł wykonać taki lot zgodnie z obowiązującymi w tym zakresie przepisami;</w:t>
      </w:r>
    </w:p>
    <w:p w14:paraId="6A13555E"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udokumentowane koszty delegacji (koszty podróży, zakwaterowania i wyżywienia) pracowników Ubezpieczającego lub specjalistów skierowanych do ustalenia przyczyn wypadku lub uszkodzenia;</w:t>
      </w:r>
    </w:p>
    <w:p w14:paraId="02BEF748"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udokumentowane</w:t>
      </w:r>
      <w:r w:rsidRPr="007A7BEE">
        <w:rPr>
          <w:rFonts w:ascii="Arial Narrow" w:hAnsi="Arial Narrow"/>
          <w:bCs/>
          <w:i/>
          <w:sz w:val="22"/>
          <w:szCs w:val="22"/>
        </w:rPr>
        <w:t xml:space="preserve"> </w:t>
      </w:r>
      <w:r w:rsidRPr="007A7BEE">
        <w:rPr>
          <w:rFonts w:ascii="Arial Narrow" w:hAnsi="Arial Narrow"/>
          <w:bCs/>
          <w:sz w:val="22"/>
          <w:szCs w:val="22"/>
        </w:rPr>
        <w:t>koszty delegacji (koszty podróży, zakwaterowania i wyżywienia)</w:t>
      </w:r>
      <w:r w:rsidRPr="007A7BEE">
        <w:rPr>
          <w:rFonts w:ascii="Arial Narrow" w:hAnsi="Arial Narrow"/>
          <w:bCs/>
          <w:i/>
          <w:sz w:val="22"/>
          <w:szCs w:val="22"/>
        </w:rPr>
        <w:t xml:space="preserve"> </w:t>
      </w:r>
      <w:r w:rsidRPr="007A7BEE">
        <w:rPr>
          <w:rFonts w:ascii="Arial Narrow" w:hAnsi="Arial Narrow"/>
          <w:bCs/>
          <w:sz w:val="22"/>
          <w:szCs w:val="22"/>
        </w:rPr>
        <w:t>specjalistów skierowanych do wykonania czynności prowadzących do naprawy uszkodzonego statku powietrznego w miejscu wypadku, (uszkodzenia) i/lub miejscu zabezpieczenia uszkodzonego statku powietrznego;</w:t>
      </w:r>
    </w:p>
    <w:p w14:paraId="7321297E" w14:textId="1FE23F6C" w:rsidR="007232C0" w:rsidRPr="009D58EA"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udokumentowane koszty związane z transportem uszkodzonego statku powietrznego oraz przejazdami ekip technicznych organizującyc</w:t>
      </w:r>
      <w:r w:rsidR="00F10E06">
        <w:rPr>
          <w:rFonts w:ascii="Arial Narrow" w:hAnsi="Arial Narrow"/>
          <w:bCs/>
          <w:sz w:val="22"/>
          <w:szCs w:val="22"/>
        </w:rPr>
        <w:t>h i wykonujących taki transport;</w:t>
      </w:r>
    </w:p>
    <w:p w14:paraId="5A41CAA6" w14:textId="77777777"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 xml:space="preserve">udokumentowane koszty związane z utylizacją, zezłomowaniem lub usunięciem wraku zniszczonego statku powietrznego. </w:t>
      </w:r>
      <w:r w:rsidRPr="007A7BEE">
        <w:rPr>
          <w:rFonts w:ascii="Arial Narrow" w:hAnsi="Arial Narrow" w:cs="Arial"/>
          <w:bCs/>
          <w:sz w:val="22"/>
          <w:szCs w:val="22"/>
        </w:rPr>
        <w:t>Przez działania związane z utylizacją, zezłomowaniem lub usunięciem wraku rozumie się działania podejmowane przez Ubezpieczającego mające na celu zorganizowanie wszelkich prac, których skutkiem jest utylizacja, zezłomowanie lub usunięcie wraku statku powietrznego. Ubezpieczający może prowadzić ww. prace samodzielnie lub poprzez wyspecjalizowane podmioty, zaś Ubezpieczyciel zachowuje prawo do weryfikacji związanych z tym kosztów;</w:t>
      </w:r>
    </w:p>
    <w:p w14:paraId="2908273C" w14:textId="4CCCA075" w:rsidR="007232C0" w:rsidRDefault="007232C0"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7A7BEE">
        <w:rPr>
          <w:rFonts w:ascii="Arial Narrow" w:hAnsi="Arial Narrow"/>
          <w:bCs/>
          <w:sz w:val="22"/>
          <w:szCs w:val="22"/>
        </w:rPr>
        <w:t>koszty ochrony prawnej i koszty sądowe w procesach prowadzonych na wnios</w:t>
      </w:r>
      <w:r w:rsidR="000A3A11">
        <w:rPr>
          <w:rFonts w:ascii="Arial Narrow" w:hAnsi="Arial Narrow"/>
          <w:bCs/>
          <w:sz w:val="22"/>
          <w:szCs w:val="22"/>
        </w:rPr>
        <w:t>ek lub za zgodą Ubezpieczyciela;</w:t>
      </w:r>
    </w:p>
    <w:p w14:paraId="38D5F5F9" w14:textId="37483254" w:rsidR="00881C65" w:rsidRPr="006A7B68" w:rsidRDefault="006A7B68" w:rsidP="00F10EF4">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 xml:space="preserve">koszty transportu (w tym m.in. lotniczego) </w:t>
      </w:r>
      <w:r w:rsidR="00881C65" w:rsidRPr="00624F31">
        <w:rPr>
          <w:rFonts w:ascii="Arial Narrow" w:hAnsi="Arial Narrow"/>
          <w:sz w:val="22"/>
          <w:szCs w:val="22"/>
        </w:rPr>
        <w:t>części zamiennych lub elementów statku powietrznego wymagające przywozu lub wywiezieni</w:t>
      </w:r>
      <w:r w:rsidR="000A3A11">
        <w:rPr>
          <w:rFonts w:ascii="Arial Narrow" w:hAnsi="Arial Narrow"/>
          <w:sz w:val="22"/>
          <w:szCs w:val="22"/>
        </w:rPr>
        <w:t>a w związku ze szkodą aerocasco;</w:t>
      </w:r>
    </w:p>
    <w:p w14:paraId="540A1934" w14:textId="77777777" w:rsidR="006A7B68" w:rsidRPr="006C4C2A"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uzasadnione wydatki poniesione w wyniku akcji poszukiwawczej i ratowniczej ubezpieczonego statku powietrznego, uznanego za zaginiony po przekroczeniu przez niego obliczonego maksymalnego czasu lotu;</w:t>
      </w:r>
    </w:p>
    <w:p w14:paraId="2275CF50" w14:textId="77777777" w:rsidR="006A7B68" w:rsidRPr="006C4C2A"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uzasadnione wydatki poniesione z tytułu pokrycia pasa startowego pianą gaśniczą w celu uniknięcia lub załagodzenia potencjalnych strat lub szkód wynikających z awarii lub podejrzewanej awarii ubezpieczonego statku powietrznego;</w:t>
      </w:r>
    </w:p>
    <w:p w14:paraId="1C9EE75D" w14:textId="77777777" w:rsidR="006A7B68" w:rsidRPr="006C4C2A"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uzasadnione wydatki, do poniesienia których Ubezpieczający może zostać zobowiązany z tytułu publicznego dochodzenia lub śledztwa przeprowadzonego przez uprawnione organy, a dotyczącego wypadku, w którym uczestniczył ubezpieczony statek powietrzny;</w:t>
      </w:r>
    </w:p>
    <w:p w14:paraId="48B1C259" w14:textId="171E9036" w:rsidR="006A7B68" w:rsidRPr="00624F31" w:rsidRDefault="006A7B68" w:rsidP="006A7B68">
      <w:pPr>
        <w:numPr>
          <w:ilvl w:val="0"/>
          <w:numId w:val="14"/>
        </w:numPr>
        <w:tabs>
          <w:tab w:val="clear" w:pos="2880"/>
          <w:tab w:val="num" w:pos="567"/>
        </w:tabs>
        <w:spacing w:before="120"/>
        <w:ind w:left="567" w:hanging="283"/>
        <w:jc w:val="both"/>
        <w:rPr>
          <w:rFonts w:ascii="Arial Narrow" w:hAnsi="Arial Narrow"/>
          <w:bCs/>
          <w:sz w:val="22"/>
          <w:szCs w:val="22"/>
        </w:rPr>
      </w:pPr>
      <w:r w:rsidRPr="006C4C2A">
        <w:rPr>
          <w:rFonts w:ascii="Arial Narrow" w:hAnsi="Arial Narrow"/>
          <w:sz w:val="22"/>
          <w:szCs w:val="22"/>
        </w:rPr>
        <w:t xml:space="preserve">uzasadnione koszty, wydatki oraz nakłady konieczne do przetransportowania statku powietrznego </w:t>
      </w:r>
      <w:r>
        <w:rPr>
          <w:rFonts w:ascii="Arial Narrow" w:hAnsi="Arial Narrow"/>
          <w:sz w:val="22"/>
          <w:szCs w:val="22"/>
        </w:rPr>
        <w:br/>
      </w:r>
      <w:r w:rsidRPr="006C4C2A">
        <w:rPr>
          <w:rFonts w:ascii="Arial Narrow" w:hAnsi="Arial Narrow"/>
          <w:sz w:val="22"/>
          <w:szCs w:val="22"/>
        </w:rPr>
        <w:t xml:space="preserve">w najbliższe miejsce odpowiednie do startu, w przypadku przymusowego lądowania statku powietrznego w miejscu, gdzie ponowny bezpieczny start jest niemożliwy.  </w:t>
      </w:r>
    </w:p>
    <w:p w14:paraId="7CCEFA95" w14:textId="0A2C9AD2" w:rsidR="006A7B68" w:rsidRPr="006A7B68" w:rsidRDefault="006A7B68" w:rsidP="006A7B6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6A7B68">
        <w:rPr>
          <w:rFonts w:ascii="Arial Narrow" w:hAnsi="Arial Narrow"/>
          <w:bCs/>
          <w:sz w:val="22"/>
          <w:szCs w:val="22"/>
        </w:rPr>
        <w:t>Przedmiotem ubezpieczenia są również koszty dodatkowe związane z zaistniałą szkodą</w:t>
      </w:r>
      <w:r w:rsidRPr="006A7B68">
        <w:rPr>
          <w:rFonts w:ascii="Arial Narrow" w:hAnsi="Arial Narrow"/>
          <w:sz w:val="22"/>
          <w:szCs w:val="22"/>
        </w:rPr>
        <w:t xml:space="preserve"> poniesione przez Ubezpieczającego w związku z wynajmem/leasingiem na okres naprawy tymczasowego statku powietrznego lub wynajmem/leasingiem na okres naprawy elementów zastępczych dotyczących uszkodzonych części, niezbędnych do eksploatacji statku powietrznego z zastrzeżeniem, że ochrona nie ma zastosowania, o ile:</w:t>
      </w:r>
    </w:p>
    <w:p w14:paraId="2B701660" w14:textId="3E0715EB"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lastRenderedPageBreak/>
        <w:t>rzeczywisty czas wymagany d</w:t>
      </w:r>
      <w:r w:rsidR="000A3A11">
        <w:rPr>
          <w:rFonts w:ascii="Arial Narrow" w:hAnsi="Arial Narrow"/>
          <w:sz w:val="22"/>
          <w:szCs w:val="22"/>
        </w:rPr>
        <w:t>o naprawy nie przekracza 14 dni;</w:t>
      </w:r>
    </w:p>
    <w:p w14:paraId="06171840" w14:textId="374411BD"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t>części lub elementy są</w:t>
      </w:r>
      <w:r w:rsidR="000A3A11">
        <w:rPr>
          <w:rFonts w:ascii="Arial Narrow" w:hAnsi="Arial Narrow"/>
          <w:sz w:val="22"/>
          <w:szCs w:val="22"/>
        </w:rPr>
        <w:t xml:space="preserve"> dostępne bez dodatkowych opłat;</w:t>
      </w:r>
    </w:p>
    <w:p w14:paraId="3F0A0BA5" w14:textId="67E0A916" w:rsidR="006A7B68" w:rsidRPr="006A7B68" w:rsidRDefault="006A7B68" w:rsidP="001C0C12">
      <w:pPr>
        <w:pStyle w:val="Akapitzlist"/>
        <w:numPr>
          <w:ilvl w:val="0"/>
          <w:numId w:val="27"/>
        </w:numPr>
        <w:ind w:left="709" w:hanging="283"/>
        <w:contextualSpacing w:val="0"/>
        <w:jc w:val="both"/>
        <w:rPr>
          <w:rFonts w:ascii="Arial Narrow" w:hAnsi="Arial Narrow"/>
          <w:sz w:val="22"/>
          <w:szCs w:val="22"/>
        </w:rPr>
      </w:pPr>
      <w:r w:rsidRPr="006A7B68">
        <w:rPr>
          <w:rFonts w:ascii="Arial Narrow" w:hAnsi="Arial Narrow"/>
          <w:sz w:val="22"/>
          <w:szCs w:val="22"/>
        </w:rPr>
        <w:t>ubezpieczony poprzez przeniesienie prawa własności, najmu, dzierżawy, lub w inny sposób nab</w:t>
      </w:r>
      <w:r w:rsidR="000A3A11">
        <w:rPr>
          <w:rFonts w:ascii="Arial Narrow" w:hAnsi="Arial Narrow"/>
          <w:sz w:val="22"/>
          <w:szCs w:val="22"/>
        </w:rPr>
        <w:t>ywa zastępczy statek powietrzny;</w:t>
      </w:r>
    </w:p>
    <w:p w14:paraId="7F6D7BD9" w14:textId="77777777" w:rsidR="006A7B68" w:rsidRPr="006A7B68" w:rsidRDefault="006A7B68" w:rsidP="001C0C12">
      <w:pPr>
        <w:pStyle w:val="Akapitzlist"/>
        <w:numPr>
          <w:ilvl w:val="0"/>
          <w:numId w:val="27"/>
        </w:numPr>
        <w:spacing w:after="120"/>
        <w:ind w:left="709" w:hanging="284"/>
        <w:contextualSpacing w:val="0"/>
        <w:jc w:val="both"/>
        <w:rPr>
          <w:rFonts w:ascii="Arial Narrow" w:hAnsi="Arial Narrow"/>
          <w:sz w:val="22"/>
          <w:szCs w:val="22"/>
        </w:rPr>
      </w:pPr>
      <w:r w:rsidRPr="006A7B68">
        <w:rPr>
          <w:rFonts w:ascii="Arial Narrow" w:hAnsi="Arial Narrow"/>
          <w:sz w:val="22"/>
          <w:szCs w:val="22"/>
        </w:rPr>
        <w:t>w przypadku szkody całkowitej.</w:t>
      </w:r>
    </w:p>
    <w:p w14:paraId="26353BE7" w14:textId="77777777" w:rsidR="006A7B68" w:rsidRPr="006A7B68" w:rsidRDefault="006A7B68" w:rsidP="006A7B68">
      <w:pPr>
        <w:autoSpaceDE w:val="0"/>
        <w:autoSpaceDN w:val="0"/>
        <w:adjustRightInd w:val="0"/>
        <w:spacing w:after="120"/>
        <w:ind w:left="284"/>
        <w:jc w:val="both"/>
        <w:rPr>
          <w:rFonts w:ascii="Arial Narrow" w:hAnsi="Arial Narrow" w:cs="Arial"/>
          <w:sz w:val="22"/>
          <w:szCs w:val="22"/>
        </w:rPr>
      </w:pPr>
      <w:r w:rsidRPr="006A7B68">
        <w:rPr>
          <w:rFonts w:ascii="Arial Narrow" w:hAnsi="Arial Narrow" w:cs="Arial"/>
          <w:bCs/>
          <w:sz w:val="22"/>
          <w:szCs w:val="22"/>
        </w:rPr>
        <w:t>“Koszty Dodatkowe”</w:t>
      </w:r>
      <w:r w:rsidRPr="006A7B68">
        <w:rPr>
          <w:rFonts w:ascii="Arial Narrow" w:hAnsi="Arial Narrow" w:cs="Arial"/>
          <w:b/>
          <w:bCs/>
          <w:sz w:val="22"/>
          <w:szCs w:val="22"/>
        </w:rPr>
        <w:t xml:space="preserve"> </w:t>
      </w:r>
      <w:r w:rsidRPr="006A7B68">
        <w:rPr>
          <w:rFonts w:ascii="Arial Narrow" w:hAnsi="Arial Narrow" w:cs="Arial"/>
          <w:sz w:val="22"/>
          <w:szCs w:val="22"/>
        </w:rPr>
        <w:t>oznaczają niezbędne i ekonomicznie uzasadnione koszty poniesione przez Ubezpieczającego w związku z leasingiem lub wynajmem zastępczego statku powietrznego lub części zamiennych, których Ubezpieczający nie poniósłby w tym samym okresie, w zwykłych okolicznościach, gdyby nie doszło do powstania szkody.</w:t>
      </w:r>
    </w:p>
    <w:p w14:paraId="6347E15C" w14:textId="19F1C5BD" w:rsidR="006A7B68" w:rsidRPr="006A7B68" w:rsidRDefault="006A7B68" w:rsidP="006A7B68">
      <w:pPr>
        <w:ind w:left="284"/>
        <w:jc w:val="both"/>
        <w:rPr>
          <w:rFonts w:ascii="Arial Narrow" w:hAnsi="Arial Narrow"/>
          <w:sz w:val="22"/>
          <w:szCs w:val="22"/>
        </w:rPr>
      </w:pPr>
      <w:r w:rsidRPr="00085458">
        <w:rPr>
          <w:rFonts w:ascii="Arial Narrow" w:hAnsi="Arial Narrow"/>
          <w:sz w:val="22"/>
          <w:szCs w:val="22"/>
        </w:rPr>
        <w:t xml:space="preserve">Maksymalny limit ochrony ubezpieczeniowej dla tych kosztów wynosi </w:t>
      </w:r>
      <w:r w:rsidR="00085458" w:rsidRPr="00085458">
        <w:rPr>
          <w:rFonts w:ascii="Arial Narrow" w:hAnsi="Arial Narrow"/>
          <w:sz w:val="22"/>
          <w:szCs w:val="22"/>
        </w:rPr>
        <w:t>2</w:t>
      </w:r>
      <w:r w:rsidRPr="00085458">
        <w:rPr>
          <w:rFonts w:ascii="Arial Narrow" w:hAnsi="Arial Narrow"/>
          <w:sz w:val="22"/>
          <w:szCs w:val="22"/>
        </w:rPr>
        <w:t xml:space="preserve">.000 USD dziennie przez okres do </w:t>
      </w:r>
      <w:r w:rsidR="00773D3E" w:rsidRPr="00085458">
        <w:rPr>
          <w:rFonts w:ascii="Arial Narrow" w:hAnsi="Arial Narrow"/>
          <w:sz w:val="22"/>
          <w:szCs w:val="22"/>
        </w:rPr>
        <w:t xml:space="preserve">120 dni oraz </w:t>
      </w:r>
      <w:r w:rsidR="00085458" w:rsidRPr="00085458">
        <w:rPr>
          <w:rFonts w:ascii="Arial Narrow" w:hAnsi="Arial Narrow"/>
          <w:sz w:val="22"/>
          <w:szCs w:val="22"/>
        </w:rPr>
        <w:t>100.</w:t>
      </w:r>
      <w:r w:rsidRPr="00085458">
        <w:rPr>
          <w:rFonts w:ascii="Arial Narrow" w:hAnsi="Arial Narrow"/>
          <w:sz w:val="22"/>
          <w:szCs w:val="22"/>
        </w:rPr>
        <w:t>000 USD na wszystkie zdarzenia w rocznym okresie ubezpieczenia.</w:t>
      </w:r>
    </w:p>
    <w:p w14:paraId="7C707E43" w14:textId="77777777" w:rsidR="00A651C8" w:rsidRDefault="007232C0"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9D58EA">
        <w:rPr>
          <w:rFonts w:ascii="Arial Narrow" w:hAnsi="Arial Narrow"/>
          <w:bCs/>
          <w:sz w:val="22"/>
          <w:szCs w:val="22"/>
        </w:rPr>
        <w:t xml:space="preserve">Koszty dodatkowe wymienione w powyższym </w:t>
      </w:r>
      <w:r w:rsidRPr="00A3207C">
        <w:rPr>
          <w:rFonts w:ascii="Arial Narrow" w:hAnsi="Arial Narrow"/>
          <w:bCs/>
          <w:sz w:val="22"/>
          <w:szCs w:val="22"/>
        </w:rPr>
        <w:t xml:space="preserve">ust. </w:t>
      </w:r>
      <w:r w:rsidR="00DD58F9">
        <w:rPr>
          <w:rFonts w:ascii="Arial Narrow" w:hAnsi="Arial Narrow"/>
          <w:bCs/>
          <w:sz w:val="22"/>
          <w:szCs w:val="22"/>
        </w:rPr>
        <w:t>5</w:t>
      </w:r>
      <w:r w:rsidRPr="009D58EA">
        <w:rPr>
          <w:rFonts w:ascii="Arial Narrow" w:hAnsi="Arial Narrow"/>
          <w:bCs/>
          <w:sz w:val="22"/>
          <w:szCs w:val="22"/>
        </w:rPr>
        <w:t xml:space="preserve"> Ubezpieczyciel pokrywa w łącznej wysokości do 10 % ponad przyjętą sumę ubezpieczenia aerocasco statku powietrznego, który uległ szkodzie.</w:t>
      </w:r>
    </w:p>
    <w:p w14:paraId="11B0A0BE" w14:textId="30C39F37" w:rsidR="00554ECB" w:rsidRPr="00A651C8" w:rsidRDefault="00BE3A47" w:rsidP="00A651C8">
      <w:pPr>
        <w:pStyle w:val="Style4"/>
        <w:widowControl/>
        <w:numPr>
          <w:ilvl w:val="0"/>
          <w:numId w:val="19"/>
        </w:numPr>
        <w:tabs>
          <w:tab w:val="clear" w:pos="720"/>
          <w:tab w:val="num" w:pos="284"/>
        </w:tabs>
        <w:autoSpaceDE/>
        <w:autoSpaceDN/>
        <w:adjustRightInd/>
        <w:spacing w:before="120" w:line="240" w:lineRule="auto"/>
        <w:ind w:left="284" w:hanging="284"/>
        <w:rPr>
          <w:rFonts w:ascii="Arial Narrow" w:hAnsi="Arial Narrow"/>
          <w:bCs/>
          <w:sz w:val="22"/>
          <w:szCs w:val="22"/>
        </w:rPr>
      </w:pPr>
      <w:r w:rsidRPr="00A651C8">
        <w:rPr>
          <w:rFonts w:ascii="Arial Narrow" w:hAnsi="Arial Narrow"/>
          <w:bCs/>
          <w:sz w:val="22"/>
          <w:szCs w:val="22"/>
        </w:rPr>
        <w:t xml:space="preserve">Formularz cenowy złożony wraz z ofertą Ubezpieczyciela z dnia …………………..r. stanowi załącznik nr … </w:t>
      </w:r>
      <w:r w:rsidR="000A3A11">
        <w:rPr>
          <w:rFonts w:ascii="Arial Narrow" w:hAnsi="Arial Narrow"/>
          <w:bCs/>
          <w:sz w:val="22"/>
          <w:szCs w:val="22"/>
        </w:rPr>
        <w:br/>
      </w:r>
      <w:r w:rsidRPr="00A651C8">
        <w:rPr>
          <w:rFonts w:ascii="Arial Narrow" w:hAnsi="Arial Narrow"/>
          <w:bCs/>
          <w:sz w:val="22"/>
          <w:szCs w:val="22"/>
        </w:rPr>
        <w:t>do niniejszej umowy</w:t>
      </w:r>
    </w:p>
    <w:p w14:paraId="6ABD1BEE" w14:textId="77777777" w:rsidR="00BE3A47" w:rsidRPr="007211B2" w:rsidRDefault="00BE3A47" w:rsidP="00BE3A47">
      <w:pPr>
        <w:pStyle w:val="Style4"/>
        <w:widowControl/>
        <w:autoSpaceDE/>
        <w:autoSpaceDN/>
        <w:adjustRightInd/>
        <w:spacing w:before="120" w:line="240" w:lineRule="auto"/>
        <w:rPr>
          <w:rFonts w:ascii="Arial Narrow" w:hAnsi="Arial Narrow"/>
          <w:bCs/>
          <w:sz w:val="22"/>
          <w:szCs w:val="22"/>
        </w:rPr>
      </w:pPr>
    </w:p>
    <w:p w14:paraId="4762AE85" w14:textId="7AAF5ED5" w:rsidR="007232C0" w:rsidRPr="00E00AE2" w:rsidRDefault="00113F6D" w:rsidP="00D23D73">
      <w:pPr>
        <w:spacing w:before="120"/>
        <w:jc w:val="both"/>
        <w:rPr>
          <w:rFonts w:ascii="Arial Narrow" w:hAnsi="Arial Narrow"/>
          <w:b/>
          <w:sz w:val="22"/>
          <w:szCs w:val="22"/>
        </w:rPr>
      </w:pPr>
      <w:r>
        <w:rPr>
          <w:rFonts w:ascii="Arial Narrow" w:hAnsi="Arial Narrow"/>
          <w:b/>
          <w:sz w:val="22"/>
          <w:szCs w:val="22"/>
        </w:rPr>
        <w:t>IV</w:t>
      </w:r>
      <w:r w:rsidR="007232C0" w:rsidRPr="00ED2453">
        <w:rPr>
          <w:rFonts w:ascii="Arial Narrow" w:hAnsi="Arial Narrow"/>
          <w:b/>
          <w:sz w:val="22"/>
          <w:szCs w:val="22"/>
        </w:rPr>
        <w:t>.</w:t>
      </w:r>
      <w:r w:rsidR="007232C0">
        <w:rPr>
          <w:rFonts w:ascii="Arial Narrow" w:hAnsi="Arial Narrow"/>
          <w:b/>
          <w:sz w:val="22"/>
          <w:szCs w:val="22"/>
        </w:rPr>
        <w:t xml:space="preserve"> Zakres </w:t>
      </w:r>
      <w:r w:rsidR="007232C0" w:rsidRPr="00E00AE2">
        <w:rPr>
          <w:rFonts w:ascii="Arial Narrow" w:hAnsi="Arial Narrow"/>
          <w:b/>
          <w:sz w:val="22"/>
          <w:szCs w:val="22"/>
        </w:rPr>
        <w:t>ubezpieczenia aerocasco</w:t>
      </w:r>
    </w:p>
    <w:p w14:paraId="6CB9E2D0" w14:textId="5BBFBBDF" w:rsidR="00085458" w:rsidRDefault="007232C0" w:rsidP="00085458">
      <w:pPr>
        <w:pStyle w:val="Tekstpodstawowy"/>
        <w:numPr>
          <w:ilvl w:val="0"/>
          <w:numId w:val="12"/>
        </w:numPr>
        <w:spacing w:before="120"/>
        <w:jc w:val="both"/>
        <w:rPr>
          <w:rFonts w:ascii="Arial Narrow" w:hAnsi="Arial Narrow"/>
          <w:bCs/>
          <w:sz w:val="22"/>
          <w:szCs w:val="22"/>
        </w:rPr>
      </w:pPr>
      <w:r w:rsidRPr="009D58EA">
        <w:rPr>
          <w:rFonts w:ascii="Arial Narrow" w:hAnsi="Arial Narrow"/>
          <w:bCs/>
          <w:sz w:val="22"/>
          <w:szCs w:val="22"/>
        </w:rPr>
        <w:t>Ubezpieczeniem aerocasco objęte są szkody częściowe oraz całkowite w użytkowanym statku</w:t>
      </w:r>
      <w:r w:rsidR="009A1E9E">
        <w:rPr>
          <w:rFonts w:ascii="Arial Narrow" w:hAnsi="Arial Narrow"/>
          <w:bCs/>
          <w:sz w:val="22"/>
          <w:szCs w:val="22"/>
        </w:rPr>
        <w:t xml:space="preserve"> powietrznym, jego częściach i</w:t>
      </w:r>
      <w:r w:rsidRPr="009D58EA">
        <w:rPr>
          <w:rFonts w:ascii="Arial Narrow" w:hAnsi="Arial Narrow"/>
          <w:bCs/>
          <w:sz w:val="22"/>
          <w:szCs w:val="22"/>
        </w:rPr>
        <w:t xml:space="preserve"> </w:t>
      </w:r>
      <w:r w:rsidRPr="009A1E9E">
        <w:rPr>
          <w:rFonts w:ascii="Arial Narrow" w:hAnsi="Arial Narrow"/>
          <w:bCs/>
          <w:sz w:val="22"/>
          <w:szCs w:val="22"/>
        </w:rPr>
        <w:t>wyposażeniu</w:t>
      </w:r>
      <w:r w:rsidRPr="009A1E9E">
        <w:rPr>
          <w:rStyle w:val="Odwoaniedokomentarza"/>
          <w:rFonts w:ascii="Arial Narrow" w:hAnsi="Arial Narrow"/>
          <w:sz w:val="22"/>
          <w:szCs w:val="22"/>
        </w:rPr>
        <w:t xml:space="preserve"> </w:t>
      </w:r>
      <w:r w:rsidR="009A1E9E" w:rsidRPr="009A1E9E">
        <w:rPr>
          <w:rStyle w:val="Odwoaniedokomentarza"/>
          <w:rFonts w:ascii="Arial Narrow" w:hAnsi="Arial Narrow"/>
          <w:sz w:val="22"/>
          <w:szCs w:val="22"/>
        </w:rPr>
        <w:t>oraz w częściach i elementach</w:t>
      </w:r>
      <w:r w:rsidR="009A1E9E">
        <w:rPr>
          <w:rStyle w:val="Odwoaniedokomentarza"/>
          <w:rFonts w:ascii="Arial Narrow" w:hAnsi="Arial Narrow"/>
          <w:sz w:val="22"/>
          <w:szCs w:val="22"/>
        </w:rPr>
        <w:t xml:space="preserve">, w których posiadanie Zamawiający wejdzie i które następnie stanowić będą przedmiot zabudowy. Ubezpieczeniem aerocasco objęte są szkody powstałe </w:t>
      </w:r>
      <w:r w:rsidR="000A3A11">
        <w:rPr>
          <w:rStyle w:val="Odwoaniedokomentarza"/>
          <w:rFonts w:ascii="Arial Narrow" w:hAnsi="Arial Narrow"/>
          <w:sz w:val="22"/>
          <w:szCs w:val="22"/>
        </w:rPr>
        <w:br/>
      </w:r>
      <w:r w:rsidRPr="009D58EA">
        <w:rPr>
          <w:rFonts w:ascii="Arial Narrow" w:hAnsi="Arial Narrow"/>
          <w:bCs/>
          <w:sz w:val="22"/>
          <w:szCs w:val="22"/>
        </w:rPr>
        <w:t>w następstwie zdarzeń losowych, wypadków, incydentów lotniczych oraz innych</w:t>
      </w:r>
      <w:r w:rsidRPr="007211B2">
        <w:rPr>
          <w:rFonts w:ascii="Arial Narrow" w:hAnsi="Arial Narrow"/>
          <w:bCs/>
          <w:sz w:val="22"/>
          <w:szCs w:val="22"/>
        </w:rPr>
        <w:t xml:space="preserve"> zdarzeń powodujących szkodę podczas każdego postoju lub ruchu statku powietrznego, w tym spowodowane przez jakąkolwiek osobę, zwierzę lub rzecz z niego wypadającą</w:t>
      </w:r>
      <w:r>
        <w:rPr>
          <w:rFonts w:ascii="Arial Narrow" w:hAnsi="Arial Narrow"/>
          <w:bCs/>
          <w:sz w:val="22"/>
          <w:szCs w:val="22"/>
        </w:rPr>
        <w:t xml:space="preserve"> .</w:t>
      </w:r>
      <w:r w:rsidRPr="007211B2">
        <w:rPr>
          <w:rFonts w:ascii="Arial Narrow" w:hAnsi="Arial Narrow"/>
          <w:bCs/>
          <w:sz w:val="22"/>
          <w:szCs w:val="22"/>
        </w:rPr>
        <w:t xml:space="preserve"> Ubezpieczeniem aerocasco objęte są szkody powstałe na terytorium</w:t>
      </w:r>
      <w:r w:rsidR="00085458">
        <w:rPr>
          <w:rFonts w:ascii="Arial Narrow" w:hAnsi="Arial Narrow"/>
          <w:bCs/>
          <w:sz w:val="22"/>
          <w:szCs w:val="22"/>
        </w:rPr>
        <w:t xml:space="preserve"> </w:t>
      </w:r>
      <w:r w:rsidRPr="00085458">
        <w:rPr>
          <w:rFonts w:ascii="Arial Narrow" w:hAnsi="Arial Narrow"/>
          <w:bCs/>
          <w:sz w:val="22"/>
          <w:szCs w:val="22"/>
        </w:rPr>
        <w:t>EP, EUR</w:t>
      </w:r>
      <w:r w:rsidR="00F65F38">
        <w:rPr>
          <w:rFonts w:ascii="Arial Narrow" w:hAnsi="Arial Narrow"/>
          <w:bCs/>
          <w:sz w:val="22"/>
          <w:szCs w:val="22"/>
        </w:rPr>
        <w:t>.</w:t>
      </w:r>
    </w:p>
    <w:p w14:paraId="61F9B805" w14:textId="77777777" w:rsidR="007232C0" w:rsidRPr="007211B2" w:rsidRDefault="007232C0" w:rsidP="003078F4">
      <w:pPr>
        <w:pStyle w:val="Tekstpodstawowy"/>
        <w:spacing w:before="120"/>
        <w:ind w:left="284"/>
        <w:jc w:val="both"/>
        <w:rPr>
          <w:rFonts w:ascii="Arial Narrow" w:hAnsi="Arial Narrow"/>
          <w:bCs/>
          <w:i/>
          <w:sz w:val="22"/>
          <w:szCs w:val="22"/>
        </w:rPr>
      </w:pPr>
      <w:r w:rsidRPr="00FB48E8">
        <w:rPr>
          <w:rFonts w:ascii="Arial Narrow" w:hAnsi="Arial Narrow"/>
          <w:bCs/>
          <w:sz w:val="22"/>
          <w:szCs w:val="22"/>
        </w:rPr>
        <w:t xml:space="preserve">Nomenklatura dotycząca zakresu terytorialnego została określona na podstawie </w:t>
      </w:r>
      <w:r w:rsidRPr="00FB48E8">
        <w:rPr>
          <w:rFonts w:ascii="Arial Narrow" w:hAnsi="Arial Narrow"/>
          <w:bCs/>
          <w:i/>
          <w:sz w:val="22"/>
          <w:szCs w:val="22"/>
        </w:rPr>
        <w:t xml:space="preserve">ICAO </w:t>
      </w:r>
      <w:proofErr w:type="spellStart"/>
      <w:r w:rsidRPr="00FB48E8">
        <w:rPr>
          <w:rFonts w:ascii="Arial Narrow" w:hAnsi="Arial Narrow"/>
          <w:bCs/>
          <w:i/>
          <w:sz w:val="22"/>
          <w:szCs w:val="22"/>
        </w:rPr>
        <w:t>Regional</w:t>
      </w:r>
      <w:proofErr w:type="spellEnd"/>
      <w:r w:rsidRPr="00FB48E8">
        <w:rPr>
          <w:rFonts w:ascii="Arial Narrow" w:hAnsi="Arial Narrow"/>
          <w:bCs/>
          <w:i/>
          <w:sz w:val="22"/>
          <w:szCs w:val="22"/>
        </w:rPr>
        <w:t xml:space="preserve"> </w:t>
      </w:r>
      <w:proofErr w:type="spellStart"/>
      <w:r w:rsidRPr="00FB48E8">
        <w:rPr>
          <w:rFonts w:ascii="Arial Narrow" w:hAnsi="Arial Narrow"/>
          <w:bCs/>
          <w:i/>
          <w:sz w:val="22"/>
          <w:szCs w:val="22"/>
        </w:rPr>
        <w:t>Supplementary</w:t>
      </w:r>
      <w:proofErr w:type="spellEnd"/>
      <w:r w:rsidRPr="00FB48E8">
        <w:rPr>
          <w:rFonts w:ascii="Arial Narrow" w:hAnsi="Arial Narrow"/>
          <w:bCs/>
          <w:i/>
          <w:sz w:val="22"/>
          <w:szCs w:val="22"/>
        </w:rPr>
        <w:t xml:space="preserve"> </w:t>
      </w:r>
      <w:proofErr w:type="spellStart"/>
      <w:r w:rsidRPr="00FB48E8">
        <w:rPr>
          <w:rFonts w:ascii="Arial Narrow" w:hAnsi="Arial Narrow"/>
          <w:bCs/>
          <w:i/>
          <w:sz w:val="22"/>
          <w:szCs w:val="22"/>
        </w:rPr>
        <w:t>Procedures</w:t>
      </w:r>
      <w:proofErr w:type="spellEnd"/>
      <w:r w:rsidRPr="00FB48E8">
        <w:rPr>
          <w:rFonts w:ascii="Arial Narrow" w:hAnsi="Arial Narrow"/>
          <w:bCs/>
          <w:i/>
          <w:sz w:val="22"/>
          <w:szCs w:val="22"/>
        </w:rPr>
        <w:t>, doc. 7030</w:t>
      </w:r>
      <w:r>
        <w:rPr>
          <w:rFonts w:ascii="Arial Narrow" w:hAnsi="Arial Narrow"/>
          <w:bCs/>
          <w:i/>
          <w:sz w:val="22"/>
          <w:szCs w:val="22"/>
        </w:rPr>
        <w:t xml:space="preserve"> oraz </w:t>
      </w:r>
      <w:r w:rsidRPr="00FB48E8">
        <w:rPr>
          <w:rFonts w:ascii="Arial Narrow" w:hAnsi="Arial Narrow"/>
          <w:bCs/>
          <w:i/>
          <w:sz w:val="22"/>
          <w:szCs w:val="22"/>
        </w:rPr>
        <w:t>doc. 7910.</w:t>
      </w:r>
    </w:p>
    <w:p w14:paraId="44158762" w14:textId="77777777" w:rsidR="007232C0" w:rsidRPr="00ED2453" w:rsidRDefault="007232C0" w:rsidP="00115461">
      <w:pPr>
        <w:pStyle w:val="Tekstpodstawowy"/>
        <w:numPr>
          <w:ilvl w:val="0"/>
          <w:numId w:val="12"/>
        </w:numPr>
        <w:spacing w:before="120"/>
        <w:jc w:val="both"/>
        <w:rPr>
          <w:rFonts w:ascii="Arial Narrow" w:hAnsi="Arial Narrow"/>
          <w:bCs/>
          <w:sz w:val="22"/>
          <w:szCs w:val="22"/>
        </w:rPr>
      </w:pPr>
      <w:r w:rsidRPr="00ED2453">
        <w:rPr>
          <w:rFonts w:ascii="Arial Narrow" w:hAnsi="Arial Narrow"/>
          <w:bCs/>
          <w:sz w:val="22"/>
          <w:szCs w:val="22"/>
        </w:rPr>
        <w:t xml:space="preserve">W szczególności ubezpieczenie </w:t>
      </w:r>
      <w:r>
        <w:rPr>
          <w:rFonts w:ascii="Arial Narrow" w:hAnsi="Arial Narrow"/>
          <w:bCs/>
          <w:sz w:val="22"/>
          <w:szCs w:val="22"/>
        </w:rPr>
        <w:t>aerocasco</w:t>
      </w:r>
      <w:r w:rsidRPr="00ED2453">
        <w:rPr>
          <w:rFonts w:ascii="Arial Narrow" w:hAnsi="Arial Narrow"/>
          <w:bCs/>
          <w:sz w:val="22"/>
          <w:szCs w:val="22"/>
        </w:rPr>
        <w:t xml:space="preserve"> pokrywa szkody powstałe w wyniku:</w:t>
      </w:r>
    </w:p>
    <w:p w14:paraId="08F7A634" w14:textId="77777777" w:rsidR="007232C0" w:rsidRPr="009D58EA" w:rsidRDefault="007232C0" w:rsidP="00D50811">
      <w:pPr>
        <w:numPr>
          <w:ilvl w:val="1"/>
          <w:numId w:val="8"/>
        </w:numPr>
        <w:tabs>
          <w:tab w:val="num" w:pos="567"/>
        </w:tabs>
        <w:ind w:left="568" w:hanging="284"/>
        <w:jc w:val="both"/>
        <w:rPr>
          <w:rFonts w:ascii="Arial Narrow" w:hAnsi="Arial Narrow"/>
          <w:bCs/>
          <w:color w:val="000000"/>
          <w:sz w:val="22"/>
          <w:szCs w:val="22"/>
        </w:rPr>
      </w:pPr>
      <w:r w:rsidRPr="009D58EA">
        <w:rPr>
          <w:rFonts w:ascii="Arial Narrow" w:hAnsi="Arial Narrow"/>
          <w:bCs/>
          <w:color w:val="000000"/>
          <w:sz w:val="22"/>
          <w:szCs w:val="22"/>
        </w:rPr>
        <w:t>utraty, zniszczenia albo uszkodzenia statku powietrznego lub jego wyposażenia, będącego w posiadaniu Ubezpieczającego;</w:t>
      </w:r>
    </w:p>
    <w:p w14:paraId="1241BEA2" w14:textId="62FD240F" w:rsidR="00113F6D" w:rsidRPr="00F65F38" w:rsidRDefault="00113F6D" w:rsidP="005D3A0F">
      <w:pPr>
        <w:numPr>
          <w:ilvl w:val="1"/>
          <w:numId w:val="8"/>
        </w:numPr>
        <w:tabs>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przekroczenia dopuszczalnych, maksymalnych parametrów określonych przez producenta dla </w:t>
      </w:r>
      <w:r w:rsidR="00461CA6" w:rsidRPr="00F65F38">
        <w:rPr>
          <w:rFonts w:ascii="Arial Narrow" w:hAnsi="Arial Narrow"/>
          <w:bCs/>
          <w:sz w:val="22"/>
          <w:szCs w:val="22"/>
        </w:rPr>
        <w:t>danego elementu, części lub zespołu statku powietrznego</w:t>
      </w:r>
    </w:p>
    <w:p w14:paraId="1FAFC613" w14:textId="791990E9" w:rsidR="007232C0" w:rsidRPr="009D58EA" w:rsidRDefault="00123816" w:rsidP="005D3A0F">
      <w:pPr>
        <w:numPr>
          <w:ilvl w:val="1"/>
          <w:numId w:val="8"/>
        </w:numPr>
        <w:tabs>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uszkodzenia </w:t>
      </w:r>
      <w:r w:rsidR="007232C0" w:rsidRPr="00F65F38">
        <w:rPr>
          <w:rFonts w:ascii="Arial Narrow" w:hAnsi="Arial Narrow"/>
          <w:bCs/>
          <w:sz w:val="22"/>
          <w:szCs w:val="22"/>
        </w:rPr>
        <w:t>dowolnych części wy</w:t>
      </w:r>
      <w:r w:rsidRPr="00F65F38">
        <w:rPr>
          <w:rFonts w:ascii="Arial Narrow" w:hAnsi="Arial Narrow"/>
          <w:bCs/>
          <w:sz w:val="22"/>
          <w:szCs w:val="22"/>
        </w:rPr>
        <w:t>budo</w:t>
      </w:r>
      <w:r w:rsidR="007232C0" w:rsidRPr="00F65F38">
        <w:rPr>
          <w:rFonts w:ascii="Arial Narrow" w:hAnsi="Arial Narrow"/>
          <w:bCs/>
          <w:sz w:val="22"/>
          <w:szCs w:val="22"/>
        </w:rPr>
        <w:t>wanych ze statku powietrznego a będących w posiadaniu</w:t>
      </w:r>
      <w:r w:rsidR="007232C0" w:rsidRPr="009D58EA">
        <w:rPr>
          <w:rFonts w:ascii="Arial Narrow" w:hAnsi="Arial Narrow"/>
          <w:bCs/>
          <w:sz w:val="22"/>
          <w:szCs w:val="22"/>
        </w:rPr>
        <w:t xml:space="preserve"> Ubezpieczającego</w:t>
      </w:r>
      <w:r>
        <w:rPr>
          <w:rFonts w:ascii="Arial Narrow" w:hAnsi="Arial Narrow"/>
          <w:bCs/>
          <w:sz w:val="22"/>
          <w:szCs w:val="22"/>
        </w:rPr>
        <w:t xml:space="preserve"> i </w:t>
      </w:r>
      <w:r w:rsidRPr="009D58EA">
        <w:rPr>
          <w:rFonts w:ascii="Arial Narrow" w:hAnsi="Arial Narrow"/>
          <w:bCs/>
          <w:sz w:val="22"/>
          <w:szCs w:val="22"/>
        </w:rPr>
        <w:t>pozostających na ziemi (w miejscu bazowania)</w:t>
      </w:r>
      <w:r w:rsidR="007232C0" w:rsidRPr="009D58EA">
        <w:rPr>
          <w:rFonts w:ascii="Arial Narrow" w:hAnsi="Arial Narrow"/>
          <w:bCs/>
          <w:sz w:val="22"/>
          <w:szCs w:val="22"/>
        </w:rPr>
        <w:t>, w zakresie określonym w rozdziale I</w:t>
      </w:r>
      <w:r w:rsidR="00113F6D">
        <w:rPr>
          <w:rFonts w:ascii="Arial Narrow" w:hAnsi="Arial Narrow"/>
          <w:bCs/>
          <w:sz w:val="22"/>
          <w:szCs w:val="22"/>
        </w:rPr>
        <w:t>V</w:t>
      </w:r>
      <w:r w:rsidR="007232C0" w:rsidRPr="009D58EA">
        <w:rPr>
          <w:rFonts w:ascii="Arial Narrow" w:hAnsi="Arial Narrow"/>
          <w:bCs/>
          <w:sz w:val="22"/>
          <w:szCs w:val="22"/>
        </w:rPr>
        <w:t xml:space="preserve"> </w:t>
      </w:r>
      <w:r w:rsidR="00D9089D">
        <w:rPr>
          <w:rFonts w:ascii="Arial Narrow" w:hAnsi="Arial Narrow"/>
          <w:bCs/>
          <w:sz w:val="22"/>
          <w:szCs w:val="22"/>
        </w:rPr>
        <w:t xml:space="preserve">            </w:t>
      </w:r>
      <w:r w:rsidR="007232C0" w:rsidRPr="009D58EA">
        <w:rPr>
          <w:rFonts w:ascii="Arial Narrow" w:hAnsi="Arial Narrow"/>
          <w:bCs/>
          <w:sz w:val="22"/>
          <w:szCs w:val="22"/>
        </w:rPr>
        <w:t>ust. 1. Części wy</w:t>
      </w:r>
      <w:r>
        <w:rPr>
          <w:rFonts w:ascii="Arial Narrow" w:hAnsi="Arial Narrow"/>
          <w:bCs/>
          <w:sz w:val="22"/>
          <w:szCs w:val="22"/>
        </w:rPr>
        <w:t>bud</w:t>
      </w:r>
      <w:r w:rsidR="007232C0" w:rsidRPr="009D58EA">
        <w:rPr>
          <w:rFonts w:ascii="Arial Narrow" w:hAnsi="Arial Narrow"/>
          <w:bCs/>
          <w:sz w:val="22"/>
          <w:szCs w:val="22"/>
        </w:rPr>
        <w:t xml:space="preserve">owane ze statku powietrznego objęte są ubezpieczeniem od czasu rozpoczęcia demontażu i podczas demontażu, w trakcie ich </w:t>
      </w:r>
      <w:r w:rsidR="00466D16" w:rsidRPr="00624F31">
        <w:rPr>
          <w:rFonts w:ascii="Arial Narrow" w:hAnsi="Arial Narrow"/>
          <w:bCs/>
          <w:sz w:val="22"/>
          <w:szCs w:val="22"/>
        </w:rPr>
        <w:t>transportowania</w:t>
      </w:r>
      <w:r w:rsidR="00466D16">
        <w:rPr>
          <w:rFonts w:ascii="Arial Narrow" w:hAnsi="Arial Narrow"/>
          <w:bCs/>
          <w:sz w:val="22"/>
          <w:szCs w:val="22"/>
        </w:rPr>
        <w:t xml:space="preserve"> </w:t>
      </w:r>
      <w:r w:rsidR="007232C0" w:rsidRPr="009D58EA">
        <w:rPr>
          <w:rFonts w:ascii="Arial Narrow" w:hAnsi="Arial Narrow"/>
          <w:bCs/>
          <w:sz w:val="22"/>
          <w:szCs w:val="22"/>
        </w:rPr>
        <w:t xml:space="preserve">na miejsce magazynowania, podczas magazynowania, </w:t>
      </w:r>
      <w:r w:rsidR="000A3A11">
        <w:rPr>
          <w:rFonts w:ascii="Arial Narrow" w:hAnsi="Arial Narrow"/>
          <w:bCs/>
          <w:sz w:val="22"/>
          <w:szCs w:val="22"/>
        </w:rPr>
        <w:br/>
      </w:r>
      <w:r w:rsidR="007232C0" w:rsidRPr="009D58EA">
        <w:rPr>
          <w:rFonts w:ascii="Arial Narrow" w:hAnsi="Arial Narrow"/>
          <w:bCs/>
          <w:sz w:val="22"/>
          <w:szCs w:val="22"/>
        </w:rPr>
        <w:t xml:space="preserve">w </w:t>
      </w:r>
      <w:r w:rsidR="007232C0" w:rsidRPr="00624F31">
        <w:rPr>
          <w:rFonts w:ascii="Arial Narrow" w:hAnsi="Arial Narrow"/>
          <w:bCs/>
          <w:sz w:val="22"/>
          <w:szCs w:val="22"/>
        </w:rPr>
        <w:t xml:space="preserve">trakcie </w:t>
      </w:r>
      <w:r w:rsidR="00466D16" w:rsidRPr="00624F31">
        <w:rPr>
          <w:rFonts w:ascii="Arial Narrow" w:hAnsi="Arial Narrow"/>
          <w:bCs/>
          <w:sz w:val="22"/>
          <w:szCs w:val="22"/>
        </w:rPr>
        <w:t>transportowania</w:t>
      </w:r>
      <w:r w:rsidR="00466D16">
        <w:rPr>
          <w:rFonts w:ascii="Arial Narrow" w:hAnsi="Arial Narrow"/>
          <w:bCs/>
          <w:sz w:val="22"/>
          <w:szCs w:val="22"/>
        </w:rPr>
        <w:t xml:space="preserve"> </w:t>
      </w:r>
      <w:r w:rsidR="007232C0" w:rsidRPr="009D58EA">
        <w:rPr>
          <w:rFonts w:ascii="Arial Narrow" w:hAnsi="Arial Narrow"/>
          <w:bCs/>
          <w:sz w:val="22"/>
          <w:szCs w:val="22"/>
        </w:rPr>
        <w:t xml:space="preserve">z miejsca magazynowania celem rozpoczęcia montażu oraz podczas montażu </w:t>
      </w:r>
      <w:r w:rsidR="000A3A11">
        <w:rPr>
          <w:rFonts w:ascii="Arial Narrow" w:hAnsi="Arial Narrow"/>
          <w:bCs/>
          <w:sz w:val="22"/>
          <w:szCs w:val="22"/>
        </w:rPr>
        <w:br/>
      </w:r>
      <w:r w:rsidR="007232C0" w:rsidRPr="009D58EA">
        <w:rPr>
          <w:rFonts w:ascii="Arial Narrow" w:hAnsi="Arial Narrow"/>
          <w:bCs/>
          <w:sz w:val="22"/>
          <w:szCs w:val="22"/>
        </w:rPr>
        <w:t xml:space="preserve">do czasu jego zakończenia; </w:t>
      </w:r>
    </w:p>
    <w:p w14:paraId="354E8EAF"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zderzenia się statku powietrznego podczas jego ruchu z innym statkiem powietrznym, wodą, ziemią, ptakiem lub innym zwierzęciem a także z jakąkolwiek przeszkodą będącą obiektem stałym lub ruchomym;</w:t>
      </w:r>
    </w:p>
    <w:p w14:paraId="21C4A9DD"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uszkodzenia lub zniszczenia statku powietrznego w czasie postoju przez inny statek powietrzny lub inny dowolny pojazd, osobę lub zwierzę, niezależnie od miejsca i czasu postoju (m.in. w czasie hangarowania, postoju w miejscu obsługowym, postojowym, podczas operacji lotniczych itp., przez całą dobę);</w:t>
      </w:r>
    </w:p>
    <w:p w14:paraId="10B55868" w14:textId="5F014A92"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działania ognia, pio</w:t>
      </w:r>
      <w:r w:rsidR="00773D3E">
        <w:rPr>
          <w:rFonts w:ascii="Arial Narrow" w:hAnsi="Arial Narrow"/>
          <w:bCs/>
          <w:sz w:val="22"/>
          <w:szCs w:val="22"/>
        </w:rPr>
        <w:t>runu, wybuchu wulkanu, huraganu</w:t>
      </w:r>
      <w:r w:rsidRPr="009D58EA">
        <w:rPr>
          <w:rFonts w:ascii="Arial Narrow" w:hAnsi="Arial Narrow"/>
          <w:bCs/>
          <w:sz w:val="22"/>
          <w:szCs w:val="22"/>
        </w:rPr>
        <w:t>, gradu, deszczu</w:t>
      </w:r>
      <w:r w:rsidR="00113F6D">
        <w:rPr>
          <w:rFonts w:ascii="Arial Narrow" w:hAnsi="Arial Narrow"/>
          <w:bCs/>
          <w:sz w:val="22"/>
          <w:szCs w:val="22"/>
        </w:rPr>
        <w:t xml:space="preserve"> nawalnego</w:t>
      </w:r>
      <w:r w:rsidRPr="009D58EA">
        <w:rPr>
          <w:rFonts w:ascii="Arial Narrow" w:hAnsi="Arial Narrow"/>
          <w:bCs/>
          <w:sz w:val="22"/>
          <w:szCs w:val="22"/>
        </w:rPr>
        <w:t>, powodzi lub zatopienia, trzęsienia ziemi, dymu, sadzy, osmalenia, przypalenia bez widocznego ognia, huku ponaddźwiękowego, katastrofy budowlanej</w:t>
      </w:r>
      <w:r w:rsidRPr="00F65F38">
        <w:rPr>
          <w:rFonts w:ascii="Arial Narrow" w:hAnsi="Arial Narrow"/>
          <w:bCs/>
          <w:sz w:val="22"/>
          <w:szCs w:val="22"/>
        </w:rPr>
        <w:t xml:space="preserve">, przewrócenia się drzew, masztów, kominów, budowli i innych obiektów oraz innych zjawisk przyrody </w:t>
      </w:r>
      <w:r w:rsidRPr="00F65F38">
        <w:rPr>
          <w:rFonts w:ascii="Arial Narrow" w:hAnsi="Arial Narrow"/>
          <w:bCs/>
          <w:i/>
          <w:sz w:val="22"/>
          <w:szCs w:val="22"/>
        </w:rPr>
        <w:t xml:space="preserve">(np. </w:t>
      </w:r>
      <w:r w:rsidR="00773D3E" w:rsidRPr="00F65F38">
        <w:rPr>
          <w:rFonts w:ascii="Arial Narrow" w:hAnsi="Arial Narrow"/>
          <w:bCs/>
          <w:i/>
          <w:sz w:val="22"/>
          <w:szCs w:val="22"/>
        </w:rPr>
        <w:t xml:space="preserve">wiatr, </w:t>
      </w:r>
      <w:r w:rsidRPr="00F65F38">
        <w:rPr>
          <w:rFonts w:ascii="Arial Narrow" w:hAnsi="Arial Narrow"/>
          <w:bCs/>
          <w:i/>
          <w:sz w:val="22"/>
          <w:szCs w:val="22"/>
        </w:rPr>
        <w:t>mróz, lodzący deszcz, śnieżyca, burza piaskowa, szarańcza, wybuch gejzera, obsunięcie się</w:t>
      </w:r>
      <w:r w:rsidR="00D9089D" w:rsidRPr="00F65F38">
        <w:rPr>
          <w:rFonts w:ascii="Arial Narrow" w:hAnsi="Arial Narrow"/>
          <w:bCs/>
          <w:i/>
          <w:sz w:val="22"/>
          <w:szCs w:val="22"/>
        </w:rPr>
        <w:t xml:space="preserve"> ziemi, lawina</w:t>
      </w:r>
      <w:r w:rsidR="00D9089D">
        <w:rPr>
          <w:rFonts w:ascii="Arial Narrow" w:hAnsi="Arial Narrow"/>
          <w:bCs/>
          <w:i/>
          <w:sz w:val="22"/>
          <w:szCs w:val="22"/>
        </w:rPr>
        <w:t xml:space="preserve"> śniegowa i błotna</w:t>
      </w:r>
      <w:r w:rsidRPr="009D58EA">
        <w:rPr>
          <w:rFonts w:ascii="Arial Narrow" w:hAnsi="Arial Narrow"/>
          <w:bCs/>
          <w:i/>
          <w:sz w:val="22"/>
          <w:szCs w:val="22"/>
        </w:rPr>
        <w:t xml:space="preserve"> i innych)</w:t>
      </w:r>
      <w:r w:rsidRPr="009D58EA">
        <w:rPr>
          <w:rFonts w:ascii="Arial Narrow" w:hAnsi="Arial Narrow"/>
          <w:bCs/>
          <w:sz w:val="22"/>
          <w:szCs w:val="22"/>
        </w:rPr>
        <w:t>;</w:t>
      </w:r>
    </w:p>
    <w:p w14:paraId="180D4E72" w14:textId="3D62A88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kradzieży, rabunku oraz aktów wandalizmu i dewastacji</w:t>
      </w:r>
      <w:r w:rsidRPr="009D58EA">
        <w:rPr>
          <w:rFonts w:ascii="Arial Narrow" w:hAnsi="Arial Narrow"/>
          <w:sz w:val="22"/>
          <w:szCs w:val="22"/>
        </w:rPr>
        <w:t>;</w:t>
      </w:r>
      <w:r w:rsidRPr="009D58EA">
        <w:rPr>
          <w:rFonts w:ascii="Arial Narrow" w:hAnsi="Arial Narrow"/>
          <w:bCs/>
          <w:sz w:val="22"/>
          <w:szCs w:val="22"/>
        </w:rPr>
        <w:t xml:space="preserve"> </w:t>
      </w:r>
    </w:p>
    <w:p w14:paraId="51873BE3" w14:textId="77777777" w:rsidR="007232C0" w:rsidRPr="009D58EA" w:rsidRDefault="007232C0" w:rsidP="005D3A0F">
      <w:pPr>
        <w:numPr>
          <w:ilvl w:val="1"/>
          <w:numId w:val="8"/>
        </w:numPr>
        <w:tabs>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innego zdarzenia spowodowanego przez zdarzenia losowe i osoby trzecie.</w:t>
      </w:r>
    </w:p>
    <w:p w14:paraId="4C115073" w14:textId="77777777" w:rsidR="007232C0" w:rsidRPr="009D58EA" w:rsidRDefault="007232C0" w:rsidP="00483541">
      <w:pPr>
        <w:numPr>
          <w:ilvl w:val="2"/>
          <w:numId w:val="8"/>
        </w:numPr>
        <w:tabs>
          <w:tab w:val="clear" w:pos="1980"/>
          <w:tab w:val="num" w:pos="284"/>
        </w:tabs>
        <w:spacing w:before="120"/>
        <w:ind w:hanging="1980"/>
        <w:jc w:val="both"/>
        <w:rPr>
          <w:rFonts w:ascii="Arial Narrow" w:hAnsi="Arial Narrow"/>
          <w:bCs/>
          <w:sz w:val="22"/>
          <w:szCs w:val="22"/>
        </w:rPr>
      </w:pPr>
      <w:r w:rsidRPr="009D58EA">
        <w:rPr>
          <w:rFonts w:ascii="Arial Narrow" w:hAnsi="Arial Narrow"/>
          <w:bCs/>
          <w:sz w:val="22"/>
          <w:szCs w:val="22"/>
        </w:rPr>
        <w:t>Ubezpieczenie aerocasco pokrywa także szkody powstałe m.in.:</w:t>
      </w:r>
    </w:p>
    <w:p w14:paraId="4F483593" w14:textId="77777777" w:rsidR="007232C0" w:rsidRPr="009D58EA" w:rsidRDefault="007232C0" w:rsidP="00F10EF4">
      <w:pPr>
        <w:numPr>
          <w:ilvl w:val="0"/>
          <w:numId w:val="13"/>
        </w:numPr>
        <w:tabs>
          <w:tab w:val="clear" w:pos="360"/>
          <w:tab w:val="num" w:pos="567"/>
        </w:tabs>
        <w:ind w:left="567" w:hanging="283"/>
        <w:jc w:val="both"/>
        <w:rPr>
          <w:rFonts w:ascii="Arial Narrow" w:hAnsi="Arial Narrow"/>
          <w:bCs/>
          <w:sz w:val="22"/>
          <w:szCs w:val="22"/>
        </w:rPr>
      </w:pPr>
      <w:r w:rsidRPr="009D58EA">
        <w:rPr>
          <w:rFonts w:ascii="Arial Narrow" w:hAnsi="Arial Narrow"/>
          <w:bCs/>
          <w:sz w:val="22"/>
          <w:szCs w:val="22"/>
        </w:rPr>
        <w:lastRenderedPageBreak/>
        <w:t xml:space="preserve">podczas planowej i nieplanowej obsługi </w:t>
      </w:r>
      <w:r w:rsidRPr="009A1E9E">
        <w:rPr>
          <w:rFonts w:ascii="Arial Narrow" w:hAnsi="Arial Narrow"/>
          <w:bCs/>
          <w:sz w:val="22"/>
          <w:szCs w:val="22"/>
        </w:rPr>
        <w:t xml:space="preserve">technicznej, obsługi </w:t>
      </w:r>
      <w:proofErr w:type="spellStart"/>
      <w:r w:rsidRPr="009A1E9E">
        <w:rPr>
          <w:rFonts w:ascii="Arial Narrow" w:hAnsi="Arial Narrow"/>
          <w:bCs/>
          <w:sz w:val="22"/>
          <w:szCs w:val="22"/>
        </w:rPr>
        <w:t>handlingowej</w:t>
      </w:r>
      <w:proofErr w:type="spellEnd"/>
      <w:r w:rsidRPr="009A1E9E">
        <w:rPr>
          <w:rFonts w:ascii="Arial Narrow" w:hAnsi="Arial Narrow"/>
          <w:bCs/>
          <w:sz w:val="22"/>
          <w:szCs w:val="22"/>
        </w:rPr>
        <w:t>, remontu, naprawy specjalnej, przeglądu, modernizacji</w:t>
      </w:r>
      <w:r w:rsidR="00D9089D" w:rsidRPr="009A1E9E">
        <w:rPr>
          <w:rFonts w:ascii="Arial Narrow" w:hAnsi="Arial Narrow"/>
          <w:bCs/>
          <w:sz w:val="22"/>
          <w:szCs w:val="22"/>
        </w:rPr>
        <w:t xml:space="preserve"> </w:t>
      </w:r>
      <w:r w:rsidRPr="009A1E9E">
        <w:rPr>
          <w:rFonts w:ascii="Arial Narrow" w:hAnsi="Arial Narrow"/>
          <w:bCs/>
          <w:sz w:val="22"/>
          <w:szCs w:val="22"/>
        </w:rPr>
        <w:t xml:space="preserve">statku powietrznego </w:t>
      </w:r>
      <w:r w:rsidR="00D9089D" w:rsidRPr="009A1E9E">
        <w:rPr>
          <w:rFonts w:ascii="Arial Narrow" w:hAnsi="Arial Narrow"/>
          <w:bCs/>
          <w:sz w:val="22"/>
          <w:szCs w:val="22"/>
        </w:rPr>
        <w:t>i tym podobnych czynności</w:t>
      </w:r>
      <w:r w:rsidR="00D9089D">
        <w:rPr>
          <w:rFonts w:ascii="Arial Narrow" w:hAnsi="Arial Narrow"/>
          <w:bCs/>
          <w:sz w:val="22"/>
          <w:szCs w:val="22"/>
        </w:rPr>
        <w:t xml:space="preserve"> </w:t>
      </w:r>
      <w:r w:rsidRPr="009D58EA">
        <w:rPr>
          <w:rFonts w:ascii="Arial Narrow" w:hAnsi="Arial Narrow"/>
          <w:bCs/>
          <w:sz w:val="22"/>
          <w:szCs w:val="22"/>
        </w:rPr>
        <w:t>dokonywanych przez personel Ubezpieczającego posiadający uprawnienia do wykonywania ww. czynności lub dokonywanych przez certyfikowane albo upoważnione przez Ubezpieczającego organizacje obsługowe lub naprawcze</w:t>
      </w:r>
      <w:r w:rsidRPr="009D58EA">
        <w:rPr>
          <w:rFonts w:ascii="Arial Narrow" w:eastAsia="SimSun" w:hAnsi="Arial Narrow"/>
          <w:sz w:val="22"/>
          <w:szCs w:val="22"/>
          <w:lang w:eastAsia="zh-CN"/>
        </w:rPr>
        <w:t>;</w:t>
      </w:r>
    </w:p>
    <w:p w14:paraId="203C3487" w14:textId="0819A476" w:rsidR="007232C0"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9D58EA">
        <w:rPr>
          <w:rFonts w:ascii="Arial Narrow" w:hAnsi="Arial Narrow"/>
          <w:bCs/>
          <w:sz w:val="22"/>
          <w:szCs w:val="22"/>
        </w:rPr>
        <w:t xml:space="preserve">podczas załadunku i wyładunku osprzętu, ładunków, </w:t>
      </w:r>
      <w:r w:rsidR="00773D3E">
        <w:rPr>
          <w:rFonts w:ascii="Arial Narrow" w:hAnsi="Arial Narrow"/>
          <w:bCs/>
          <w:sz w:val="22"/>
          <w:szCs w:val="22"/>
        </w:rPr>
        <w:t xml:space="preserve">towarów, </w:t>
      </w:r>
      <w:r w:rsidRPr="009D58EA">
        <w:rPr>
          <w:rFonts w:ascii="Arial Narrow" w:hAnsi="Arial Narrow"/>
          <w:bCs/>
          <w:sz w:val="22"/>
          <w:szCs w:val="22"/>
        </w:rPr>
        <w:t>wyposażenia statku powietrznego i innego mienia</w:t>
      </w:r>
      <w:r w:rsidR="00D9089D">
        <w:rPr>
          <w:rFonts w:ascii="Arial Narrow" w:hAnsi="Arial Narrow"/>
          <w:bCs/>
          <w:sz w:val="22"/>
          <w:szCs w:val="22"/>
        </w:rPr>
        <w:t>;</w:t>
      </w:r>
    </w:p>
    <w:p w14:paraId="40B7D6A4" w14:textId="59AE0D49" w:rsidR="007232C0" w:rsidRPr="004D760B"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AD7A2C">
        <w:rPr>
          <w:rFonts w:ascii="Arial Narrow" w:hAnsi="Arial Narrow"/>
          <w:bCs/>
          <w:sz w:val="22"/>
          <w:szCs w:val="22"/>
        </w:rPr>
        <w:t>podczas jakichkolwiek szkoleń i ćwiczeń (</w:t>
      </w:r>
      <w:r w:rsidRPr="00F65F38">
        <w:rPr>
          <w:rFonts w:ascii="Arial Narrow" w:hAnsi="Arial Narrow"/>
          <w:bCs/>
          <w:sz w:val="22"/>
          <w:szCs w:val="22"/>
        </w:rPr>
        <w:t>realizowanych we własnym zakresie lub w porozumieniu albo współpracy z innymi podmiotami i organizacjami</w:t>
      </w:r>
      <w:r w:rsidR="00113F6D" w:rsidRPr="00F65F38">
        <w:rPr>
          <w:rFonts w:ascii="Arial Narrow" w:hAnsi="Arial Narrow"/>
          <w:bCs/>
          <w:sz w:val="22"/>
          <w:szCs w:val="22"/>
        </w:rPr>
        <w:t xml:space="preserve"> oraz</w:t>
      </w:r>
      <w:r w:rsidRPr="00F65F38">
        <w:rPr>
          <w:rFonts w:ascii="Arial Narrow" w:hAnsi="Arial Narrow"/>
          <w:bCs/>
          <w:sz w:val="22"/>
          <w:szCs w:val="22"/>
        </w:rPr>
        <w:t xml:space="preserve"> przez pilotów, instruktorów lub inne osoby posiadające stosowne uprawnienia wydane przez właściwe władze</w:t>
      </w:r>
      <w:r w:rsidR="00F65F38" w:rsidRPr="00F65F38">
        <w:rPr>
          <w:rFonts w:ascii="Arial Narrow" w:hAnsi="Arial Narrow"/>
          <w:bCs/>
          <w:sz w:val="22"/>
          <w:szCs w:val="22"/>
        </w:rPr>
        <w:t xml:space="preserve"> </w:t>
      </w:r>
      <w:r w:rsidRPr="00F65F38">
        <w:rPr>
          <w:rFonts w:ascii="Arial Narrow" w:hAnsi="Arial Narrow"/>
          <w:bCs/>
          <w:sz w:val="22"/>
          <w:szCs w:val="22"/>
        </w:rPr>
        <w:t xml:space="preserve">oraz wszystkich operacji lotniczych realizowanych </w:t>
      </w:r>
      <w:r w:rsidR="00F65F38" w:rsidRPr="00F65F38">
        <w:rPr>
          <w:rFonts w:ascii="Arial Narrow" w:hAnsi="Arial Narrow"/>
          <w:bCs/>
          <w:sz w:val="22"/>
          <w:szCs w:val="22"/>
        </w:rPr>
        <w:br/>
      </w:r>
      <w:r w:rsidRPr="00F65F38">
        <w:rPr>
          <w:rFonts w:ascii="Arial Narrow" w:hAnsi="Arial Narrow"/>
          <w:bCs/>
          <w:sz w:val="22"/>
          <w:szCs w:val="22"/>
        </w:rPr>
        <w:t>w ramach prowadzonej przez Ubezpieczającego działalności</w:t>
      </w:r>
      <w:r w:rsidRPr="00AD7A2C">
        <w:rPr>
          <w:rFonts w:ascii="Arial Narrow" w:hAnsi="Arial Narrow"/>
          <w:bCs/>
          <w:sz w:val="22"/>
          <w:szCs w:val="22"/>
        </w:rPr>
        <w:t xml:space="preserve">; </w:t>
      </w:r>
      <w:r w:rsidR="007232C0" w:rsidRPr="004D760B">
        <w:rPr>
          <w:rFonts w:ascii="Arial Narrow" w:hAnsi="Arial Narrow"/>
          <w:bCs/>
          <w:sz w:val="22"/>
          <w:szCs w:val="22"/>
        </w:rPr>
        <w:t xml:space="preserve"> </w:t>
      </w:r>
    </w:p>
    <w:p w14:paraId="43745F32" w14:textId="77777777" w:rsidR="004D760B" w:rsidRPr="00AD7A2C"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AD7A2C">
        <w:rPr>
          <w:rFonts w:ascii="Arial Narrow" w:hAnsi="Arial Narrow"/>
          <w:bCs/>
          <w:sz w:val="22"/>
          <w:szCs w:val="22"/>
        </w:rPr>
        <w:t xml:space="preserve">podczas holowania, kotwiczenia, tankowania, przewożenia lub przemieszczania statku powietrznego. Odpowiedzialność ubezpieczyciela z tytułu holowania lub przemieszczania statku powietrznego dotyczy danej lokalizacji, w obrębie której znajduje się  statek powietrzny. Odpowiedzialność ubezpieczyciela </w:t>
      </w:r>
      <w:r>
        <w:rPr>
          <w:rFonts w:ascii="Arial Narrow" w:hAnsi="Arial Narrow"/>
          <w:bCs/>
          <w:sz w:val="22"/>
          <w:szCs w:val="22"/>
        </w:rPr>
        <w:br/>
      </w:r>
      <w:r w:rsidRPr="00AD7A2C">
        <w:rPr>
          <w:rFonts w:ascii="Arial Narrow" w:hAnsi="Arial Narrow"/>
          <w:bCs/>
          <w:sz w:val="22"/>
          <w:szCs w:val="22"/>
        </w:rPr>
        <w:t>z tytułu przewożenia statku powietrznego dotyczy zarówno danej lokalizacji, w obrębie której znajduje się statek powietrzny jak i transportu uszkodzonego statku powietrznego z miejsca szkody do dowolnej bazy Ubezpieczającego lub wskazanego przez niego miejsca naprawy;</w:t>
      </w:r>
    </w:p>
    <w:p w14:paraId="6274DAED" w14:textId="2107B200" w:rsidR="004D760B" w:rsidRPr="00F65F38"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F65F38">
        <w:rPr>
          <w:rFonts w:ascii="Arial Narrow" w:hAnsi="Arial Narrow"/>
          <w:bCs/>
          <w:sz w:val="22"/>
          <w:szCs w:val="22"/>
        </w:rPr>
        <w:t xml:space="preserve">podczas lotów szkolnych i sprawdzających lub podnoszących kwalifikacje personelu zatrudnionego przez Ubezpieczającego, wykonywanych wyłącznie na jego wewnętrzne potrzeby na ubezpieczonym statku powietrznym </w:t>
      </w:r>
      <w:r w:rsidR="00113F6D" w:rsidRPr="00F65F38">
        <w:rPr>
          <w:rFonts w:ascii="Arial Narrow" w:hAnsi="Arial Narrow"/>
          <w:bCs/>
          <w:sz w:val="22"/>
          <w:szCs w:val="22"/>
        </w:rPr>
        <w:t xml:space="preserve">i </w:t>
      </w:r>
      <w:r w:rsidRPr="00F65F38">
        <w:rPr>
          <w:rFonts w:ascii="Arial Narrow" w:hAnsi="Arial Narrow"/>
          <w:bCs/>
          <w:sz w:val="22"/>
          <w:szCs w:val="22"/>
        </w:rPr>
        <w:t>prowadzonych przez osoby posiadające stosowne uprawnienia wydane przez właściwe władze</w:t>
      </w:r>
      <w:r w:rsidR="00F65F38" w:rsidRPr="00F65F38">
        <w:rPr>
          <w:rFonts w:ascii="Arial Narrow" w:hAnsi="Arial Narrow"/>
          <w:bCs/>
          <w:sz w:val="22"/>
          <w:szCs w:val="22"/>
        </w:rPr>
        <w:t>.</w:t>
      </w:r>
    </w:p>
    <w:p w14:paraId="37FFA72A" w14:textId="3ABC95C0" w:rsidR="004D760B" w:rsidRDefault="004D760B" w:rsidP="004D760B">
      <w:pPr>
        <w:numPr>
          <w:ilvl w:val="0"/>
          <w:numId w:val="13"/>
        </w:numPr>
        <w:tabs>
          <w:tab w:val="clear" w:pos="360"/>
          <w:tab w:val="num" w:pos="567"/>
        </w:tabs>
        <w:spacing w:before="120"/>
        <w:ind w:left="567" w:hanging="283"/>
        <w:jc w:val="both"/>
        <w:rPr>
          <w:rFonts w:ascii="Arial Narrow" w:hAnsi="Arial Narrow"/>
          <w:bCs/>
          <w:sz w:val="22"/>
          <w:szCs w:val="22"/>
        </w:rPr>
      </w:pPr>
      <w:r w:rsidRPr="00D50811">
        <w:rPr>
          <w:rFonts w:ascii="Arial Narrow" w:hAnsi="Arial Narrow"/>
          <w:bCs/>
          <w:sz w:val="22"/>
          <w:szCs w:val="22"/>
        </w:rPr>
        <w:t xml:space="preserve">podczas lotów próbnych – kontrolnych </w:t>
      </w:r>
      <w:r>
        <w:rPr>
          <w:rFonts w:ascii="Arial Narrow" w:hAnsi="Arial Narrow"/>
          <w:bCs/>
          <w:sz w:val="22"/>
          <w:szCs w:val="22"/>
        </w:rPr>
        <w:t xml:space="preserve">kategorii I, kategorii II oraz kategorii III </w:t>
      </w:r>
      <w:r w:rsidRPr="00D50811">
        <w:rPr>
          <w:rFonts w:ascii="Arial Narrow" w:hAnsi="Arial Narrow"/>
          <w:bCs/>
          <w:sz w:val="22"/>
          <w:szCs w:val="22"/>
        </w:rPr>
        <w:t>(w rozumieniu Rozporządzeni</w:t>
      </w:r>
      <w:r>
        <w:rPr>
          <w:rFonts w:ascii="Arial Narrow" w:hAnsi="Arial Narrow"/>
          <w:bCs/>
          <w:sz w:val="22"/>
          <w:szCs w:val="22"/>
        </w:rPr>
        <w:t>a</w:t>
      </w:r>
      <w:r w:rsidRPr="00D50811">
        <w:rPr>
          <w:rFonts w:ascii="Arial Narrow" w:hAnsi="Arial Narrow"/>
          <w:bCs/>
          <w:sz w:val="22"/>
          <w:szCs w:val="22"/>
        </w:rPr>
        <w:t xml:space="preserve"> Ministra Infrastruktury z dnia 29 sierpnia 2003 r. </w:t>
      </w:r>
      <w:r w:rsidRPr="00D50811">
        <w:rPr>
          <w:rFonts w:ascii="Arial Narrow" w:hAnsi="Arial Narrow"/>
          <w:bCs/>
          <w:i/>
          <w:sz w:val="22"/>
          <w:szCs w:val="22"/>
        </w:rPr>
        <w:t>w sprawie wykonywania lotów próbnych oraz wydawania świadectwa oględzin statku powietrznego</w:t>
      </w:r>
      <w:r w:rsidR="002C1815">
        <w:rPr>
          <w:rFonts w:ascii="Arial Narrow" w:hAnsi="Arial Narrow"/>
          <w:bCs/>
          <w:i/>
          <w:sz w:val="22"/>
          <w:szCs w:val="22"/>
        </w:rPr>
        <w:t xml:space="preserve"> (</w:t>
      </w:r>
      <w:r w:rsidRPr="008B3A74">
        <w:rPr>
          <w:rFonts w:ascii="Arial Narrow" w:hAnsi="Arial Narrow"/>
          <w:bCs/>
          <w:i/>
          <w:sz w:val="22"/>
          <w:szCs w:val="22"/>
        </w:rPr>
        <w:t>Dz.U.</w:t>
      </w:r>
      <w:r w:rsidR="002C1815">
        <w:rPr>
          <w:rFonts w:ascii="Arial Narrow" w:hAnsi="Arial Narrow"/>
          <w:bCs/>
          <w:i/>
          <w:sz w:val="22"/>
          <w:szCs w:val="22"/>
        </w:rPr>
        <w:t xml:space="preserve"> Nr </w:t>
      </w:r>
      <w:r w:rsidRPr="008B3A74">
        <w:rPr>
          <w:rFonts w:ascii="Arial Narrow" w:hAnsi="Arial Narrow"/>
          <w:bCs/>
          <w:i/>
          <w:sz w:val="22"/>
          <w:szCs w:val="22"/>
        </w:rPr>
        <w:t>173</w:t>
      </w:r>
      <w:r w:rsidR="002C1815">
        <w:rPr>
          <w:rFonts w:ascii="Arial Narrow" w:hAnsi="Arial Narrow"/>
          <w:bCs/>
          <w:i/>
          <w:sz w:val="22"/>
          <w:szCs w:val="22"/>
        </w:rPr>
        <w:t xml:space="preserve"> poz.1677 i 1678)</w:t>
      </w:r>
      <w:r w:rsidRPr="00D50811">
        <w:rPr>
          <w:rFonts w:ascii="Arial Narrow" w:hAnsi="Arial Narrow"/>
          <w:bCs/>
          <w:sz w:val="22"/>
          <w:szCs w:val="22"/>
        </w:rPr>
        <w:t xml:space="preserve"> wydanego </w:t>
      </w:r>
      <w:r w:rsidR="000A3A11">
        <w:rPr>
          <w:rFonts w:ascii="Arial Narrow" w:hAnsi="Arial Narrow"/>
          <w:bCs/>
          <w:sz w:val="22"/>
          <w:szCs w:val="22"/>
        </w:rPr>
        <w:br/>
      </w:r>
      <w:r w:rsidRPr="00D50811">
        <w:rPr>
          <w:rFonts w:ascii="Arial Narrow" w:hAnsi="Arial Narrow"/>
          <w:bCs/>
          <w:sz w:val="22"/>
          <w:szCs w:val="22"/>
        </w:rPr>
        <w:t xml:space="preserve">na podstawie art. 53 ust. 3 ustawy z dnia 3 lipca 2002 r. </w:t>
      </w:r>
      <w:r w:rsidRPr="00D50811">
        <w:rPr>
          <w:rFonts w:ascii="Arial Narrow" w:hAnsi="Arial Narrow"/>
          <w:bCs/>
          <w:i/>
          <w:sz w:val="22"/>
          <w:szCs w:val="22"/>
        </w:rPr>
        <w:t>Prawo lotnicze</w:t>
      </w:r>
      <w:r w:rsidR="002C1815">
        <w:rPr>
          <w:rFonts w:ascii="Arial Narrow" w:hAnsi="Arial Narrow"/>
          <w:bCs/>
          <w:i/>
          <w:sz w:val="22"/>
          <w:szCs w:val="22"/>
        </w:rPr>
        <w:t xml:space="preserve"> (tekst jednolity Dz. U. z 2018 r. poz. 1183</w:t>
      </w:r>
      <w:r w:rsidR="00AA32AB">
        <w:rPr>
          <w:rFonts w:ascii="Arial Narrow" w:hAnsi="Arial Narrow"/>
          <w:bCs/>
          <w:i/>
          <w:sz w:val="22"/>
          <w:szCs w:val="22"/>
        </w:rPr>
        <w:t xml:space="preserve"> </w:t>
      </w:r>
      <w:r w:rsidR="002C1815">
        <w:rPr>
          <w:rFonts w:ascii="Arial Narrow" w:hAnsi="Arial Narrow"/>
          <w:bCs/>
          <w:i/>
          <w:sz w:val="22"/>
          <w:szCs w:val="22"/>
        </w:rPr>
        <w:t>z</w:t>
      </w:r>
      <w:r w:rsidR="00AA32AB">
        <w:rPr>
          <w:rFonts w:ascii="Arial Narrow" w:hAnsi="Arial Narrow"/>
          <w:bCs/>
          <w:i/>
          <w:sz w:val="22"/>
          <w:szCs w:val="22"/>
        </w:rPr>
        <w:t xml:space="preserve"> </w:t>
      </w:r>
      <w:r w:rsidR="002C1815">
        <w:rPr>
          <w:rFonts w:ascii="Arial Narrow" w:hAnsi="Arial Narrow"/>
          <w:bCs/>
          <w:i/>
          <w:sz w:val="22"/>
          <w:szCs w:val="22"/>
        </w:rPr>
        <w:t>późn.</w:t>
      </w:r>
      <w:r w:rsidR="00AA32AB">
        <w:rPr>
          <w:rFonts w:ascii="Arial Narrow" w:hAnsi="Arial Narrow"/>
          <w:bCs/>
          <w:i/>
          <w:sz w:val="22"/>
          <w:szCs w:val="22"/>
        </w:rPr>
        <w:t xml:space="preserve"> </w:t>
      </w:r>
      <w:r w:rsidR="002C1815">
        <w:rPr>
          <w:rFonts w:ascii="Arial Narrow" w:hAnsi="Arial Narrow"/>
          <w:bCs/>
          <w:i/>
          <w:sz w:val="22"/>
          <w:szCs w:val="22"/>
        </w:rPr>
        <w:t>zm</w:t>
      </w:r>
      <w:r w:rsidR="00AA32AB">
        <w:rPr>
          <w:rFonts w:ascii="Arial Narrow" w:hAnsi="Arial Narrow"/>
          <w:bCs/>
          <w:i/>
          <w:sz w:val="22"/>
          <w:szCs w:val="22"/>
        </w:rPr>
        <w:t>.</w:t>
      </w:r>
      <w:r w:rsidR="002C1815">
        <w:rPr>
          <w:rFonts w:ascii="Arial Narrow" w:hAnsi="Arial Narrow"/>
          <w:bCs/>
          <w:i/>
          <w:sz w:val="22"/>
          <w:szCs w:val="22"/>
        </w:rPr>
        <w:t>)</w:t>
      </w:r>
      <w:r w:rsidR="00AA32AB">
        <w:rPr>
          <w:rFonts w:ascii="Arial Narrow" w:hAnsi="Arial Narrow"/>
          <w:bCs/>
          <w:i/>
          <w:sz w:val="22"/>
          <w:szCs w:val="22"/>
        </w:rPr>
        <w:t xml:space="preserve"> </w:t>
      </w:r>
      <w:r w:rsidRPr="00D50811">
        <w:rPr>
          <w:rFonts w:ascii="Arial Narrow" w:hAnsi="Arial Narrow"/>
          <w:bCs/>
          <w:sz w:val="22"/>
          <w:szCs w:val="22"/>
        </w:rPr>
        <w:t>zgodnych</w:t>
      </w:r>
      <w:r w:rsidR="00AA32AB">
        <w:rPr>
          <w:rFonts w:ascii="Arial Narrow" w:hAnsi="Arial Narrow"/>
          <w:bCs/>
          <w:sz w:val="22"/>
          <w:szCs w:val="22"/>
        </w:rPr>
        <w:t xml:space="preserve"> </w:t>
      </w:r>
      <w:r w:rsidRPr="00D50811">
        <w:rPr>
          <w:rFonts w:ascii="Arial Narrow" w:hAnsi="Arial Narrow"/>
          <w:bCs/>
          <w:sz w:val="22"/>
          <w:szCs w:val="22"/>
        </w:rPr>
        <w:t xml:space="preserve">z zatwierdzoną </w:t>
      </w:r>
      <w:r w:rsidRPr="00F65F38">
        <w:rPr>
          <w:rFonts w:ascii="Arial Narrow" w:hAnsi="Arial Narrow"/>
          <w:bCs/>
          <w:sz w:val="22"/>
          <w:szCs w:val="22"/>
        </w:rPr>
        <w:t>dokumentacją, lotów próbnych wykonywanych na podstawie obowiązujących w tym zakresie przepisów wydanych przez właściwe władze, lotów w celu odnowienia lub przedłużenia świadectwa zdatności do lotu przez właściwe władze lotnicze, lotów wykonywanych na podstawie zgody na lot (</w:t>
      </w:r>
      <w:proofErr w:type="spellStart"/>
      <w:r w:rsidRPr="00F65F38">
        <w:rPr>
          <w:rFonts w:ascii="Arial Narrow" w:hAnsi="Arial Narrow"/>
          <w:bCs/>
          <w:sz w:val="22"/>
          <w:szCs w:val="22"/>
        </w:rPr>
        <w:t>Permit</w:t>
      </w:r>
      <w:proofErr w:type="spellEnd"/>
      <w:r w:rsidRPr="00F65F38">
        <w:rPr>
          <w:rFonts w:ascii="Arial Narrow" w:hAnsi="Arial Narrow"/>
          <w:bCs/>
          <w:sz w:val="22"/>
          <w:szCs w:val="22"/>
        </w:rPr>
        <w:t xml:space="preserve"> to </w:t>
      </w:r>
      <w:proofErr w:type="spellStart"/>
      <w:r w:rsidRPr="00F65F38">
        <w:rPr>
          <w:rFonts w:ascii="Arial Narrow" w:hAnsi="Arial Narrow"/>
          <w:bCs/>
          <w:sz w:val="22"/>
          <w:szCs w:val="22"/>
        </w:rPr>
        <w:t>Fly</w:t>
      </w:r>
      <w:proofErr w:type="spellEnd"/>
      <w:r w:rsidRPr="00F65F38">
        <w:rPr>
          <w:rFonts w:ascii="Arial Narrow" w:hAnsi="Arial Narrow"/>
          <w:bCs/>
          <w:sz w:val="22"/>
          <w:szCs w:val="22"/>
        </w:rPr>
        <w:t>) wydawanej przez właściwe władze lotnicze oraz lotów w celu</w:t>
      </w:r>
      <w:r w:rsidRPr="00D50811">
        <w:rPr>
          <w:rFonts w:ascii="Arial Narrow" w:hAnsi="Arial Narrow"/>
          <w:bCs/>
          <w:sz w:val="22"/>
          <w:szCs w:val="22"/>
        </w:rPr>
        <w:t xml:space="preserve"> wykrycia usterek, potwierdzenia ich usunięcia lub wykonania regulacji po wykonaniu planowych i nieplanowych obsług technicznych (loty w zakresie zatwierdzonych instrukcji);</w:t>
      </w:r>
    </w:p>
    <w:p w14:paraId="63C8F593" w14:textId="77777777" w:rsidR="007232C0" w:rsidRPr="00D50811" w:rsidRDefault="007232C0" w:rsidP="00F10EF4">
      <w:pPr>
        <w:numPr>
          <w:ilvl w:val="0"/>
          <w:numId w:val="13"/>
        </w:numPr>
        <w:tabs>
          <w:tab w:val="clear" w:pos="360"/>
          <w:tab w:val="num" w:pos="567"/>
        </w:tabs>
        <w:spacing w:before="120"/>
        <w:ind w:left="567" w:hanging="283"/>
        <w:jc w:val="both"/>
        <w:rPr>
          <w:rFonts w:ascii="Arial Narrow" w:hAnsi="Arial Narrow"/>
          <w:bCs/>
          <w:sz w:val="22"/>
          <w:szCs w:val="22"/>
        </w:rPr>
      </w:pPr>
      <w:r w:rsidRPr="00D50811">
        <w:rPr>
          <w:rFonts w:ascii="Arial Narrow" w:hAnsi="Arial Narrow"/>
          <w:bCs/>
          <w:sz w:val="22"/>
          <w:szCs w:val="22"/>
        </w:rPr>
        <w:t xml:space="preserve">podczas okresowego wyłączenia statku powietrznego z eksploatacji pod warunkiem, że znajdzie się </w:t>
      </w:r>
      <w:r w:rsidRPr="00D50811">
        <w:rPr>
          <w:rFonts w:ascii="Arial Narrow" w:hAnsi="Arial Narrow"/>
          <w:bCs/>
          <w:sz w:val="22"/>
          <w:szCs w:val="22"/>
        </w:rPr>
        <w:br/>
        <w:t>w miejscach przeznaczonych do stacjonowania.</w:t>
      </w:r>
    </w:p>
    <w:p w14:paraId="2F81E5FD" w14:textId="77777777" w:rsidR="007232C0" w:rsidRPr="00404BD4" w:rsidRDefault="007232C0" w:rsidP="00B41B24">
      <w:pPr>
        <w:numPr>
          <w:ilvl w:val="2"/>
          <w:numId w:val="8"/>
        </w:numPr>
        <w:tabs>
          <w:tab w:val="clear" w:pos="1980"/>
          <w:tab w:val="left" w:pos="284"/>
        </w:tabs>
        <w:spacing w:before="120"/>
        <w:ind w:left="284" w:hanging="284"/>
        <w:jc w:val="both"/>
        <w:rPr>
          <w:rFonts w:ascii="Arial Narrow" w:hAnsi="Arial Narrow"/>
          <w:sz w:val="22"/>
          <w:szCs w:val="22"/>
        </w:rPr>
      </w:pPr>
      <w:r w:rsidRPr="00B41B24">
        <w:rPr>
          <w:rFonts w:ascii="Arial Narrow" w:hAnsi="Arial Narrow"/>
          <w:sz w:val="22"/>
          <w:szCs w:val="22"/>
        </w:rPr>
        <w:t xml:space="preserve">Suma ubezpieczenia będzie określana według wartości rzeczywistej statku powietrznego wraz z wyposażeniem </w:t>
      </w:r>
      <w:r w:rsidRPr="009D58EA">
        <w:rPr>
          <w:rFonts w:ascii="Arial Narrow" w:hAnsi="Arial Narrow"/>
          <w:color w:val="000000"/>
          <w:sz w:val="22"/>
          <w:szCs w:val="22"/>
        </w:rPr>
        <w:t>oraz</w:t>
      </w:r>
      <w:r w:rsidRPr="00B41B24">
        <w:rPr>
          <w:rFonts w:ascii="Arial Narrow" w:hAnsi="Arial Narrow"/>
          <w:color w:val="000000"/>
          <w:sz w:val="22"/>
          <w:szCs w:val="22"/>
        </w:rPr>
        <w:t xml:space="preserve"> specyfikacją przekazaną Ubezpieczającemu przez dostawcę</w:t>
      </w:r>
      <w:r>
        <w:rPr>
          <w:rFonts w:ascii="Arial Narrow" w:hAnsi="Arial Narrow"/>
          <w:color w:val="000000"/>
          <w:sz w:val="22"/>
          <w:szCs w:val="22"/>
        </w:rPr>
        <w:t>, z uwzględnieniem następujących postanowień:</w:t>
      </w:r>
    </w:p>
    <w:p w14:paraId="2560EFBB" w14:textId="22ED3DCF" w:rsidR="007232C0" w:rsidRDefault="00461CA6" w:rsidP="00404BD4">
      <w:pPr>
        <w:numPr>
          <w:ilvl w:val="3"/>
          <w:numId w:val="8"/>
        </w:numPr>
        <w:tabs>
          <w:tab w:val="clear" w:pos="2520"/>
          <w:tab w:val="left" w:pos="284"/>
        </w:tabs>
        <w:spacing w:before="120"/>
        <w:ind w:left="567" w:hanging="283"/>
        <w:jc w:val="both"/>
        <w:rPr>
          <w:rFonts w:ascii="Arial Narrow" w:hAnsi="Arial Narrow"/>
          <w:sz w:val="22"/>
          <w:szCs w:val="22"/>
        </w:rPr>
      </w:pPr>
      <w:r w:rsidRPr="00227182">
        <w:rPr>
          <w:rFonts w:ascii="Arial Narrow" w:hAnsi="Arial Narrow"/>
          <w:sz w:val="22"/>
          <w:szCs w:val="22"/>
        </w:rPr>
        <w:t xml:space="preserve">W ubezpieczeniu aerocasco śmigłowców </w:t>
      </w:r>
      <w:r w:rsidR="00F65F38">
        <w:rPr>
          <w:rFonts w:ascii="Arial Narrow" w:hAnsi="Arial Narrow"/>
          <w:sz w:val="22"/>
          <w:szCs w:val="22"/>
        </w:rPr>
        <w:t xml:space="preserve">ROBINSON R44 II </w:t>
      </w:r>
      <w:r w:rsidRPr="00227182">
        <w:rPr>
          <w:rFonts w:ascii="Arial Narrow" w:hAnsi="Arial Narrow"/>
          <w:sz w:val="22"/>
          <w:szCs w:val="22"/>
        </w:rPr>
        <w:t xml:space="preserve">oraz samolotów </w:t>
      </w:r>
      <w:r w:rsidR="00F65F38">
        <w:rPr>
          <w:rFonts w:ascii="Arial Narrow" w:hAnsi="Arial Narrow"/>
          <w:sz w:val="22"/>
          <w:szCs w:val="22"/>
        </w:rPr>
        <w:t xml:space="preserve">TECNAM P2008JC MK II </w:t>
      </w:r>
      <w:r w:rsidRPr="00B41B24">
        <w:rPr>
          <w:rFonts w:ascii="Arial Narrow" w:hAnsi="Arial Narrow"/>
          <w:color w:val="000000"/>
          <w:sz w:val="22"/>
          <w:szCs w:val="22"/>
        </w:rPr>
        <w:t xml:space="preserve"> </w:t>
      </w:r>
      <w:r w:rsidR="007232C0" w:rsidRPr="00B41B24">
        <w:rPr>
          <w:rFonts w:ascii="Arial Narrow" w:hAnsi="Arial Narrow"/>
          <w:color w:val="000000"/>
          <w:sz w:val="22"/>
          <w:szCs w:val="22"/>
        </w:rPr>
        <w:t>Ubezpieczyciel przyjmuje jako</w:t>
      </w:r>
      <w:r w:rsidR="007232C0" w:rsidRPr="00B41B24">
        <w:rPr>
          <w:rFonts w:ascii="Arial Narrow" w:hAnsi="Arial Narrow"/>
          <w:sz w:val="22"/>
          <w:szCs w:val="22"/>
        </w:rPr>
        <w:t xml:space="preserve"> wartość rzeczywistą wartości ustalane przez Ubezpieczającego</w:t>
      </w:r>
      <w:r>
        <w:rPr>
          <w:rFonts w:ascii="Arial Narrow" w:hAnsi="Arial Narrow"/>
          <w:sz w:val="22"/>
          <w:szCs w:val="22"/>
        </w:rPr>
        <w:t>,</w:t>
      </w:r>
      <w:r w:rsidR="007232C0" w:rsidRPr="00B41B24">
        <w:rPr>
          <w:rFonts w:ascii="Arial Narrow" w:hAnsi="Arial Narrow"/>
          <w:sz w:val="22"/>
          <w:szCs w:val="22"/>
        </w:rPr>
        <w:t xml:space="preserve"> w związku</w:t>
      </w:r>
      <w:r>
        <w:rPr>
          <w:rFonts w:ascii="Arial Narrow" w:hAnsi="Arial Narrow"/>
          <w:sz w:val="22"/>
          <w:szCs w:val="22"/>
        </w:rPr>
        <w:t xml:space="preserve"> </w:t>
      </w:r>
      <w:r w:rsidR="00F65F38">
        <w:rPr>
          <w:rFonts w:ascii="Arial Narrow" w:hAnsi="Arial Narrow"/>
          <w:sz w:val="22"/>
          <w:szCs w:val="22"/>
        </w:rPr>
        <w:br/>
      </w:r>
      <w:r w:rsidR="007232C0" w:rsidRPr="00B41B24">
        <w:rPr>
          <w:rFonts w:ascii="Arial Narrow" w:hAnsi="Arial Narrow"/>
          <w:sz w:val="22"/>
          <w:szCs w:val="22"/>
        </w:rPr>
        <w:t>z czym w żadnym wypadku nie ma zastosowania niedou</w:t>
      </w:r>
      <w:r w:rsidR="007232C0">
        <w:rPr>
          <w:rFonts w:ascii="Arial Narrow" w:hAnsi="Arial Narrow"/>
          <w:sz w:val="22"/>
          <w:szCs w:val="22"/>
        </w:rPr>
        <w:t>bezpieczenie i zasada proporcji;</w:t>
      </w:r>
    </w:p>
    <w:p w14:paraId="4278C0F3" w14:textId="77777777" w:rsidR="007232C0" w:rsidRPr="009D58EA" w:rsidRDefault="007232C0" w:rsidP="00404BD4">
      <w:pPr>
        <w:numPr>
          <w:ilvl w:val="3"/>
          <w:numId w:val="8"/>
        </w:numPr>
        <w:tabs>
          <w:tab w:val="clear" w:pos="2520"/>
          <w:tab w:val="left" w:pos="284"/>
        </w:tabs>
        <w:spacing w:before="120"/>
        <w:ind w:left="567" w:hanging="283"/>
        <w:jc w:val="both"/>
        <w:rPr>
          <w:rFonts w:ascii="Arial Narrow" w:hAnsi="Arial Narrow"/>
          <w:sz w:val="22"/>
          <w:szCs w:val="22"/>
        </w:rPr>
      </w:pPr>
      <w:r w:rsidRPr="009D58EA">
        <w:rPr>
          <w:rFonts w:ascii="Arial Narrow" w:hAnsi="Arial Narrow"/>
          <w:sz w:val="22"/>
          <w:szCs w:val="22"/>
        </w:rPr>
        <w:t>Suma ubezpieczenia nie ulega zmianie w przypadku czasowego zabudowania na statku powietrznym części  będących w posiadaniu Ubezpieczającego w miejsce części wy</w:t>
      </w:r>
      <w:r w:rsidR="00D9089D">
        <w:rPr>
          <w:rFonts w:ascii="Arial Narrow" w:hAnsi="Arial Narrow"/>
          <w:sz w:val="22"/>
          <w:szCs w:val="22"/>
        </w:rPr>
        <w:t>bud</w:t>
      </w:r>
      <w:r w:rsidRPr="009D58EA">
        <w:rPr>
          <w:rFonts w:ascii="Arial Narrow" w:hAnsi="Arial Narrow"/>
          <w:sz w:val="22"/>
          <w:szCs w:val="22"/>
        </w:rPr>
        <w:t>owanych, o ile części zabudowywane mają analogiczne przeznaczenie i porównywalne parametry</w:t>
      </w:r>
      <w:r w:rsidR="00D9089D">
        <w:rPr>
          <w:rFonts w:ascii="Arial Narrow" w:hAnsi="Arial Narrow"/>
          <w:sz w:val="22"/>
          <w:szCs w:val="22"/>
        </w:rPr>
        <w:t xml:space="preserve"> </w:t>
      </w:r>
      <w:r w:rsidR="00D9089D" w:rsidRPr="00466D16">
        <w:rPr>
          <w:rFonts w:ascii="Arial Narrow" w:hAnsi="Arial Narrow"/>
          <w:sz w:val="22"/>
          <w:szCs w:val="22"/>
        </w:rPr>
        <w:t>oraz wartość</w:t>
      </w:r>
      <w:r w:rsidRPr="00466D16">
        <w:rPr>
          <w:rFonts w:ascii="Arial Narrow" w:hAnsi="Arial Narrow"/>
          <w:sz w:val="22"/>
          <w:szCs w:val="22"/>
        </w:rPr>
        <w:t>. Decyzję o ewentualnej zmianie sumy ubezpie</w:t>
      </w:r>
      <w:r w:rsidR="00D9089D" w:rsidRPr="00466D16">
        <w:rPr>
          <w:rFonts w:ascii="Arial Narrow" w:hAnsi="Arial Narrow"/>
          <w:sz w:val="22"/>
          <w:szCs w:val="22"/>
        </w:rPr>
        <w:t>czenia podejmuje Ubezpieczający – w takim przypadku Ubezpieczyciel przeliczy nową sumę ubezpieczenia wg tych samych stawek, w systemie pro rata temporis.</w:t>
      </w:r>
    </w:p>
    <w:p w14:paraId="2D8F05C4" w14:textId="77777777" w:rsidR="007232C0" w:rsidRPr="00362D77" w:rsidRDefault="007232C0" w:rsidP="00483541">
      <w:pPr>
        <w:numPr>
          <w:ilvl w:val="2"/>
          <w:numId w:val="8"/>
        </w:numPr>
        <w:tabs>
          <w:tab w:val="clear" w:pos="1980"/>
          <w:tab w:val="left" w:pos="284"/>
        </w:tabs>
        <w:spacing w:before="120"/>
        <w:ind w:left="284" w:hanging="284"/>
        <w:jc w:val="both"/>
        <w:rPr>
          <w:rFonts w:ascii="Arial Narrow" w:hAnsi="Arial Narrow"/>
          <w:bCs/>
          <w:sz w:val="22"/>
          <w:szCs w:val="22"/>
        </w:rPr>
      </w:pPr>
      <w:r w:rsidRPr="00362D77">
        <w:rPr>
          <w:rFonts w:ascii="Arial Narrow" w:hAnsi="Arial Narrow"/>
          <w:bCs/>
          <w:sz w:val="22"/>
          <w:szCs w:val="22"/>
        </w:rPr>
        <w:t>Z odpowiedzialności Ubezpieczyciela w ryzyku aerocasco wyłączone są wypadki powstałe wskutek:</w:t>
      </w:r>
    </w:p>
    <w:p w14:paraId="62DD01B9"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działań wojennych, rewolucji, stanów wyjątkowych oraz wojny domowej;</w:t>
      </w:r>
    </w:p>
    <w:p w14:paraId="53980806"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strajków, zamieszek lub niepokojów społecznych;</w:t>
      </w:r>
    </w:p>
    <w:p w14:paraId="0A78A4A7"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akcji terrorystycznej, sabotażowej lub porwania statku powietrznego;</w:t>
      </w:r>
    </w:p>
    <w:p w14:paraId="51513F4F" w14:textId="77777777" w:rsidR="007232C0" w:rsidRPr="00ED2453" w:rsidRDefault="007232C0" w:rsidP="00483541">
      <w:pPr>
        <w:numPr>
          <w:ilvl w:val="3"/>
          <w:numId w:val="8"/>
        </w:numPr>
        <w:tabs>
          <w:tab w:val="clear" w:pos="2520"/>
          <w:tab w:val="left" w:pos="284"/>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konfiskaty, przetrzymywania lub przechwycenia statku powietrznego przez rząd lub inne władze danego kraju.</w:t>
      </w:r>
    </w:p>
    <w:p w14:paraId="34F68CB9" w14:textId="77777777" w:rsidR="007232C0" w:rsidRPr="00FB48E8" w:rsidRDefault="007232C0" w:rsidP="00483541">
      <w:pPr>
        <w:numPr>
          <w:ilvl w:val="4"/>
          <w:numId w:val="8"/>
        </w:numPr>
        <w:tabs>
          <w:tab w:val="clear" w:pos="3240"/>
          <w:tab w:val="left"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 xml:space="preserve">Ponadto z odpowiedzialności Ubezpieczyciela </w:t>
      </w:r>
      <w:r>
        <w:rPr>
          <w:rFonts w:ascii="Arial Narrow" w:hAnsi="Arial Narrow"/>
          <w:bCs/>
          <w:color w:val="000000"/>
          <w:sz w:val="22"/>
          <w:szCs w:val="22"/>
        </w:rPr>
        <w:t>w ryzyku aerocasco</w:t>
      </w:r>
      <w:r w:rsidRPr="00FB48E8">
        <w:rPr>
          <w:rFonts w:ascii="Arial Narrow" w:hAnsi="Arial Narrow"/>
          <w:bCs/>
          <w:color w:val="000000"/>
          <w:sz w:val="22"/>
          <w:szCs w:val="22"/>
        </w:rPr>
        <w:t xml:space="preserve"> wyłączone są szkody:</w:t>
      </w:r>
    </w:p>
    <w:p w14:paraId="71815292" w14:textId="77777777" w:rsidR="007232C0" w:rsidRPr="009D58EA" w:rsidRDefault="007232C0" w:rsidP="001C0C12">
      <w:pPr>
        <w:pStyle w:val="CM15"/>
        <w:numPr>
          <w:ilvl w:val="0"/>
          <w:numId w:val="21"/>
        </w:numPr>
        <w:tabs>
          <w:tab w:val="clear" w:pos="1440"/>
          <w:tab w:val="left" w:pos="567"/>
        </w:tabs>
        <w:spacing w:before="120"/>
        <w:ind w:left="567" w:hanging="283"/>
        <w:jc w:val="both"/>
        <w:rPr>
          <w:rFonts w:ascii="Arial Narrow" w:hAnsi="Arial Narrow"/>
          <w:bCs/>
          <w:sz w:val="22"/>
          <w:szCs w:val="22"/>
        </w:rPr>
      </w:pPr>
      <w:r w:rsidRPr="00B41B24">
        <w:rPr>
          <w:rFonts w:ascii="Arial Narrow" w:hAnsi="Arial Narrow"/>
          <w:bCs/>
          <w:sz w:val="22"/>
          <w:szCs w:val="22"/>
        </w:rPr>
        <w:t>powstałe w częściach statku powietrznego w wyniku naturalnego zużycia, awarii technicznej</w:t>
      </w:r>
      <w:r>
        <w:rPr>
          <w:rFonts w:ascii="Arial Narrow" w:hAnsi="Arial Narrow"/>
          <w:bCs/>
          <w:sz w:val="22"/>
          <w:szCs w:val="22"/>
        </w:rPr>
        <w:t xml:space="preserve"> lub dotkniętych </w:t>
      </w:r>
      <w:r w:rsidRPr="009D58EA">
        <w:rPr>
          <w:rFonts w:ascii="Arial Narrow" w:hAnsi="Arial Narrow"/>
          <w:bCs/>
          <w:sz w:val="22"/>
          <w:szCs w:val="22"/>
        </w:rPr>
        <w:t xml:space="preserve">wadą fabryczną z zastrzeżeniem, że jeżeli wada fabryczna, awaria lub naturalne zużycie jakichkolwiek części spowoduje uszkodzenie innych części statku powietrznego lub jego całkowite zniszczenie, to szkody takie objęte </w:t>
      </w:r>
      <w:r w:rsidRPr="009D58EA">
        <w:rPr>
          <w:rFonts w:ascii="Arial Narrow" w:hAnsi="Arial Narrow"/>
          <w:bCs/>
          <w:sz w:val="22"/>
          <w:szCs w:val="22"/>
        </w:rPr>
        <w:lastRenderedPageBreak/>
        <w:t>są ochroną ubezpieczeniową, jednakże z wyłączeniem ochrony za części zużyte, dotknięte awarią lub wadą fabryczną;</w:t>
      </w:r>
    </w:p>
    <w:p w14:paraId="0949A22E" w14:textId="77777777" w:rsidR="007232C0" w:rsidRPr="009D58EA" w:rsidRDefault="007232C0" w:rsidP="001C0C12">
      <w:pPr>
        <w:pStyle w:val="NormalnyWeb"/>
        <w:numPr>
          <w:ilvl w:val="0"/>
          <w:numId w:val="21"/>
        </w:numPr>
        <w:tabs>
          <w:tab w:val="clear" w:pos="1440"/>
          <w:tab w:val="left" w:pos="567"/>
        </w:tabs>
        <w:spacing w:before="120" w:beforeAutospacing="0" w:after="0" w:afterAutospacing="0"/>
        <w:ind w:left="567" w:hanging="283"/>
        <w:jc w:val="both"/>
        <w:rPr>
          <w:rFonts w:ascii="Arial Narrow" w:hAnsi="Arial Narrow"/>
          <w:bCs/>
          <w:sz w:val="22"/>
          <w:szCs w:val="22"/>
        </w:rPr>
      </w:pPr>
      <w:r w:rsidRPr="009D58EA">
        <w:rPr>
          <w:rFonts w:ascii="Arial Narrow" w:hAnsi="Arial Narrow"/>
          <w:bCs/>
          <w:sz w:val="22"/>
          <w:szCs w:val="22"/>
        </w:rPr>
        <w:t>powstałe na skutek uruchomienia silnika w hangarze</w:t>
      </w:r>
      <w:r w:rsidR="003E7D2E" w:rsidRPr="004A5885">
        <w:rPr>
          <w:rFonts w:ascii="Arial Narrow" w:hAnsi="Arial Narrow"/>
          <w:bCs/>
          <w:sz w:val="22"/>
          <w:szCs w:val="22"/>
        </w:rPr>
        <w:t>, je</w:t>
      </w:r>
      <w:r w:rsidR="004D1F8C" w:rsidRPr="004A5885">
        <w:rPr>
          <w:rFonts w:ascii="Arial Narrow" w:hAnsi="Arial Narrow"/>
          <w:bCs/>
          <w:sz w:val="22"/>
          <w:szCs w:val="22"/>
        </w:rPr>
        <w:t>śli było to działaniem umyślnym Ubezpiecza</w:t>
      </w:r>
      <w:r w:rsidR="003E7D2E" w:rsidRPr="004A5885">
        <w:rPr>
          <w:rFonts w:ascii="Arial Narrow" w:hAnsi="Arial Narrow"/>
          <w:bCs/>
          <w:sz w:val="22"/>
          <w:szCs w:val="22"/>
        </w:rPr>
        <w:t>jącego</w:t>
      </w:r>
      <w:r w:rsidRPr="004A5885">
        <w:rPr>
          <w:rFonts w:ascii="Arial Narrow" w:hAnsi="Arial Narrow"/>
          <w:bCs/>
          <w:sz w:val="22"/>
          <w:szCs w:val="22"/>
        </w:rPr>
        <w:t>;</w:t>
      </w:r>
    </w:p>
    <w:p w14:paraId="68DF6AFE" w14:textId="7270B0ED" w:rsidR="007232C0" w:rsidRPr="00D9089D" w:rsidRDefault="007232C0" w:rsidP="001C0C12">
      <w:pPr>
        <w:pStyle w:val="NormalnyWeb"/>
        <w:numPr>
          <w:ilvl w:val="0"/>
          <w:numId w:val="21"/>
        </w:numPr>
        <w:tabs>
          <w:tab w:val="clear" w:pos="1440"/>
          <w:tab w:val="left" w:pos="567"/>
        </w:tabs>
        <w:spacing w:before="120" w:beforeAutospacing="0" w:after="0" w:afterAutospacing="0"/>
        <w:ind w:left="567" w:hanging="283"/>
        <w:jc w:val="both"/>
        <w:rPr>
          <w:rFonts w:ascii="Arial Narrow" w:hAnsi="Arial Narrow"/>
          <w:bCs/>
          <w:sz w:val="22"/>
          <w:szCs w:val="22"/>
        </w:rPr>
      </w:pPr>
      <w:r w:rsidRPr="009D58EA">
        <w:rPr>
          <w:rFonts w:ascii="Arial Narrow" w:hAnsi="Arial Narrow"/>
          <w:bCs/>
          <w:sz w:val="22"/>
          <w:szCs w:val="22"/>
        </w:rPr>
        <w:t xml:space="preserve">powstałe podczas transportu statku powietrznego lub jego części innym środkiem przewozowym, chyba </w:t>
      </w:r>
      <w:r w:rsidR="000A3A11">
        <w:rPr>
          <w:rFonts w:ascii="Arial Narrow" w:hAnsi="Arial Narrow"/>
          <w:bCs/>
          <w:sz w:val="22"/>
          <w:szCs w:val="22"/>
        </w:rPr>
        <w:br/>
      </w:r>
      <w:r w:rsidRPr="009D58EA">
        <w:rPr>
          <w:rFonts w:ascii="Arial Narrow" w:hAnsi="Arial Narrow"/>
          <w:bCs/>
          <w:sz w:val="22"/>
          <w:szCs w:val="22"/>
        </w:rPr>
        <w:t xml:space="preserve">że transport taki jest wynikiem zdarzenia angażującego odpowiedzialność ubezpieczyciela (np. transport uszkodzonego statku powietrznego lub usunięcie wraku </w:t>
      </w:r>
      <w:r w:rsidRPr="00D9089D">
        <w:rPr>
          <w:rFonts w:ascii="Arial Narrow" w:hAnsi="Arial Narrow"/>
          <w:bCs/>
          <w:sz w:val="22"/>
          <w:szCs w:val="22"/>
        </w:rPr>
        <w:t xml:space="preserve">zniszczonego statku powietrznego) oraz </w:t>
      </w:r>
      <w:r w:rsidR="005416C2">
        <w:rPr>
          <w:rFonts w:ascii="Arial Narrow" w:hAnsi="Arial Narrow"/>
          <w:bCs/>
          <w:sz w:val="22"/>
          <w:szCs w:val="22"/>
        </w:rPr>
        <w:t xml:space="preserve">                                  </w:t>
      </w:r>
      <w:r w:rsidRPr="00D9089D">
        <w:rPr>
          <w:rFonts w:ascii="Arial Narrow" w:hAnsi="Arial Narrow"/>
          <w:bCs/>
          <w:sz w:val="22"/>
          <w:szCs w:val="22"/>
        </w:rPr>
        <w:t>z zastrzeżeniem postanowień rozdziału I</w:t>
      </w:r>
      <w:r w:rsidR="00461CA6">
        <w:rPr>
          <w:rFonts w:ascii="Arial Narrow" w:hAnsi="Arial Narrow"/>
          <w:bCs/>
          <w:sz w:val="22"/>
          <w:szCs w:val="22"/>
        </w:rPr>
        <w:t>V</w:t>
      </w:r>
      <w:r w:rsidRPr="00D9089D">
        <w:rPr>
          <w:rFonts w:ascii="Arial Narrow" w:hAnsi="Arial Narrow"/>
          <w:bCs/>
          <w:sz w:val="22"/>
          <w:szCs w:val="22"/>
        </w:rPr>
        <w:t>, ust. 3 pkt. d);</w:t>
      </w:r>
    </w:p>
    <w:p w14:paraId="5E187986" w14:textId="68407100" w:rsidR="007232C0" w:rsidRPr="00B41B24" w:rsidRDefault="007232C0" w:rsidP="001C0C12">
      <w:pPr>
        <w:pStyle w:val="NormalnyWeb"/>
        <w:numPr>
          <w:ilvl w:val="0"/>
          <w:numId w:val="21"/>
        </w:numPr>
        <w:tabs>
          <w:tab w:val="clear" w:pos="1440"/>
          <w:tab w:val="left" w:pos="567"/>
          <w:tab w:val="num" w:pos="720"/>
        </w:tabs>
        <w:spacing w:before="120" w:beforeAutospacing="0" w:after="0" w:afterAutospacing="0"/>
        <w:ind w:left="567" w:hanging="283"/>
        <w:jc w:val="both"/>
        <w:rPr>
          <w:rFonts w:ascii="Arial Narrow" w:hAnsi="Arial Narrow"/>
          <w:bCs/>
          <w:sz w:val="22"/>
          <w:szCs w:val="22"/>
        </w:rPr>
      </w:pPr>
      <w:r w:rsidRPr="00B41B24">
        <w:rPr>
          <w:rFonts w:ascii="Arial Narrow" w:hAnsi="Arial Narrow"/>
          <w:bCs/>
          <w:sz w:val="22"/>
          <w:szCs w:val="22"/>
        </w:rPr>
        <w:t xml:space="preserve">polegające na wadliwie przeprowadzonej naprawie lub modyfikacji statku powietrznego z zastrzeżeniem, </w:t>
      </w:r>
      <w:r w:rsidR="000A3A11">
        <w:rPr>
          <w:rFonts w:ascii="Arial Narrow" w:hAnsi="Arial Narrow"/>
          <w:bCs/>
          <w:sz w:val="22"/>
          <w:szCs w:val="22"/>
        </w:rPr>
        <w:br/>
      </w:r>
      <w:r w:rsidRPr="00B41B24">
        <w:rPr>
          <w:rFonts w:ascii="Arial Narrow" w:hAnsi="Arial Narrow"/>
          <w:bCs/>
          <w:sz w:val="22"/>
          <w:szCs w:val="22"/>
        </w:rPr>
        <w:t xml:space="preserve">że jeżeli wadliwie przeprowadzona naprawa lub modyfikacja statku powietrznego spowoduje uszkodzenie jakichkolwiek części statku powietrznego lub jego całkowite zniszczenie, to szkody takie w całości objęte są ochroną ubezpieczeniową, jednakże z wyłączeniem </w:t>
      </w:r>
      <w:r w:rsidRPr="00B41B24">
        <w:rPr>
          <w:rFonts w:ascii="Arial Narrow" w:hAnsi="Arial Narrow"/>
          <w:sz w:val="22"/>
          <w:szCs w:val="22"/>
        </w:rPr>
        <w:t>ochrony za części, które zostały wadliwie naprawione bądź zmodyfikowane</w:t>
      </w:r>
      <w:r w:rsidRPr="00B41B24">
        <w:rPr>
          <w:rFonts w:ascii="Arial Narrow" w:hAnsi="Arial Narrow"/>
          <w:bCs/>
          <w:sz w:val="22"/>
          <w:szCs w:val="22"/>
        </w:rPr>
        <w:t>;</w:t>
      </w:r>
    </w:p>
    <w:p w14:paraId="6BFAEF0E" w14:textId="12773A42" w:rsidR="007232C0" w:rsidRPr="005416C2" w:rsidRDefault="005416C2" w:rsidP="001C0C12">
      <w:pPr>
        <w:numPr>
          <w:ilvl w:val="0"/>
          <w:numId w:val="21"/>
        </w:numPr>
        <w:tabs>
          <w:tab w:val="clear" w:pos="1440"/>
          <w:tab w:val="left" w:pos="567"/>
          <w:tab w:val="num" w:pos="4140"/>
        </w:tabs>
        <w:spacing w:before="120"/>
        <w:ind w:left="567" w:hanging="283"/>
        <w:jc w:val="both"/>
        <w:rPr>
          <w:rFonts w:ascii="Arial Narrow" w:hAnsi="Arial Narrow"/>
          <w:bCs/>
          <w:sz w:val="22"/>
          <w:szCs w:val="22"/>
        </w:rPr>
      </w:pPr>
      <w:r w:rsidRPr="00F11B81">
        <w:rPr>
          <w:rFonts w:ascii="Arial Narrow" w:hAnsi="Arial Narrow"/>
          <w:bCs/>
          <w:sz w:val="22"/>
          <w:szCs w:val="22"/>
        </w:rPr>
        <w:t>powstałe</w:t>
      </w:r>
      <w:r w:rsidRPr="00F11B81">
        <w:rPr>
          <w:bCs/>
        </w:rPr>
        <w:t xml:space="preserve"> </w:t>
      </w:r>
      <w:r w:rsidRPr="00F11B81">
        <w:rPr>
          <w:rFonts w:ascii="Arial Narrow" w:hAnsi="Arial Narrow"/>
          <w:bCs/>
          <w:sz w:val="22"/>
          <w:szCs w:val="22"/>
        </w:rPr>
        <w:t xml:space="preserve">wskutek czynności związanych z obsługą statku powietrznego wykonywanych przez pracowników Ubezpieczającego nie posiadających do nich uprawnień </w:t>
      </w:r>
      <w:r w:rsidRPr="00F11B81">
        <w:rPr>
          <w:rFonts w:ascii="Arial Narrow" w:hAnsi="Arial Narrow"/>
          <w:sz w:val="22"/>
          <w:szCs w:val="22"/>
        </w:rPr>
        <w:t>lub wykonywanych przez nieuprawnione zakłady naprawcze.</w:t>
      </w:r>
    </w:p>
    <w:p w14:paraId="14B1E313" w14:textId="36B108EE" w:rsidR="007232C0" w:rsidRPr="00D9089D" w:rsidRDefault="00D9089D" w:rsidP="001C0C12">
      <w:pPr>
        <w:numPr>
          <w:ilvl w:val="0"/>
          <w:numId w:val="21"/>
        </w:numPr>
        <w:tabs>
          <w:tab w:val="clear" w:pos="1440"/>
          <w:tab w:val="left" w:pos="567"/>
        </w:tabs>
        <w:spacing w:before="120"/>
        <w:ind w:left="567" w:hanging="283"/>
        <w:jc w:val="both"/>
        <w:rPr>
          <w:rFonts w:ascii="Arial Narrow" w:hAnsi="Arial Narrow"/>
          <w:bCs/>
          <w:sz w:val="22"/>
          <w:szCs w:val="22"/>
        </w:rPr>
      </w:pPr>
      <w:r>
        <w:rPr>
          <w:rFonts w:ascii="Arial Narrow" w:hAnsi="Arial Narrow"/>
          <w:bCs/>
          <w:sz w:val="22"/>
          <w:szCs w:val="22"/>
        </w:rPr>
        <w:t xml:space="preserve">użytkowania </w:t>
      </w:r>
      <w:r w:rsidRPr="003E7D2E">
        <w:rPr>
          <w:rFonts w:ascii="Arial Narrow" w:hAnsi="Arial Narrow"/>
          <w:bCs/>
          <w:sz w:val="22"/>
          <w:szCs w:val="22"/>
        </w:rPr>
        <w:t>statków powietrznych</w:t>
      </w:r>
      <w:r w:rsidR="007232C0" w:rsidRPr="003E7D2E">
        <w:rPr>
          <w:rFonts w:ascii="Arial Narrow" w:hAnsi="Arial Narrow"/>
          <w:bCs/>
          <w:sz w:val="22"/>
          <w:szCs w:val="22"/>
        </w:rPr>
        <w:t>,</w:t>
      </w:r>
      <w:r w:rsidR="007232C0" w:rsidRPr="00F069F7">
        <w:rPr>
          <w:rFonts w:ascii="Arial Narrow" w:hAnsi="Arial Narrow"/>
          <w:bCs/>
          <w:sz w:val="22"/>
          <w:szCs w:val="22"/>
        </w:rPr>
        <w:t xml:space="preserve"> które nie posiadały w czasie wykonywania lotów ważnego świadectwa </w:t>
      </w:r>
      <w:r w:rsidR="007232C0" w:rsidRPr="00F069F7">
        <w:rPr>
          <w:rFonts w:ascii="Arial Narrow" w:hAnsi="Arial Narrow"/>
          <w:bCs/>
          <w:color w:val="000000"/>
          <w:sz w:val="22"/>
          <w:szCs w:val="22"/>
        </w:rPr>
        <w:t xml:space="preserve">zdatności do lotu wystawionego przez właściwe władze lotnicze, z wyjątkiem lotów o których mowa </w:t>
      </w:r>
      <w:r w:rsidR="007232C0" w:rsidRPr="00F069F7">
        <w:rPr>
          <w:rFonts w:ascii="Arial Narrow" w:hAnsi="Arial Narrow"/>
          <w:bCs/>
          <w:color w:val="000000"/>
          <w:sz w:val="22"/>
          <w:szCs w:val="22"/>
        </w:rPr>
        <w:br/>
      </w:r>
      <w:r w:rsidR="007232C0" w:rsidRPr="00D9089D">
        <w:rPr>
          <w:rFonts w:ascii="Arial Narrow" w:hAnsi="Arial Narrow"/>
          <w:bCs/>
          <w:sz w:val="22"/>
          <w:szCs w:val="22"/>
        </w:rPr>
        <w:t>w rozdziale I</w:t>
      </w:r>
      <w:r w:rsidR="00461CA6">
        <w:rPr>
          <w:rFonts w:ascii="Arial Narrow" w:hAnsi="Arial Narrow"/>
          <w:bCs/>
          <w:sz w:val="22"/>
          <w:szCs w:val="22"/>
        </w:rPr>
        <w:t>V</w:t>
      </w:r>
      <w:r w:rsidR="007232C0" w:rsidRPr="00D9089D">
        <w:rPr>
          <w:rFonts w:ascii="Arial Narrow" w:hAnsi="Arial Narrow"/>
          <w:bCs/>
          <w:sz w:val="22"/>
          <w:szCs w:val="22"/>
        </w:rPr>
        <w:t>, ust. 3 pkt. f);</w:t>
      </w:r>
    </w:p>
    <w:p w14:paraId="07611477" w14:textId="0B3C056A"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pilotowania </w:t>
      </w:r>
      <w:r w:rsidR="00461CA6">
        <w:rPr>
          <w:rFonts w:ascii="Arial Narrow" w:hAnsi="Arial Narrow"/>
          <w:bCs/>
          <w:sz w:val="22"/>
          <w:szCs w:val="22"/>
        </w:rPr>
        <w:t>s</w:t>
      </w:r>
      <w:r w:rsidRPr="00ED2453">
        <w:rPr>
          <w:rFonts w:ascii="Arial Narrow" w:hAnsi="Arial Narrow"/>
          <w:bCs/>
          <w:sz w:val="22"/>
          <w:szCs w:val="22"/>
        </w:rPr>
        <w:t xml:space="preserve">tatku powietrznego przez osobę nie posiadającą ważnej licencji pilota uprawniającej </w:t>
      </w:r>
      <w:r w:rsidR="000A3A11">
        <w:rPr>
          <w:rFonts w:ascii="Arial Narrow" w:hAnsi="Arial Narrow"/>
          <w:bCs/>
          <w:sz w:val="22"/>
          <w:szCs w:val="22"/>
        </w:rPr>
        <w:br/>
      </w:r>
      <w:r w:rsidRPr="00ED2453">
        <w:rPr>
          <w:rFonts w:ascii="Arial Narrow" w:hAnsi="Arial Narrow"/>
          <w:bCs/>
          <w:sz w:val="22"/>
          <w:szCs w:val="22"/>
        </w:rPr>
        <w:t>do wykonywania lotów na danym typie statku powietrznego (nie dotyczy działalności szkoleniowej i lotów szkolnych);</w:t>
      </w:r>
    </w:p>
    <w:p w14:paraId="325AD46D"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działania energii jądrowej lub pierwiastków radioaktywnych;</w:t>
      </w:r>
    </w:p>
    <w:p w14:paraId="6194201A"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przewożenia materiałów niebezpiecznych (wybuchowych, żrących, toksycznych) niezgodnie </w:t>
      </w:r>
      <w:r w:rsidRPr="00ED2453">
        <w:rPr>
          <w:rFonts w:ascii="Arial Narrow" w:hAnsi="Arial Narrow"/>
          <w:bCs/>
          <w:sz w:val="22"/>
          <w:szCs w:val="22"/>
        </w:rPr>
        <w:br/>
        <w:t xml:space="preserve">z obowiązującymi przepisami z wyjątkiem tych materiałów, których przewożenie jest związane </w:t>
      </w:r>
      <w:r w:rsidR="002441FD">
        <w:rPr>
          <w:rFonts w:ascii="Arial Narrow" w:hAnsi="Arial Narrow"/>
          <w:bCs/>
          <w:sz w:val="22"/>
          <w:szCs w:val="22"/>
        </w:rPr>
        <w:t xml:space="preserve">z </w:t>
      </w:r>
      <w:r w:rsidRPr="00ED2453">
        <w:rPr>
          <w:rFonts w:ascii="Arial Narrow" w:hAnsi="Arial Narrow"/>
          <w:bCs/>
          <w:sz w:val="22"/>
          <w:szCs w:val="22"/>
        </w:rPr>
        <w:t>charakterem prowadzonej działalności lub wykonywanymi zadaniami (np. butle z tlenem, suchy lód itp.);</w:t>
      </w:r>
    </w:p>
    <w:p w14:paraId="0AA082BB"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przewozu większej liczby osób niż dopuszcza instrukcja użytkowania statku powietrznego bądź wewnętrzne przepisy Ubezpieczającego przy założeniu, że wewnętrzne przepisy nie dopuszczają możliwości przewozu większej ilości osób niż instrukcja użytkowania;</w:t>
      </w:r>
    </w:p>
    <w:p w14:paraId="4AC3E805" w14:textId="18A86304" w:rsidR="007232C0" w:rsidRPr="004512E8" w:rsidRDefault="003E7D2E" w:rsidP="001C0C12">
      <w:pPr>
        <w:pStyle w:val="NormalnyWeb"/>
        <w:numPr>
          <w:ilvl w:val="0"/>
          <w:numId w:val="21"/>
        </w:numPr>
        <w:tabs>
          <w:tab w:val="clear" w:pos="1440"/>
          <w:tab w:val="left" w:pos="567"/>
          <w:tab w:val="left" w:pos="720"/>
        </w:tabs>
        <w:spacing w:before="120" w:beforeAutospacing="0" w:after="0" w:afterAutospacing="0"/>
        <w:ind w:left="567" w:hanging="283"/>
        <w:jc w:val="both"/>
        <w:rPr>
          <w:rFonts w:ascii="Arial Narrow" w:hAnsi="Arial Narrow"/>
          <w:bCs/>
          <w:sz w:val="22"/>
          <w:szCs w:val="22"/>
        </w:rPr>
      </w:pPr>
      <w:r>
        <w:rPr>
          <w:rFonts w:ascii="Arial Narrow" w:hAnsi="Arial Narrow"/>
          <w:bCs/>
          <w:sz w:val="22"/>
          <w:szCs w:val="22"/>
        </w:rPr>
        <w:t xml:space="preserve">powstałe w związku z wykonywaniem </w:t>
      </w:r>
      <w:r w:rsidR="004512E8">
        <w:rPr>
          <w:rFonts w:ascii="Arial Narrow" w:hAnsi="Arial Narrow"/>
          <w:bCs/>
          <w:sz w:val="22"/>
          <w:szCs w:val="22"/>
        </w:rPr>
        <w:t xml:space="preserve">przez pilota </w:t>
      </w:r>
      <w:r>
        <w:rPr>
          <w:rFonts w:ascii="Arial Narrow" w:hAnsi="Arial Narrow"/>
          <w:bCs/>
          <w:sz w:val="22"/>
          <w:szCs w:val="22"/>
        </w:rPr>
        <w:t>lub innych członków załogi obowiązków sł</w:t>
      </w:r>
      <w:r w:rsidR="00461CA6">
        <w:rPr>
          <w:rFonts w:ascii="Arial Narrow" w:hAnsi="Arial Narrow"/>
          <w:bCs/>
          <w:sz w:val="22"/>
          <w:szCs w:val="22"/>
        </w:rPr>
        <w:t xml:space="preserve">użbowych </w:t>
      </w:r>
      <w:r w:rsidR="004512E8">
        <w:rPr>
          <w:rFonts w:ascii="Arial Narrow" w:hAnsi="Arial Narrow"/>
          <w:bCs/>
          <w:sz w:val="22"/>
          <w:szCs w:val="22"/>
        </w:rPr>
        <w:t>w stanie nietrzeźwym</w:t>
      </w:r>
      <w:r w:rsidR="007232C0" w:rsidRPr="00ED2453">
        <w:rPr>
          <w:rFonts w:ascii="Arial Narrow" w:hAnsi="Arial Narrow"/>
          <w:bCs/>
          <w:sz w:val="22"/>
          <w:szCs w:val="22"/>
        </w:rPr>
        <w:t xml:space="preserve">, </w:t>
      </w:r>
      <w:r w:rsidR="004512E8">
        <w:rPr>
          <w:rFonts w:ascii="Arial Narrow" w:hAnsi="Arial Narrow"/>
          <w:bCs/>
          <w:sz w:val="22"/>
          <w:szCs w:val="22"/>
        </w:rPr>
        <w:t xml:space="preserve">pod wpływem </w:t>
      </w:r>
      <w:r w:rsidR="004512E8" w:rsidRPr="00ED2453">
        <w:rPr>
          <w:rFonts w:ascii="Arial Narrow" w:hAnsi="Arial Narrow"/>
          <w:bCs/>
          <w:sz w:val="22"/>
          <w:szCs w:val="22"/>
        </w:rPr>
        <w:t>leków psychotropowych</w:t>
      </w:r>
      <w:r w:rsidR="004512E8">
        <w:rPr>
          <w:rFonts w:ascii="Arial Narrow" w:hAnsi="Arial Narrow"/>
          <w:bCs/>
          <w:sz w:val="22"/>
          <w:szCs w:val="22"/>
        </w:rPr>
        <w:t>,</w:t>
      </w:r>
      <w:r w:rsidR="004512E8" w:rsidRPr="00ED2453">
        <w:rPr>
          <w:rFonts w:ascii="Arial Narrow" w:hAnsi="Arial Narrow"/>
          <w:bCs/>
          <w:sz w:val="22"/>
          <w:szCs w:val="22"/>
        </w:rPr>
        <w:t xml:space="preserve"> </w:t>
      </w:r>
      <w:r w:rsidR="004512E8">
        <w:rPr>
          <w:rFonts w:ascii="Arial Narrow" w:hAnsi="Arial Narrow"/>
          <w:bCs/>
          <w:sz w:val="22"/>
          <w:szCs w:val="22"/>
        </w:rPr>
        <w:t>narkotyków lub</w:t>
      </w:r>
      <w:r w:rsidR="007232C0" w:rsidRPr="00ED2453">
        <w:rPr>
          <w:rFonts w:ascii="Arial Narrow" w:hAnsi="Arial Narrow"/>
          <w:bCs/>
          <w:sz w:val="22"/>
          <w:szCs w:val="22"/>
        </w:rPr>
        <w:t xml:space="preserve"> innych środków odurzających</w:t>
      </w:r>
      <w:r w:rsidR="002441FD">
        <w:rPr>
          <w:rFonts w:ascii="Arial Narrow" w:hAnsi="Arial Narrow"/>
          <w:bCs/>
          <w:sz w:val="22"/>
          <w:szCs w:val="22"/>
        </w:rPr>
        <w:t>,</w:t>
      </w:r>
      <w:r w:rsidR="00461CA6">
        <w:rPr>
          <w:rFonts w:ascii="Arial Narrow" w:hAnsi="Arial Narrow"/>
          <w:bCs/>
          <w:sz w:val="22"/>
          <w:szCs w:val="22"/>
        </w:rPr>
        <w:t xml:space="preserve"> </w:t>
      </w:r>
      <w:r w:rsidR="000A3A11">
        <w:rPr>
          <w:rFonts w:ascii="Arial Narrow" w:hAnsi="Arial Narrow"/>
          <w:bCs/>
          <w:sz w:val="22"/>
          <w:szCs w:val="22"/>
        </w:rPr>
        <w:br/>
      </w:r>
      <w:r w:rsidR="00461CA6">
        <w:rPr>
          <w:rFonts w:ascii="Arial Narrow" w:hAnsi="Arial Narrow"/>
          <w:bCs/>
          <w:sz w:val="22"/>
          <w:szCs w:val="22"/>
        </w:rPr>
        <w:t>o</w:t>
      </w:r>
      <w:r w:rsidR="002441FD" w:rsidRPr="004512E8">
        <w:rPr>
          <w:rFonts w:ascii="Arial Narrow" w:hAnsi="Arial Narrow"/>
          <w:bCs/>
          <w:sz w:val="22"/>
          <w:szCs w:val="22"/>
        </w:rPr>
        <w:t xml:space="preserve"> ile powstała szkoda była skutkiem ich używania</w:t>
      </w:r>
      <w:r w:rsidR="007232C0" w:rsidRPr="004512E8">
        <w:rPr>
          <w:rFonts w:ascii="Arial Narrow" w:hAnsi="Arial Narrow"/>
          <w:bCs/>
          <w:sz w:val="22"/>
          <w:szCs w:val="22"/>
        </w:rPr>
        <w:t>;</w:t>
      </w:r>
    </w:p>
    <w:p w14:paraId="58A8E879" w14:textId="77777777" w:rsidR="007232C0" w:rsidRPr="00ED2453" w:rsidRDefault="007232C0" w:rsidP="001C0C12">
      <w:pPr>
        <w:numPr>
          <w:ilvl w:val="0"/>
          <w:numId w:val="21"/>
        </w:numPr>
        <w:tabs>
          <w:tab w:val="clear" w:pos="1440"/>
          <w:tab w:val="left" w:pos="567"/>
        </w:tabs>
        <w:spacing w:before="120"/>
        <w:ind w:left="567" w:hanging="283"/>
        <w:jc w:val="both"/>
        <w:rPr>
          <w:rFonts w:ascii="Arial Narrow" w:hAnsi="Arial Narrow"/>
          <w:bCs/>
          <w:sz w:val="22"/>
          <w:szCs w:val="22"/>
        </w:rPr>
      </w:pPr>
      <w:r w:rsidRPr="00ED2453">
        <w:rPr>
          <w:rFonts w:ascii="Arial Narrow" w:hAnsi="Arial Narrow"/>
          <w:bCs/>
          <w:sz w:val="22"/>
          <w:szCs w:val="22"/>
        </w:rPr>
        <w:t>umyślnego działania lub rażącego niedbalstwa Ubezpieczającego, jeśli wina zostanie udowodniona przez Ubezpieczyciela;</w:t>
      </w:r>
    </w:p>
    <w:p w14:paraId="62EB4FEF" w14:textId="77777777" w:rsidR="007232C0" w:rsidRDefault="007232C0" w:rsidP="001C0C12">
      <w:pPr>
        <w:numPr>
          <w:ilvl w:val="0"/>
          <w:numId w:val="21"/>
        </w:numPr>
        <w:tabs>
          <w:tab w:val="clear" w:pos="1440"/>
          <w:tab w:val="left" w:pos="567"/>
          <w:tab w:val="num" w:pos="4140"/>
        </w:tabs>
        <w:spacing w:before="120"/>
        <w:ind w:left="567" w:hanging="283"/>
        <w:jc w:val="both"/>
        <w:rPr>
          <w:rFonts w:ascii="Arial Narrow" w:hAnsi="Arial Narrow"/>
          <w:sz w:val="22"/>
          <w:szCs w:val="22"/>
        </w:rPr>
      </w:pPr>
      <w:r w:rsidRPr="00ED2453">
        <w:rPr>
          <w:rFonts w:ascii="Arial Narrow" w:hAnsi="Arial Narrow"/>
          <w:sz w:val="22"/>
          <w:szCs w:val="22"/>
        </w:rPr>
        <w:t>do naprawienia których zobowiązany jest określony podmiot</w:t>
      </w:r>
      <w:r w:rsidR="004512E8">
        <w:rPr>
          <w:rFonts w:ascii="Arial Narrow" w:hAnsi="Arial Narrow"/>
          <w:sz w:val="22"/>
          <w:szCs w:val="22"/>
        </w:rPr>
        <w:t xml:space="preserve"> w ramach gwarancji lub rękojmi;</w:t>
      </w:r>
    </w:p>
    <w:p w14:paraId="786665D4" w14:textId="77777777" w:rsidR="004512E8" w:rsidRDefault="004512E8" w:rsidP="001C0C12">
      <w:pPr>
        <w:numPr>
          <w:ilvl w:val="0"/>
          <w:numId w:val="21"/>
        </w:numPr>
        <w:tabs>
          <w:tab w:val="clear" w:pos="1440"/>
          <w:tab w:val="left" w:pos="567"/>
          <w:tab w:val="num" w:pos="4140"/>
        </w:tabs>
        <w:spacing w:before="120"/>
        <w:ind w:left="567" w:hanging="283"/>
        <w:jc w:val="both"/>
        <w:rPr>
          <w:rFonts w:ascii="Arial Narrow" w:hAnsi="Arial Narrow"/>
          <w:sz w:val="22"/>
          <w:szCs w:val="22"/>
        </w:rPr>
      </w:pPr>
      <w:r>
        <w:rPr>
          <w:rFonts w:ascii="Arial Narrow" w:hAnsi="Arial Narrow"/>
          <w:sz w:val="22"/>
          <w:szCs w:val="22"/>
        </w:rPr>
        <w:t>wynikające z oddziaływania azbestu.</w:t>
      </w:r>
    </w:p>
    <w:p w14:paraId="0B5D6656" w14:textId="77777777" w:rsidR="007232C0" w:rsidRPr="003B559A" w:rsidRDefault="007232C0" w:rsidP="00483541">
      <w:pPr>
        <w:numPr>
          <w:ilvl w:val="1"/>
          <w:numId w:val="10"/>
        </w:numPr>
        <w:tabs>
          <w:tab w:val="num" w:pos="284"/>
        </w:tabs>
        <w:spacing w:before="120"/>
        <w:ind w:left="284" w:hanging="284"/>
        <w:jc w:val="both"/>
        <w:rPr>
          <w:rFonts w:ascii="Arial Narrow" w:hAnsi="Arial Narrow"/>
          <w:bCs/>
          <w:sz w:val="22"/>
          <w:szCs w:val="22"/>
        </w:rPr>
      </w:pPr>
      <w:r w:rsidRPr="003B559A">
        <w:rPr>
          <w:rFonts w:ascii="Arial Narrow" w:hAnsi="Arial Narrow"/>
          <w:bCs/>
          <w:sz w:val="22"/>
          <w:szCs w:val="22"/>
        </w:rPr>
        <w:t xml:space="preserve">Ubezpieczający zastrzega sobie prawo do złożenia </w:t>
      </w:r>
      <w:r w:rsidR="002441FD" w:rsidRPr="003B559A">
        <w:rPr>
          <w:rFonts w:ascii="Arial Narrow" w:hAnsi="Arial Narrow"/>
          <w:bCs/>
          <w:sz w:val="22"/>
          <w:szCs w:val="22"/>
        </w:rPr>
        <w:t xml:space="preserve">w trakcie obowiązywania polis ubezpieczeniowych </w:t>
      </w:r>
      <w:r w:rsidRPr="003B559A">
        <w:rPr>
          <w:rFonts w:ascii="Arial Narrow" w:hAnsi="Arial Narrow"/>
          <w:bCs/>
          <w:sz w:val="22"/>
          <w:szCs w:val="22"/>
        </w:rPr>
        <w:t>wniosku</w:t>
      </w:r>
      <w:r w:rsidR="002441FD" w:rsidRPr="003B559A">
        <w:rPr>
          <w:rFonts w:ascii="Arial Narrow" w:hAnsi="Arial Narrow"/>
          <w:bCs/>
          <w:sz w:val="22"/>
          <w:szCs w:val="22"/>
        </w:rPr>
        <w:t xml:space="preserve">             </w:t>
      </w:r>
      <w:r w:rsidRPr="003B559A">
        <w:rPr>
          <w:rFonts w:ascii="Arial Narrow" w:hAnsi="Arial Narrow"/>
          <w:bCs/>
          <w:sz w:val="22"/>
          <w:szCs w:val="22"/>
        </w:rPr>
        <w:t xml:space="preserve"> o ograniczenie zakresu ochrony ubezpieczeniowej aerocasco dla statków powietrznych wyłączonych czasowo </w:t>
      </w:r>
      <w:r w:rsidR="002441FD" w:rsidRPr="003B559A">
        <w:rPr>
          <w:rFonts w:ascii="Arial Narrow" w:hAnsi="Arial Narrow"/>
          <w:bCs/>
          <w:sz w:val="22"/>
          <w:szCs w:val="22"/>
        </w:rPr>
        <w:t xml:space="preserve">                 </w:t>
      </w:r>
      <w:r w:rsidRPr="003B559A">
        <w:rPr>
          <w:rFonts w:ascii="Arial Narrow" w:hAnsi="Arial Narrow"/>
          <w:bCs/>
          <w:sz w:val="22"/>
          <w:szCs w:val="22"/>
        </w:rPr>
        <w:t>z eksploatacji.</w:t>
      </w:r>
    </w:p>
    <w:p w14:paraId="192BAF83" w14:textId="77777777" w:rsidR="007232C0" w:rsidRPr="004512E8" w:rsidRDefault="007232C0" w:rsidP="00C852B1">
      <w:pPr>
        <w:pStyle w:val="Akapitzlist"/>
        <w:numPr>
          <w:ilvl w:val="1"/>
          <w:numId w:val="10"/>
        </w:numPr>
        <w:tabs>
          <w:tab w:val="num" w:pos="284"/>
        </w:tabs>
        <w:spacing w:before="120"/>
        <w:ind w:left="284" w:hanging="284"/>
        <w:jc w:val="both"/>
        <w:rPr>
          <w:rFonts w:ascii="Arial Narrow" w:hAnsi="Arial Narrow"/>
          <w:sz w:val="22"/>
          <w:szCs w:val="22"/>
        </w:rPr>
      </w:pPr>
      <w:r w:rsidRPr="00E104B2">
        <w:rPr>
          <w:rFonts w:ascii="Arial Narrow" w:hAnsi="Arial Narrow"/>
          <w:sz w:val="22"/>
          <w:szCs w:val="22"/>
        </w:rPr>
        <w:t xml:space="preserve">W </w:t>
      </w:r>
      <w:r w:rsidRPr="004512E8">
        <w:rPr>
          <w:rFonts w:ascii="Arial Narrow" w:hAnsi="Arial Narrow"/>
          <w:sz w:val="22"/>
          <w:szCs w:val="22"/>
        </w:rPr>
        <w:t xml:space="preserve">przypadku </w:t>
      </w:r>
      <w:r w:rsidR="002441FD" w:rsidRPr="004512E8">
        <w:rPr>
          <w:rFonts w:ascii="Arial Narrow" w:hAnsi="Arial Narrow"/>
          <w:sz w:val="22"/>
          <w:szCs w:val="22"/>
        </w:rPr>
        <w:t xml:space="preserve">złożenia przez Ubezpieczającego wniosku o którym mowa powyżej oraz </w:t>
      </w:r>
      <w:r w:rsidRPr="004512E8">
        <w:rPr>
          <w:rFonts w:ascii="Arial Narrow" w:hAnsi="Arial Narrow"/>
          <w:sz w:val="22"/>
          <w:szCs w:val="22"/>
        </w:rPr>
        <w:t>ubezpieczenia statków powietrznych czasowo wyłączonych z eksploatacji będą miały zastosowanie  następujące zasady:</w:t>
      </w:r>
    </w:p>
    <w:p w14:paraId="3BF8E5E5" w14:textId="0EEB4A14" w:rsidR="007232C0" w:rsidRPr="004512E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4512E8">
        <w:rPr>
          <w:rFonts w:ascii="Arial Narrow" w:hAnsi="Arial Narrow"/>
          <w:sz w:val="22"/>
          <w:szCs w:val="22"/>
        </w:rPr>
        <w:t xml:space="preserve">za czasowe wyłączenie z eksploatacji uznaje się udokumentowane i zgłoszone do Ubezpieczyciela przed planowanym terminem, nieużywanie i przechowywanie statku powietrznego na ziemi, w miejscu </w:t>
      </w:r>
      <w:r w:rsidR="002441FD" w:rsidRPr="004512E8">
        <w:rPr>
          <w:rFonts w:ascii="Arial Narrow" w:hAnsi="Arial Narrow"/>
          <w:sz w:val="22"/>
          <w:szCs w:val="22"/>
        </w:rPr>
        <w:t>do tego przystosowanym</w:t>
      </w:r>
      <w:r w:rsidR="004512E8">
        <w:rPr>
          <w:rFonts w:ascii="Arial Narrow" w:hAnsi="Arial Narrow"/>
          <w:sz w:val="22"/>
          <w:szCs w:val="22"/>
        </w:rPr>
        <w:t>.</w:t>
      </w:r>
      <w:r w:rsidRPr="004512E8">
        <w:rPr>
          <w:rFonts w:ascii="Arial Narrow" w:hAnsi="Arial Narrow"/>
          <w:sz w:val="22"/>
          <w:szCs w:val="22"/>
        </w:rPr>
        <w:t xml:space="preserve"> Za czasowe wyłączenie z eksploatacji uznaje się także n</w:t>
      </w:r>
      <w:r w:rsidR="00F10E06">
        <w:rPr>
          <w:rFonts w:ascii="Arial Narrow" w:hAnsi="Arial Narrow"/>
          <w:sz w:val="22"/>
          <w:szCs w:val="22"/>
        </w:rPr>
        <w:t xml:space="preserve">ieużywanie statku powietrznego </w:t>
      </w:r>
      <w:r w:rsidR="000A3A11">
        <w:rPr>
          <w:rFonts w:ascii="Arial Narrow" w:hAnsi="Arial Narrow"/>
          <w:sz w:val="22"/>
          <w:szCs w:val="22"/>
        </w:rPr>
        <w:br/>
      </w:r>
      <w:r w:rsidR="00F10E06">
        <w:rPr>
          <w:rFonts w:ascii="Arial Narrow" w:hAnsi="Arial Narrow"/>
          <w:sz w:val="22"/>
          <w:szCs w:val="22"/>
        </w:rPr>
        <w:t>w</w:t>
      </w:r>
      <w:r w:rsidRPr="004512E8">
        <w:rPr>
          <w:rFonts w:ascii="Arial Narrow" w:hAnsi="Arial Narrow"/>
          <w:sz w:val="22"/>
          <w:szCs w:val="22"/>
        </w:rPr>
        <w:t xml:space="preserve"> związku z wszelkimi obsługami, remontami, naprawami, przeglądami i modernizacjami statku powietrznego, o ile czynności te trwają dłużej niż okres podany w pkt. </w:t>
      </w:r>
      <w:r w:rsidR="005416C2">
        <w:rPr>
          <w:rFonts w:ascii="Arial Narrow" w:hAnsi="Arial Narrow"/>
          <w:sz w:val="22"/>
          <w:szCs w:val="22"/>
        </w:rPr>
        <w:t>b</w:t>
      </w:r>
      <w:r w:rsidRPr="004512E8">
        <w:rPr>
          <w:rFonts w:ascii="Arial Narrow" w:hAnsi="Arial Narrow"/>
          <w:sz w:val="22"/>
          <w:szCs w:val="22"/>
        </w:rPr>
        <w:t>) poniżej;</w:t>
      </w:r>
    </w:p>
    <w:p w14:paraId="56984999" w14:textId="77777777" w:rsidR="007232C0" w:rsidRPr="004512E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4512E8">
        <w:rPr>
          <w:rFonts w:ascii="Arial Narrow" w:hAnsi="Arial Narrow"/>
          <w:sz w:val="22"/>
          <w:szCs w:val="22"/>
        </w:rPr>
        <w:t xml:space="preserve">Wyłączenie z eksploatacji równoznaczne jest z nie wykonywaniem lotów, startów, lądowań, </w:t>
      </w:r>
      <w:proofErr w:type="spellStart"/>
      <w:r w:rsidRPr="004512E8">
        <w:rPr>
          <w:rFonts w:ascii="Arial Narrow" w:hAnsi="Arial Narrow"/>
          <w:sz w:val="22"/>
          <w:szCs w:val="22"/>
        </w:rPr>
        <w:t>kołowań</w:t>
      </w:r>
      <w:proofErr w:type="spellEnd"/>
      <w:r w:rsidRPr="004512E8">
        <w:rPr>
          <w:rFonts w:ascii="Arial Narrow" w:hAnsi="Arial Narrow"/>
          <w:sz w:val="22"/>
          <w:szCs w:val="22"/>
        </w:rPr>
        <w:t xml:space="preserve"> z użyciem własnego napędu oraz w czasie przygotowywania do wspomnianych czynności i ich prób. Minimalny okres wyłączeni</w:t>
      </w:r>
      <w:r w:rsidR="002441FD" w:rsidRPr="004512E8">
        <w:rPr>
          <w:rFonts w:ascii="Arial Narrow" w:hAnsi="Arial Narrow"/>
          <w:sz w:val="22"/>
          <w:szCs w:val="22"/>
        </w:rPr>
        <w:t xml:space="preserve">a z eksploatacji wynosi </w:t>
      </w:r>
      <w:r w:rsidR="004512E8" w:rsidRPr="004512E8">
        <w:rPr>
          <w:rFonts w:ascii="Arial Narrow" w:hAnsi="Arial Narrow"/>
          <w:sz w:val="22"/>
          <w:szCs w:val="22"/>
        </w:rPr>
        <w:t>3</w:t>
      </w:r>
      <w:r w:rsidRPr="004512E8">
        <w:rPr>
          <w:rFonts w:ascii="Arial Narrow" w:hAnsi="Arial Narrow"/>
          <w:sz w:val="22"/>
          <w:szCs w:val="22"/>
        </w:rPr>
        <w:t xml:space="preserve">0 dni kalendarzowych;                      </w:t>
      </w:r>
    </w:p>
    <w:p w14:paraId="2B4C5065" w14:textId="71115CF8"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lastRenderedPageBreak/>
        <w:t xml:space="preserve">Zakres ubezpieczenia statków czasowo wyłączonych z eksploatacji obejmuje nagłe i nieoczekiwane szkody       w </w:t>
      </w:r>
      <w:r w:rsidR="002441FD" w:rsidRPr="00E104B2">
        <w:rPr>
          <w:rFonts w:ascii="Arial Narrow" w:hAnsi="Arial Narrow"/>
          <w:sz w:val="22"/>
          <w:szCs w:val="22"/>
        </w:rPr>
        <w:t xml:space="preserve">statku powietrznym </w:t>
      </w:r>
      <w:r w:rsidRPr="00E104B2">
        <w:rPr>
          <w:rFonts w:ascii="Arial Narrow" w:hAnsi="Arial Narrow"/>
          <w:sz w:val="22"/>
          <w:szCs w:val="22"/>
        </w:rPr>
        <w:t>pozostającym na ziemi</w:t>
      </w:r>
      <w:r w:rsidR="002441FD">
        <w:rPr>
          <w:rFonts w:ascii="Arial Narrow" w:hAnsi="Arial Narrow"/>
          <w:sz w:val="22"/>
          <w:szCs w:val="22"/>
        </w:rPr>
        <w:t>,</w:t>
      </w:r>
      <w:r w:rsidRPr="00E104B2">
        <w:rPr>
          <w:rFonts w:ascii="Arial Narrow" w:hAnsi="Arial Narrow"/>
          <w:sz w:val="22"/>
          <w:szCs w:val="22"/>
        </w:rPr>
        <w:t xml:space="preserve"> </w:t>
      </w:r>
      <w:r w:rsidRPr="009E4086">
        <w:rPr>
          <w:rFonts w:ascii="Arial Narrow" w:hAnsi="Arial Narrow"/>
          <w:sz w:val="22"/>
          <w:szCs w:val="22"/>
        </w:rPr>
        <w:t xml:space="preserve">w miejscu </w:t>
      </w:r>
      <w:r w:rsidR="002441FD" w:rsidRPr="009E4086">
        <w:rPr>
          <w:rFonts w:ascii="Arial Narrow" w:hAnsi="Arial Narrow"/>
          <w:sz w:val="22"/>
          <w:szCs w:val="22"/>
        </w:rPr>
        <w:t>do tego przystosowanym</w:t>
      </w:r>
      <w:r w:rsidR="004512E8" w:rsidRPr="009E4086">
        <w:rPr>
          <w:rFonts w:ascii="Arial Narrow" w:hAnsi="Arial Narrow"/>
          <w:sz w:val="22"/>
          <w:szCs w:val="22"/>
        </w:rPr>
        <w:t>.</w:t>
      </w:r>
      <w:r w:rsidRPr="00E104B2">
        <w:rPr>
          <w:rFonts w:ascii="Arial Narrow" w:hAnsi="Arial Narrow"/>
          <w:sz w:val="22"/>
          <w:szCs w:val="22"/>
        </w:rPr>
        <w:t xml:space="preserve"> W szczególności Ubezpieczyciel ponosi odpowiedzialność za szkody powstałe w wyniku: pożaru, uderzenia pioruna, eksplozji, upadku statku powietrznego, huraganu, deszczu nawalnego, powodzi, gradu, lawiny, śniegu, trzęsienia ziemi, osuwania i zapadania się ziemi, uderzenia pojazdu lub innego statku powietrznego, huku ponaddźwiękowego, dymu, sadzy, następstw szkód wodociągowych (zalanie na skutek pęknięcia przewodów lub urządzeń wodno-kanalizacyjnych, CO oraz instalacji przeciwpożarowych), upadku drzew, budynków lub budowli, przemieszczania statku powietrznego w obrębie miejsca ubezpieczenia bez użycia własnego napędu, kradzieży z włamaniem, rabunku oraz</w:t>
      </w:r>
      <w:r w:rsidR="00461CA6">
        <w:rPr>
          <w:rFonts w:ascii="Arial Narrow" w:hAnsi="Arial Narrow"/>
          <w:sz w:val="22"/>
          <w:szCs w:val="22"/>
        </w:rPr>
        <w:t xml:space="preserve"> </w:t>
      </w:r>
      <w:r w:rsidRPr="00E104B2">
        <w:rPr>
          <w:rFonts w:ascii="Arial Narrow" w:hAnsi="Arial Narrow"/>
          <w:sz w:val="22"/>
          <w:szCs w:val="22"/>
        </w:rPr>
        <w:t>zniszczenia przez osoby trzecie;</w:t>
      </w:r>
    </w:p>
    <w:p w14:paraId="29B4F60E" w14:textId="77777777"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Zakres ubezpieczenia statków powietrznych wyłączonych czasowo z eksploatacji nie obejmuje jakichkolwiek szkód powstałych w czasie lotu, startu, lądowania, kołowania z użyciem własnego napędu oraz w trakcie przygotowywania do realizowania tych czynności, z uwzględnieniem postanowień ust. 5 i ust. 6 powyżej;</w:t>
      </w:r>
    </w:p>
    <w:p w14:paraId="1E5035E1" w14:textId="40277F74"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Statki powietrzne czasowo wyłączone z eksploatacji, na czas wyłączenia z eksploatacji muszą być zabezpieczone zgodnie ze stosownymi przepisami lotniczymi oraz właściwymi instrukcjami obsługi statków powietrznych;</w:t>
      </w:r>
    </w:p>
    <w:p w14:paraId="062FB476" w14:textId="1B876133" w:rsidR="007232C0" w:rsidRPr="00E104B2"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bookmarkStart w:id="1" w:name="_Hlk494787614"/>
      <w:r w:rsidRPr="00E104B2">
        <w:rPr>
          <w:rFonts w:ascii="Arial Narrow" w:hAnsi="Arial Narrow"/>
          <w:sz w:val="22"/>
          <w:szCs w:val="22"/>
        </w:rPr>
        <w:t xml:space="preserve">Ubezpieczający zgłasza do Ubezpieczyciela informację o wyłączeniu z eksploatacji statku powietrznego                   z podaniem okresu planowanego wyłączenia z eksploatacji, </w:t>
      </w:r>
      <w:bookmarkEnd w:id="1"/>
      <w:r w:rsidRPr="00E104B2">
        <w:rPr>
          <w:rFonts w:ascii="Arial Narrow" w:hAnsi="Arial Narrow"/>
          <w:sz w:val="22"/>
          <w:szCs w:val="22"/>
        </w:rPr>
        <w:t>z co najmni</w:t>
      </w:r>
      <w:r w:rsidR="00A136E4">
        <w:rPr>
          <w:rFonts w:ascii="Arial Narrow" w:hAnsi="Arial Narrow"/>
          <w:sz w:val="22"/>
          <w:szCs w:val="22"/>
        </w:rPr>
        <w:t>ej siedmiodniowym wyprzedzeniem;</w:t>
      </w:r>
    </w:p>
    <w:p w14:paraId="6F2ABD6D" w14:textId="64EA9EB9" w:rsidR="007232C0" w:rsidRPr="00E629FB"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 xml:space="preserve">Ubezpieczenie statków wyłączonych czasowo z eksploatacji dotyczy </w:t>
      </w:r>
      <w:r w:rsidRPr="00E629FB">
        <w:rPr>
          <w:rFonts w:ascii="Arial Narrow" w:hAnsi="Arial Narrow"/>
          <w:sz w:val="22"/>
          <w:szCs w:val="22"/>
        </w:rPr>
        <w:t>obszaru</w:t>
      </w:r>
      <w:r w:rsidR="0088078B" w:rsidRPr="00E629FB">
        <w:rPr>
          <w:rFonts w:ascii="Arial Narrow" w:hAnsi="Arial Narrow"/>
          <w:sz w:val="22"/>
          <w:szCs w:val="22"/>
        </w:rPr>
        <w:t xml:space="preserve"> zgodnego z obszarem ubezpieczenia aeroc</w:t>
      </w:r>
      <w:r w:rsidR="00A136E4">
        <w:rPr>
          <w:rFonts w:ascii="Arial Narrow" w:hAnsi="Arial Narrow"/>
          <w:sz w:val="22"/>
          <w:szCs w:val="22"/>
        </w:rPr>
        <w:t>asco danego statku powietrznego;</w:t>
      </w:r>
    </w:p>
    <w:p w14:paraId="55B1DF08" w14:textId="56F82EA0" w:rsidR="007232C0" w:rsidRPr="00A651C8" w:rsidRDefault="007232C0" w:rsidP="001C0C12">
      <w:pPr>
        <w:pStyle w:val="Akapitzlist"/>
        <w:numPr>
          <w:ilvl w:val="0"/>
          <w:numId w:val="31"/>
        </w:numPr>
        <w:tabs>
          <w:tab w:val="clear" w:pos="360"/>
          <w:tab w:val="num" w:pos="567"/>
        </w:tabs>
        <w:spacing w:before="120"/>
        <w:ind w:left="567" w:hanging="283"/>
        <w:contextualSpacing w:val="0"/>
        <w:jc w:val="both"/>
        <w:rPr>
          <w:rFonts w:ascii="Arial Narrow" w:hAnsi="Arial Narrow"/>
          <w:sz w:val="22"/>
          <w:szCs w:val="22"/>
        </w:rPr>
      </w:pPr>
      <w:r w:rsidRPr="00E104B2">
        <w:rPr>
          <w:rFonts w:ascii="Arial Narrow" w:hAnsi="Arial Narrow"/>
          <w:sz w:val="22"/>
          <w:szCs w:val="22"/>
        </w:rPr>
        <w:t>stawka roczna za ubezpieczenie statków czasowo wyłą</w:t>
      </w:r>
      <w:r w:rsidR="0088078B">
        <w:rPr>
          <w:rFonts w:ascii="Arial Narrow" w:hAnsi="Arial Narrow"/>
          <w:sz w:val="22"/>
          <w:szCs w:val="22"/>
        </w:rPr>
        <w:t xml:space="preserve">czonych z eksploatacji wynosi </w:t>
      </w:r>
      <w:r w:rsidR="00461CA6" w:rsidRPr="00632978">
        <w:rPr>
          <w:rFonts w:ascii="Arial Narrow" w:hAnsi="Arial Narrow"/>
          <w:sz w:val="22"/>
          <w:szCs w:val="22"/>
        </w:rPr>
        <w:t>20</w:t>
      </w:r>
      <w:r w:rsidRPr="00632978">
        <w:rPr>
          <w:rFonts w:ascii="Arial Narrow" w:hAnsi="Arial Narrow"/>
          <w:sz w:val="22"/>
          <w:szCs w:val="22"/>
        </w:rPr>
        <w:t xml:space="preserve"> % stawki</w:t>
      </w:r>
      <w:r w:rsidRPr="00E104B2">
        <w:rPr>
          <w:rFonts w:ascii="Arial Narrow" w:hAnsi="Arial Narrow"/>
          <w:sz w:val="22"/>
          <w:szCs w:val="22"/>
        </w:rPr>
        <w:t xml:space="preserve"> rocznej aerocasco. </w:t>
      </w:r>
      <w:r w:rsidRPr="00E629FB">
        <w:rPr>
          <w:rFonts w:ascii="Arial Narrow" w:hAnsi="Arial Narrow"/>
          <w:sz w:val="22"/>
          <w:szCs w:val="22"/>
        </w:rPr>
        <w:t xml:space="preserve">Składka </w:t>
      </w:r>
      <w:r w:rsidR="0088078B" w:rsidRPr="00E629FB">
        <w:rPr>
          <w:rFonts w:ascii="Arial Narrow" w:hAnsi="Arial Narrow"/>
          <w:sz w:val="22"/>
          <w:szCs w:val="22"/>
        </w:rPr>
        <w:t xml:space="preserve">za okres ubezpieczenia w zakresie pełnym aerocasco oraz za okres ubezpieczenia na czas </w:t>
      </w:r>
      <w:r w:rsidR="0088078B" w:rsidRPr="00A651C8">
        <w:rPr>
          <w:rFonts w:ascii="Arial Narrow" w:hAnsi="Arial Narrow"/>
          <w:sz w:val="22"/>
          <w:szCs w:val="22"/>
        </w:rPr>
        <w:t xml:space="preserve">wyłączenia z eksploatacji </w:t>
      </w:r>
      <w:r w:rsidRPr="00A651C8">
        <w:rPr>
          <w:rFonts w:ascii="Arial Narrow" w:hAnsi="Arial Narrow"/>
          <w:sz w:val="22"/>
          <w:szCs w:val="22"/>
        </w:rPr>
        <w:t>rozliczana będzie w systemie pro rata temporis.</w:t>
      </w:r>
    </w:p>
    <w:p w14:paraId="23C6070E" w14:textId="41331351" w:rsidR="007232C0" w:rsidRPr="003C06A1"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3C06A1">
        <w:rPr>
          <w:rFonts w:ascii="Arial Narrow" w:hAnsi="Arial Narrow"/>
          <w:bCs/>
          <w:sz w:val="22"/>
          <w:szCs w:val="22"/>
        </w:rPr>
        <w:t>Ubezpieczyciel nie pokrywa utraconego zysku ani jakichkolwiek strat pośrednich Ubezpieczającego.</w:t>
      </w:r>
    </w:p>
    <w:p w14:paraId="7F09730F" w14:textId="77777777" w:rsidR="007232C0" w:rsidRPr="003C06A1"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3C06A1">
        <w:rPr>
          <w:rFonts w:ascii="Arial Narrow" w:hAnsi="Arial Narrow"/>
          <w:bCs/>
          <w:sz w:val="22"/>
          <w:szCs w:val="22"/>
        </w:rPr>
        <w:t>Ubezpieczyciel nie pokrywa wszelkich kar umownych i grzywien do zapłacenia których Ubezpieczający może być  zobowiązany.</w:t>
      </w:r>
    </w:p>
    <w:p w14:paraId="288FF186" w14:textId="15DAEB5F" w:rsidR="007232C0" w:rsidRPr="007B2F7B" w:rsidRDefault="007232C0" w:rsidP="001C0C12">
      <w:pPr>
        <w:pStyle w:val="Akapitzlist"/>
        <w:numPr>
          <w:ilvl w:val="0"/>
          <w:numId w:val="26"/>
        </w:numPr>
        <w:spacing w:before="120"/>
        <w:ind w:left="357" w:hanging="357"/>
        <w:contextualSpacing w:val="0"/>
        <w:jc w:val="both"/>
        <w:rPr>
          <w:rFonts w:ascii="Arial Narrow" w:hAnsi="Arial Narrow"/>
          <w:bCs/>
          <w:sz w:val="22"/>
          <w:szCs w:val="22"/>
        </w:rPr>
      </w:pPr>
      <w:r w:rsidRPr="00AB6020">
        <w:rPr>
          <w:rFonts w:ascii="Arial Narrow" w:hAnsi="Arial Narrow"/>
          <w:bCs/>
          <w:sz w:val="22"/>
          <w:szCs w:val="22"/>
        </w:rPr>
        <w:t xml:space="preserve">Górną granicą odpowiedzialności Ubezpieczyciela za jeden wypadek jest suma ubezpieczenia określona dla każdego statku powietrznego w dokumencie ubezpieczenia, </w:t>
      </w:r>
      <w:r w:rsidRPr="00AB6020">
        <w:rPr>
          <w:rFonts w:ascii="Arial Narrow" w:hAnsi="Arial Narrow"/>
          <w:sz w:val="22"/>
          <w:szCs w:val="22"/>
        </w:rPr>
        <w:t xml:space="preserve">z uwzględnieniem postanowień rozdziału </w:t>
      </w:r>
      <w:r w:rsidR="00461CA6">
        <w:rPr>
          <w:rFonts w:ascii="Arial Narrow" w:hAnsi="Arial Narrow"/>
          <w:sz w:val="22"/>
          <w:szCs w:val="22"/>
        </w:rPr>
        <w:t>I</w:t>
      </w:r>
      <w:r w:rsidRPr="00AB6020">
        <w:rPr>
          <w:rFonts w:ascii="Arial Narrow" w:hAnsi="Arial Narrow"/>
          <w:sz w:val="22"/>
          <w:szCs w:val="22"/>
        </w:rPr>
        <w:t xml:space="preserve">II, </w:t>
      </w:r>
      <w:r w:rsidRPr="00E629FB">
        <w:rPr>
          <w:rFonts w:ascii="Arial Narrow" w:hAnsi="Arial Narrow"/>
          <w:sz w:val="22"/>
          <w:szCs w:val="22"/>
        </w:rPr>
        <w:t xml:space="preserve">ust. </w:t>
      </w:r>
      <w:r w:rsidR="00DD58F9">
        <w:rPr>
          <w:rFonts w:ascii="Arial Narrow" w:hAnsi="Arial Narrow"/>
          <w:sz w:val="22"/>
          <w:szCs w:val="22"/>
        </w:rPr>
        <w:t>4</w:t>
      </w:r>
      <w:r w:rsidR="0088078B" w:rsidRPr="00E629FB">
        <w:rPr>
          <w:rFonts w:ascii="Arial Narrow" w:hAnsi="Arial Narrow"/>
          <w:sz w:val="22"/>
          <w:szCs w:val="22"/>
        </w:rPr>
        <w:t xml:space="preserve">             i ust. </w:t>
      </w:r>
      <w:r w:rsidR="00DD58F9">
        <w:rPr>
          <w:rFonts w:ascii="Arial Narrow" w:hAnsi="Arial Narrow"/>
          <w:sz w:val="22"/>
          <w:szCs w:val="22"/>
        </w:rPr>
        <w:t>5</w:t>
      </w:r>
      <w:r w:rsidRPr="00E629FB">
        <w:rPr>
          <w:rFonts w:ascii="Arial Narrow" w:hAnsi="Arial Narrow"/>
          <w:sz w:val="22"/>
          <w:szCs w:val="22"/>
        </w:rPr>
        <w:t>.</w:t>
      </w:r>
    </w:p>
    <w:p w14:paraId="0A846984" w14:textId="5E259F47" w:rsidR="007B2F7B" w:rsidRDefault="007B2F7B" w:rsidP="007B2F7B">
      <w:pPr>
        <w:pStyle w:val="Akapitzlist"/>
        <w:spacing w:before="120"/>
        <w:ind w:left="357"/>
        <w:contextualSpacing w:val="0"/>
        <w:jc w:val="both"/>
        <w:rPr>
          <w:rFonts w:ascii="Arial Narrow" w:hAnsi="Arial Narrow"/>
          <w:sz w:val="22"/>
          <w:szCs w:val="22"/>
        </w:rPr>
      </w:pPr>
    </w:p>
    <w:p w14:paraId="43DE4BB3" w14:textId="3FAD15EE" w:rsidR="007232C0" w:rsidRPr="00ED2453" w:rsidRDefault="007232C0" w:rsidP="00D23D73">
      <w:pPr>
        <w:pStyle w:val="Nagwek2"/>
        <w:spacing w:before="120"/>
        <w:rPr>
          <w:rFonts w:ascii="Arial Narrow" w:hAnsi="Arial Narrow"/>
          <w:bCs w:val="0"/>
          <w:dstrike/>
          <w:sz w:val="22"/>
          <w:szCs w:val="22"/>
        </w:rPr>
      </w:pPr>
      <w:r w:rsidRPr="00ED2453">
        <w:rPr>
          <w:rFonts w:ascii="Arial Narrow" w:hAnsi="Arial Narrow"/>
          <w:bCs w:val="0"/>
          <w:sz w:val="22"/>
          <w:szCs w:val="22"/>
        </w:rPr>
        <w:t xml:space="preserve">V. Zakres ubezpieczenia OC operatora statku powietrznego </w:t>
      </w:r>
    </w:p>
    <w:p w14:paraId="0D4B051F" w14:textId="77777777" w:rsidR="00AA32AB" w:rsidRDefault="007232C0" w:rsidP="00AA32AB">
      <w:pPr>
        <w:pStyle w:val="Tekstpodstawowy"/>
        <w:numPr>
          <w:ilvl w:val="2"/>
          <w:numId w:val="31"/>
        </w:numPr>
        <w:tabs>
          <w:tab w:val="clear" w:pos="2340"/>
          <w:tab w:val="num" w:pos="426"/>
        </w:tabs>
        <w:spacing w:before="120"/>
        <w:ind w:left="426" w:hanging="426"/>
        <w:jc w:val="both"/>
        <w:rPr>
          <w:rFonts w:ascii="Arial Narrow" w:hAnsi="Arial Narrow"/>
          <w:bCs/>
          <w:sz w:val="22"/>
          <w:szCs w:val="22"/>
        </w:rPr>
      </w:pPr>
      <w:r w:rsidRPr="00632978">
        <w:rPr>
          <w:rFonts w:ascii="Arial Narrow" w:hAnsi="Arial Narrow"/>
          <w:bCs/>
          <w:sz w:val="22"/>
          <w:szCs w:val="22"/>
        </w:rPr>
        <w:t xml:space="preserve">W ramach ubezpieczenia OC operatora i w zakresie określonym umową ubezpieczenia Ubezpieczyciel udziela Ubezpieczającemu ochrony ubezpieczeniowej za szkody powstałe w okresie trwania ochrony ubezpieczeniowej </w:t>
      </w:r>
      <w:r w:rsidRPr="00632978">
        <w:rPr>
          <w:rFonts w:ascii="Arial Narrow" w:hAnsi="Arial Narrow"/>
          <w:bCs/>
          <w:sz w:val="22"/>
          <w:szCs w:val="22"/>
        </w:rPr>
        <w:br/>
        <w:t xml:space="preserve">i zgłoszone jako roszczenie </w:t>
      </w:r>
      <w:r w:rsidRPr="00632978">
        <w:rPr>
          <w:rStyle w:val="tw4winTerm"/>
          <w:rFonts w:ascii="Arial Narrow" w:hAnsi="Arial Narrow"/>
          <w:color w:val="auto"/>
          <w:sz w:val="22"/>
          <w:szCs w:val="22"/>
        </w:rPr>
        <w:t>strony trzeciej</w:t>
      </w:r>
      <w:r w:rsidRPr="00632978">
        <w:rPr>
          <w:rStyle w:val="tw4winTerm"/>
          <w:rFonts w:ascii="Arial Narrow" w:hAnsi="Arial Narrow"/>
          <w:color w:val="333399"/>
          <w:sz w:val="22"/>
          <w:szCs w:val="22"/>
        </w:rPr>
        <w:t xml:space="preserve"> (</w:t>
      </w:r>
      <w:r w:rsidRPr="00632978">
        <w:rPr>
          <w:rStyle w:val="tw4winTerm"/>
          <w:rFonts w:ascii="Arial Narrow" w:hAnsi="Arial Narrow"/>
          <w:color w:val="auto"/>
          <w:sz w:val="22"/>
          <w:szCs w:val="22"/>
        </w:rPr>
        <w:t xml:space="preserve">przez którą rozumie się </w:t>
      </w:r>
      <w:r w:rsidRPr="00632978">
        <w:rPr>
          <w:rFonts w:ascii="Arial Narrow" w:hAnsi="Arial Narrow"/>
          <w:sz w:val="22"/>
          <w:szCs w:val="22"/>
        </w:rPr>
        <w:t>jakąkolwiek osobę prawną lub fizyczną, wyłączając pasażerów i pełniących służbę zarówno członków załogi, jak i obsługę kabiny pasażerskiej</w:t>
      </w:r>
      <w:r w:rsidRPr="00632978">
        <w:rPr>
          <w:rFonts w:ascii="Arial Narrow" w:hAnsi="Arial Narrow"/>
          <w:color w:val="333399"/>
          <w:sz w:val="22"/>
          <w:szCs w:val="22"/>
        </w:rPr>
        <w:t>)</w:t>
      </w:r>
      <w:r w:rsidRPr="00ED2453">
        <w:t xml:space="preserve"> </w:t>
      </w:r>
      <w:r w:rsidRPr="00632978">
        <w:rPr>
          <w:rFonts w:ascii="Arial Narrow" w:hAnsi="Arial Narrow"/>
          <w:bCs/>
          <w:sz w:val="22"/>
          <w:szCs w:val="22"/>
        </w:rPr>
        <w:t>przed upływem okresu przedawnienia, powstałe w związku z ruchem statku powietrznego, w tym spowodowane przez jakąkolwiek osobę, zwierzę lub rzecz z niego wypadającą. Zakres terytorialny ubezpieczenia OC operatora statku powietrznego obejmuj</w:t>
      </w:r>
      <w:r w:rsidR="00632978" w:rsidRPr="00632978">
        <w:rPr>
          <w:rFonts w:ascii="Arial Narrow" w:hAnsi="Arial Narrow"/>
          <w:bCs/>
          <w:sz w:val="22"/>
          <w:szCs w:val="22"/>
        </w:rPr>
        <w:t xml:space="preserve">e </w:t>
      </w:r>
      <w:r w:rsidRPr="00632978">
        <w:rPr>
          <w:rFonts w:ascii="Arial Narrow" w:hAnsi="Arial Narrow"/>
          <w:bCs/>
          <w:sz w:val="22"/>
          <w:szCs w:val="22"/>
        </w:rPr>
        <w:t xml:space="preserve">EP, EUR – w zakresie użytkowania śmigłowców </w:t>
      </w:r>
      <w:r w:rsidR="00632978" w:rsidRPr="00632978">
        <w:rPr>
          <w:rFonts w:ascii="Arial Narrow" w:hAnsi="Arial Narrow"/>
          <w:bCs/>
          <w:sz w:val="22"/>
          <w:szCs w:val="22"/>
        </w:rPr>
        <w:t xml:space="preserve">ROBINSON R44 II </w:t>
      </w:r>
      <w:r w:rsidR="00632978">
        <w:rPr>
          <w:rFonts w:ascii="Arial Narrow" w:hAnsi="Arial Narrow"/>
          <w:bCs/>
          <w:sz w:val="22"/>
          <w:szCs w:val="22"/>
        </w:rPr>
        <w:t xml:space="preserve">oraz </w:t>
      </w:r>
      <w:r w:rsidRPr="00632978">
        <w:rPr>
          <w:rFonts w:ascii="Arial Narrow" w:hAnsi="Arial Narrow"/>
          <w:bCs/>
          <w:sz w:val="22"/>
          <w:szCs w:val="22"/>
        </w:rPr>
        <w:t xml:space="preserve"> samolotów </w:t>
      </w:r>
      <w:r w:rsidR="00632978">
        <w:rPr>
          <w:rFonts w:ascii="Arial Narrow" w:hAnsi="Arial Narrow"/>
          <w:bCs/>
          <w:sz w:val="22"/>
          <w:szCs w:val="22"/>
        </w:rPr>
        <w:t>TECNAM P2008JC MK II.</w:t>
      </w:r>
    </w:p>
    <w:p w14:paraId="6398F5E7" w14:textId="64F45AC4" w:rsidR="007232C0" w:rsidRPr="00AA32AB" w:rsidRDefault="007232C0" w:rsidP="00AA32AB">
      <w:pPr>
        <w:pStyle w:val="Tekstpodstawowy"/>
        <w:spacing w:before="120"/>
        <w:ind w:left="426"/>
        <w:jc w:val="both"/>
        <w:rPr>
          <w:rFonts w:ascii="Arial Narrow" w:hAnsi="Arial Narrow"/>
          <w:bCs/>
          <w:sz w:val="22"/>
          <w:szCs w:val="22"/>
        </w:rPr>
      </w:pPr>
      <w:r w:rsidRPr="00AA32AB">
        <w:rPr>
          <w:rFonts w:ascii="Arial Narrow" w:hAnsi="Arial Narrow"/>
          <w:bCs/>
          <w:sz w:val="22"/>
          <w:szCs w:val="22"/>
        </w:rPr>
        <w:t xml:space="preserve">Nomenklatura dotycząca zakresu terytorialnego została określona na podstawie </w:t>
      </w:r>
      <w:r w:rsidRPr="00AA32AB">
        <w:rPr>
          <w:rFonts w:ascii="Arial Narrow" w:hAnsi="Arial Narrow"/>
          <w:bCs/>
          <w:i/>
          <w:sz w:val="22"/>
          <w:szCs w:val="22"/>
        </w:rPr>
        <w:t xml:space="preserve">ICAO </w:t>
      </w:r>
      <w:proofErr w:type="spellStart"/>
      <w:r w:rsidRPr="00AA32AB">
        <w:rPr>
          <w:rFonts w:ascii="Arial Narrow" w:hAnsi="Arial Narrow"/>
          <w:bCs/>
          <w:i/>
          <w:sz w:val="22"/>
          <w:szCs w:val="22"/>
        </w:rPr>
        <w:t>Regional</w:t>
      </w:r>
      <w:proofErr w:type="spellEnd"/>
      <w:r w:rsidRPr="00AA32AB">
        <w:rPr>
          <w:rFonts w:ascii="Arial Narrow" w:hAnsi="Arial Narrow"/>
          <w:bCs/>
          <w:i/>
          <w:sz w:val="22"/>
          <w:szCs w:val="22"/>
        </w:rPr>
        <w:t xml:space="preserve"> </w:t>
      </w:r>
      <w:proofErr w:type="spellStart"/>
      <w:r w:rsidRPr="00AA32AB">
        <w:rPr>
          <w:rFonts w:ascii="Arial Narrow" w:hAnsi="Arial Narrow"/>
          <w:bCs/>
          <w:i/>
          <w:sz w:val="22"/>
          <w:szCs w:val="22"/>
        </w:rPr>
        <w:t>Supplementary</w:t>
      </w:r>
      <w:proofErr w:type="spellEnd"/>
      <w:r w:rsidRPr="00AA32AB">
        <w:rPr>
          <w:rFonts w:ascii="Arial Narrow" w:hAnsi="Arial Narrow"/>
          <w:bCs/>
          <w:i/>
          <w:sz w:val="22"/>
          <w:szCs w:val="22"/>
        </w:rPr>
        <w:t xml:space="preserve"> </w:t>
      </w:r>
      <w:proofErr w:type="spellStart"/>
      <w:r w:rsidRPr="00AA32AB">
        <w:rPr>
          <w:rFonts w:ascii="Arial Narrow" w:hAnsi="Arial Narrow"/>
          <w:bCs/>
          <w:i/>
          <w:sz w:val="22"/>
          <w:szCs w:val="22"/>
        </w:rPr>
        <w:t>Procedures</w:t>
      </w:r>
      <w:proofErr w:type="spellEnd"/>
      <w:r w:rsidRPr="00AA32AB">
        <w:rPr>
          <w:rFonts w:ascii="Arial Narrow" w:hAnsi="Arial Narrow"/>
          <w:bCs/>
          <w:i/>
          <w:sz w:val="22"/>
          <w:szCs w:val="22"/>
        </w:rPr>
        <w:t>, doc. 7030 oraz  doc. 7910.</w:t>
      </w:r>
    </w:p>
    <w:p w14:paraId="7E1E85F1" w14:textId="77777777" w:rsidR="007232C0" w:rsidRPr="007D72AA"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7D72AA">
        <w:rPr>
          <w:rFonts w:ascii="Arial Narrow" w:hAnsi="Arial Narrow"/>
          <w:bCs/>
          <w:sz w:val="22"/>
          <w:szCs w:val="22"/>
        </w:rPr>
        <w:t>Ubezpieczenie OC operatora statku powietrznego obejmuje w szczególności szkody polegające na:</w:t>
      </w:r>
    </w:p>
    <w:p w14:paraId="74056562" w14:textId="77777777" w:rsidR="007232C0" w:rsidRPr="00ED2453"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ED2453">
        <w:rPr>
          <w:rFonts w:ascii="Arial Narrow" w:hAnsi="Arial Narrow"/>
          <w:bCs/>
          <w:sz w:val="22"/>
          <w:szCs w:val="22"/>
        </w:rPr>
        <w:t>uszkodzeniu ciała, rozstroju zdrowia lub śmierci osoby trzeciej;</w:t>
      </w:r>
    </w:p>
    <w:p w14:paraId="0E0F641B" w14:textId="77777777" w:rsidR="007232C0" w:rsidRPr="00ED2453" w:rsidRDefault="007232C0" w:rsidP="00483541">
      <w:pPr>
        <w:pStyle w:val="Tekstpodstawowy"/>
        <w:numPr>
          <w:ilvl w:val="0"/>
          <w:numId w:val="9"/>
        </w:numPr>
        <w:tabs>
          <w:tab w:val="clear" w:pos="720"/>
          <w:tab w:val="num" w:pos="567"/>
        </w:tabs>
        <w:spacing w:before="120"/>
        <w:ind w:left="721" w:hanging="437"/>
        <w:jc w:val="both"/>
        <w:rPr>
          <w:rFonts w:ascii="Arial Narrow" w:hAnsi="Arial Narrow"/>
          <w:bCs/>
          <w:sz w:val="22"/>
          <w:szCs w:val="22"/>
        </w:rPr>
      </w:pPr>
      <w:r w:rsidRPr="00ED2453">
        <w:rPr>
          <w:rFonts w:ascii="Arial Narrow" w:hAnsi="Arial Narrow"/>
          <w:bCs/>
          <w:sz w:val="22"/>
          <w:szCs w:val="22"/>
        </w:rPr>
        <w:t>uszkodzeniu mienia na powierzchni ziemi lub w ziemi, wodzie lub w powietrzu.</w:t>
      </w:r>
    </w:p>
    <w:p w14:paraId="7F800AE4" w14:textId="77777777" w:rsidR="007232C0"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Odpowiedzialność Ubezpieczyciela w ramach ubezpieczenia OC operatora statku powietrznego obejmuje szkody powstałe wskutek wojny, terroryzmu, porwania, aktu sabotażu, bezprawnego zajęcia, konfiskaty statku powietrznego oraz rozruchów.</w:t>
      </w:r>
    </w:p>
    <w:p w14:paraId="6E2EB7AC" w14:textId="77777777" w:rsidR="007232C0" w:rsidRPr="009D2CBC" w:rsidRDefault="007232C0" w:rsidP="007F2BC7">
      <w:pPr>
        <w:numPr>
          <w:ilvl w:val="0"/>
          <w:numId w:val="6"/>
        </w:numPr>
        <w:tabs>
          <w:tab w:val="left" w:pos="284"/>
        </w:tabs>
        <w:spacing w:before="120"/>
        <w:ind w:left="284" w:hanging="284"/>
        <w:jc w:val="both"/>
        <w:rPr>
          <w:rFonts w:ascii="Arial Narrow" w:hAnsi="Arial Narrow"/>
          <w:bCs/>
          <w:sz w:val="22"/>
          <w:szCs w:val="22"/>
        </w:rPr>
      </w:pPr>
      <w:r w:rsidRPr="009D2CBC">
        <w:rPr>
          <w:rFonts w:ascii="Arial Narrow" w:hAnsi="Arial Narrow"/>
          <w:bCs/>
          <w:sz w:val="22"/>
          <w:szCs w:val="22"/>
        </w:rPr>
        <w:t>Z odpowiedzialności Ubezpieczyciela w ryzyku OC operatora wyłączone są wypadki powstałe wskutek:</w:t>
      </w:r>
    </w:p>
    <w:p w14:paraId="11494297" w14:textId="77777777" w:rsidR="007232C0" w:rsidRPr="009D2CBC" w:rsidRDefault="007232C0" w:rsidP="006A17B6">
      <w:pPr>
        <w:numPr>
          <w:ilvl w:val="1"/>
          <w:numId w:val="6"/>
        </w:numPr>
        <w:tabs>
          <w:tab w:val="clear" w:pos="1440"/>
          <w:tab w:val="num" w:pos="567"/>
        </w:tabs>
        <w:spacing w:before="120"/>
        <w:ind w:left="567" w:hanging="283"/>
        <w:jc w:val="both"/>
        <w:rPr>
          <w:rFonts w:ascii="Arial Narrow" w:hAnsi="Arial Narrow"/>
          <w:bCs/>
          <w:sz w:val="22"/>
          <w:szCs w:val="22"/>
        </w:rPr>
      </w:pPr>
      <w:r w:rsidRPr="009D2CBC">
        <w:rPr>
          <w:rFonts w:ascii="Arial Narrow" w:hAnsi="Arial Narrow"/>
          <w:bCs/>
          <w:sz w:val="22"/>
          <w:szCs w:val="22"/>
        </w:rPr>
        <w:t>działania energii jądrowej lub pierwiastków radioaktywnych;</w:t>
      </w:r>
    </w:p>
    <w:p w14:paraId="428C4D22" w14:textId="579623B2" w:rsidR="007232C0" w:rsidRPr="009D2CBC" w:rsidRDefault="00A136E4" w:rsidP="00FA45B9">
      <w:pPr>
        <w:numPr>
          <w:ilvl w:val="1"/>
          <w:numId w:val="6"/>
        </w:numPr>
        <w:tabs>
          <w:tab w:val="left" w:pos="567"/>
        </w:tabs>
        <w:spacing w:before="120"/>
        <w:ind w:left="567" w:hanging="283"/>
        <w:jc w:val="both"/>
        <w:rPr>
          <w:rFonts w:ascii="Arial Narrow" w:hAnsi="Arial Narrow"/>
          <w:bCs/>
          <w:sz w:val="22"/>
          <w:szCs w:val="22"/>
        </w:rPr>
      </w:pPr>
      <w:r>
        <w:rPr>
          <w:rFonts w:ascii="Arial Narrow" w:hAnsi="Arial Narrow"/>
          <w:bCs/>
          <w:sz w:val="22"/>
          <w:szCs w:val="22"/>
        </w:rPr>
        <w:lastRenderedPageBreak/>
        <w:t>oddziaływania azbestu.</w:t>
      </w:r>
    </w:p>
    <w:p w14:paraId="1B77E69F" w14:textId="73858886" w:rsidR="007232C0" w:rsidRDefault="007232C0" w:rsidP="007F2BC7">
      <w:pPr>
        <w:pStyle w:val="Tekstpodstawowy"/>
        <w:numPr>
          <w:ilvl w:val="0"/>
          <w:numId w:val="6"/>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Górną granicą odpowiedzialności Ubezpieczyciela za jeden wypadek jest suma gwarancyjna określona </w:t>
      </w:r>
      <w:r w:rsidR="000A3A11">
        <w:rPr>
          <w:rFonts w:ascii="Arial Narrow" w:hAnsi="Arial Narrow"/>
          <w:bCs/>
          <w:sz w:val="22"/>
          <w:szCs w:val="22"/>
        </w:rPr>
        <w:br/>
      </w:r>
      <w:r w:rsidRPr="00AB6020">
        <w:rPr>
          <w:rFonts w:ascii="Arial Narrow" w:hAnsi="Arial Narrow"/>
          <w:bCs/>
          <w:sz w:val="22"/>
          <w:szCs w:val="22"/>
        </w:rPr>
        <w:t>w dokumencie ubezpieczenia.</w:t>
      </w:r>
    </w:p>
    <w:p w14:paraId="19D26BD4" w14:textId="77777777" w:rsidR="0083119B" w:rsidRPr="00AB6020" w:rsidRDefault="0083119B" w:rsidP="0083119B">
      <w:pPr>
        <w:pStyle w:val="Tekstpodstawowy"/>
        <w:spacing w:before="120"/>
        <w:ind w:left="284"/>
        <w:jc w:val="both"/>
        <w:rPr>
          <w:rFonts w:ascii="Arial Narrow" w:hAnsi="Arial Narrow"/>
          <w:bCs/>
          <w:sz w:val="22"/>
          <w:szCs w:val="22"/>
        </w:rPr>
      </w:pPr>
    </w:p>
    <w:p w14:paraId="61D7305C" w14:textId="335A245A" w:rsidR="007232C0" w:rsidRPr="00ED2453" w:rsidRDefault="007232C0" w:rsidP="00D23D73">
      <w:pPr>
        <w:spacing w:before="120"/>
        <w:ind w:left="425" w:hanging="425"/>
        <w:jc w:val="both"/>
        <w:rPr>
          <w:rFonts w:ascii="Arial Narrow" w:hAnsi="Arial Narrow"/>
          <w:b/>
          <w:sz w:val="22"/>
          <w:szCs w:val="22"/>
        </w:rPr>
      </w:pPr>
      <w:r w:rsidRPr="00ED2453">
        <w:rPr>
          <w:rFonts w:ascii="Arial Narrow" w:hAnsi="Arial Narrow"/>
          <w:b/>
          <w:sz w:val="22"/>
          <w:szCs w:val="22"/>
        </w:rPr>
        <w:t>V</w:t>
      </w:r>
      <w:r w:rsidR="00F211B0">
        <w:rPr>
          <w:rFonts w:ascii="Arial Narrow" w:hAnsi="Arial Narrow"/>
          <w:b/>
          <w:sz w:val="22"/>
          <w:szCs w:val="22"/>
        </w:rPr>
        <w:t>I</w:t>
      </w:r>
      <w:r w:rsidRPr="00ED2453">
        <w:rPr>
          <w:rFonts w:ascii="Arial Narrow" w:hAnsi="Arial Narrow"/>
          <w:b/>
          <w:sz w:val="22"/>
          <w:szCs w:val="22"/>
        </w:rPr>
        <w:t>. Zakres ubezpieczenia OC przewoźnika</w:t>
      </w:r>
      <w:r w:rsidRPr="00ED2453">
        <w:rPr>
          <w:rFonts w:ascii="Arial Narrow" w:hAnsi="Arial Narrow"/>
          <w:b/>
          <w:strike/>
          <w:sz w:val="22"/>
          <w:szCs w:val="22"/>
        </w:rPr>
        <w:t xml:space="preserve"> </w:t>
      </w:r>
    </w:p>
    <w:p w14:paraId="64DB7D8D" w14:textId="64D383C6" w:rsidR="0047200D"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color w:val="000000"/>
          <w:sz w:val="22"/>
          <w:szCs w:val="22"/>
        </w:rPr>
        <w:t>W ramach ubezpieczenia OC przewoźnika Ubezpieczyciel udziela Ubezpieczając</w:t>
      </w:r>
      <w:r w:rsidR="004A5885" w:rsidRPr="00632978">
        <w:rPr>
          <w:rFonts w:ascii="Arial Narrow" w:hAnsi="Arial Narrow"/>
          <w:bCs/>
          <w:color w:val="000000"/>
          <w:sz w:val="22"/>
          <w:szCs w:val="22"/>
        </w:rPr>
        <w:t xml:space="preserve">emu ochrony ubezpieczeniowej za </w:t>
      </w:r>
      <w:r w:rsidRPr="00632978">
        <w:rPr>
          <w:rFonts w:ascii="Arial Narrow" w:hAnsi="Arial Narrow"/>
          <w:bCs/>
          <w:color w:val="000000"/>
          <w:sz w:val="22"/>
          <w:szCs w:val="22"/>
        </w:rPr>
        <w:t xml:space="preserve">szkody wynikłe w okresie trwania ochrony ubezpieczeniowej i zgłoszone jako roszczenie poszkodowanego lub uprawnionego przed upływem okresu przedawnienia, powstałe wobec pasażerów i ich bagażu oraz </w:t>
      </w:r>
      <w:r w:rsidR="0047200D" w:rsidRPr="00632978">
        <w:rPr>
          <w:rFonts w:ascii="Arial Narrow" w:hAnsi="Arial Narrow"/>
          <w:bCs/>
          <w:color w:val="000000"/>
          <w:sz w:val="22"/>
          <w:szCs w:val="22"/>
        </w:rPr>
        <w:t xml:space="preserve">przewożonych towarach/ładunkach </w:t>
      </w:r>
      <w:r w:rsidRPr="00632978">
        <w:rPr>
          <w:rFonts w:ascii="Arial Narrow" w:hAnsi="Arial Narrow"/>
          <w:bCs/>
          <w:color w:val="000000"/>
          <w:sz w:val="22"/>
          <w:szCs w:val="22"/>
        </w:rPr>
        <w:t xml:space="preserve">w związku </w:t>
      </w:r>
      <w:r w:rsidR="0047200D" w:rsidRPr="00632978">
        <w:rPr>
          <w:rFonts w:ascii="Arial Narrow" w:hAnsi="Arial Narrow"/>
          <w:bCs/>
          <w:color w:val="000000"/>
          <w:sz w:val="22"/>
          <w:szCs w:val="22"/>
        </w:rPr>
        <w:t xml:space="preserve">z wykonywanym </w:t>
      </w:r>
      <w:r w:rsidRPr="00632978">
        <w:rPr>
          <w:rFonts w:ascii="Arial Narrow" w:hAnsi="Arial Narrow"/>
          <w:bCs/>
          <w:color w:val="000000"/>
          <w:sz w:val="22"/>
          <w:szCs w:val="22"/>
        </w:rPr>
        <w:t>przewoz</w:t>
      </w:r>
      <w:r w:rsidR="0047200D" w:rsidRPr="00632978">
        <w:rPr>
          <w:rFonts w:ascii="Arial Narrow" w:hAnsi="Arial Narrow"/>
          <w:bCs/>
          <w:color w:val="000000"/>
          <w:sz w:val="22"/>
          <w:szCs w:val="22"/>
        </w:rPr>
        <w:t xml:space="preserve">em lotniczym </w:t>
      </w:r>
      <w:r w:rsidRPr="00632978">
        <w:rPr>
          <w:rFonts w:ascii="Arial Narrow" w:hAnsi="Arial Narrow"/>
          <w:bCs/>
          <w:color w:val="000000"/>
          <w:sz w:val="22"/>
          <w:szCs w:val="22"/>
        </w:rPr>
        <w:t xml:space="preserve">a także podczas przewozu bezpłatnego </w:t>
      </w:r>
      <w:r w:rsidR="000A3A11">
        <w:rPr>
          <w:rFonts w:ascii="Arial Narrow" w:hAnsi="Arial Narrow"/>
          <w:bCs/>
          <w:color w:val="000000"/>
          <w:sz w:val="22"/>
          <w:szCs w:val="22"/>
        </w:rPr>
        <w:br/>
      </w:r>
      <w:r w:rsidRPr="00632978">
        <w:rPr>
          <w:rFonts w:ascii="Arial Narrow" w:hAnsi="Arial Narrow"/>
          <w:bCs/>
          <w:color w:val="000000"/>
          <w:sz w:val="22"/>
          <w:szCs w:val="22"/>
        </w:rPr>
        <w:t xml:space="preserve">(za wiedzą i zgodą Ubezpieczającego), z tytułu wszystkich zdarzeń powstałych podczas postoju lub ruchu statku powietrznego. </w:t>
      </w:r>
    </w:p>
    <w:p w14:paraId="7FCDF5E5" w14:textId="34898B9D" w:rsidR="00632978"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color w:val="000000"/>
          <w:sz w:val="22"/>
          <w:szCs w:val="22"/>
        </w:rPr>
        <w:t>Zakres terytorialny ubezpieczenia OC przewoźnika obejmuje</w:t>
      </w:r>
      <w:r w:rsidR="00632978" w:rsidRPr="00632978">
        <w:rPr>
          <w:rFonts w:ascii="Arial Narrow" w:hAnsi="Arial Narrow"/>
          <w:bCs/>
          <w:color w:val="000000"/>
          <w:sz w:val="22"/>
          <w:szCs w:val="22"/>
        </w:rPr>
        <w:t xml:space="preserve"> </w:t>
      </w:r>
      <w:r w:rsidRPr="00632978">
        <w:rPr>
          <w:rFonts w:ascii="Arial Narrow" w:hAnsi="Arial Narrow"/>
          <w:bCs/>
          <w:color w:val="000000"/>
          <w:sz w:val="22"/>
          <w:szCs w:val="22"/>
        </w:rPr>
        <w:t xml:space="preserve">EP, EUR – </w:t>
      </w:r>
      <w:r w:rsidR="00632978" w:rsidRPr="00632978">
        <w:rPr>
          <w:rFonts w:ascii="Arial Narrow" w:hAnsi="Arial Narrow"/>
          <w:bCs/>
          <w:sz w:val="22"/>
          <w:szCs w:val="22"/>
        </w:rPr>
        <w:t>w zakresie użytkowania śmigłowców ROBINSON R44 II oraz  samolotów TECNAM P2008JC MK II</w:t>
      </w:r>
      <w:r w:rsidR="00632978" w:rsidRPr="00632978">
        <w:rPr>
          <w:rFonts w:ascii="Arial Narrow" w:hAnsi="Arial Narrow"/>
          <w:bCs/>
          <w:color w:val="000000"/>
          <w:sz w:val="22"/>
          <w:szCs w:val="22"/>
        </w:rPr>
        <w:t>.</w:t>
      </w:r>
    </w:p>
    <w:p w14:paraId="6808BC39" w14:textId="77777777" w:rsidR="007232C0" w:rsidRPr="00632978" w:rsidRDefault="007232C0" w:rsidP="00272082">
      <w:pPr>
        <w:pStyle w:val="Tekstpodstawowy"/>
        <w:spacing w:before="120"/>
        <w:ind w:left="284"/>
        <w:jc w:val="both"/>
        <w:rPr>
          <w:rFonts w:ascii="Arial Narrow" w:hAnsi="Arial Narrow"/>
          <w:bCs/>
          <w:i/>
          <w:sz w:val="22"/>
          <w:szCs w:val="22"/>
        </w:rPr>
      </w:pPr>
      <w:r w:rsidRPr="00632978">
        <w:rPr>
          <w:rFonts w:ascii="Arial Narrow" w:hAnsi="Arial Narrow"/>
          <w:bCs/>
          <w:sz w:val="22"/>
          <w:szCs w:val="22"/>
        </w:rPr>
        <w:t xml:space="preserve">Nomenklatura dotycząca zakresu terytorialnego została określona na podstawie </w:t>
      </w:r>
      <w:r w:rsidRPr="00632978">
        <w:rPr>
          <w:rFonts w:ascii="Arial Narrow" w:hAnsi="Arial Narrow"/>
          <w:bCs/>
          <w:i/>
          <w:sz w:val="22"/>
          <w:szCs w:val="22"/>
        </w:rPr>
        <w:t xml:space="preserve">ICAO </w:t>
      </w:r>
      <w:proofErr w:type="spellStart"/>
      <w:r w:rsidRPr="00632978">
        <w:rPr>
          <w:rFonts w:ascii="Arial Narrow" w:hAnsi="Arial Narrow"/>
          <w:bCs/>
          <w:i/>
          <w:sz w:val="22"/>
          <w:szCs w:val="22"/>
        </w:rPr>
        <w:t>Regional</w:t>
      </w:r>
      <w:proofErr w:type="spellEnd"/>
      <w:r w:rsidRPr="00632978">
        <w:rPr>
          <w:rFonts w:ascii="Arial Narrow" w:hAnsi="Arial Narrow"/>
          <w:bCs/>
          <w:i/>
          <w:sz w:val="22"/>
          <w:szCs w:val="22"/>
        </w:rPr>
        <w:t xml:space="preserve"> </w:t>
      </w:r>
      <w:proofErr w:type="spellStart"/>
      <w:r w:rsidRPr="00632978">
        <w:rPr>
          <w:rFonts w:ascii="Arial Narrow" w:hAnsi="Arial Narrow"/>
          <w:bCs/>
          <w:i/>
          <w:sz w:val="22"/>
          <w:szCs w:val="22"/>
        </w:rPr>
        <w:t>Supplementary</w:t>
      </w:r>
      <w:proofErr w:type="spellEnd"/>
      <w:r w:rsidRPr="00632978">
        <w:rPr>
          <w:rFonts w:ascii="Arial Narrow" w:hAnsi="Arial Narrow"/>
          <w:bCs/>
          <w:i/>
          <w:sz w:val="22"/>
          <w:szCs w:val="22"/>
        </w:rPr>
        <w:t xml:space="preserve"> </w:t>
      </w:r>
      <w:proofErr w:type="spellStart"/>
      <w:r w:rsidRPr="00632978">
        <w:rPr>
          <w:rFonts w:ascii="Arial Narrow" w:hAnsi="Arial Narrow"/>
          <w:bCs/>
          <w:i/>
          <w:sz w:val="22"/>
          <w:szCs w:val="22"/>
        </w:rPr>
        <w:t>Procedures</w:t>
      </w:r>
      <w:proofErr w:type="spellEnd"/>
      <w:r w:rsidRPr="00632978">
        <w:rPr>
          <w:rFonts w:ascii="Arial Narrow" w:hAnsi="Arial Narrow"/>
          <w:bCs/>
          <w:i/>
          <w:sz w:val="22"/>
          <w:szCs w:val="22"/>
        </w:rPr>
        <w:t>, doc. 7030 oraz  doc. 7910.</w:t>
      </w:r>
    </w:p>
    <w:p w14:paraId="3229C65A" w14:textId="13F5230D" w:rsidR="007232C0" w:rsidRPr="0063297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632978">
        <w:rPr>
          <w:rFonts w:ascii="Arial Narrow" w:hAnsi="Arial Narrow"/>
          <w:bCs/>
          <w:sz w:val="22"/>
          <w:szCs w:val="22"/>
        </w:rPr>
        <w:t>Ubezpieczenie OC przewoźnika obejmuje szkody w przewozie pasażerów, bagażu i towarów</w:t>
      </w:r>
      <w:r w:rsidR="0047200D" w:rsidRPr="00632978">
        <w:rPr>
          <w:rFonts w:ascii="Arial Narrow" w:hAnsi="Arial Narrow"/>
          <w:bCs/>
          <w:sz w:val="22"/>
          <w:szCs w:val="22"/>
        </w:rPr>
        <w:t>/ładunków</w:t>
      </w:r>
      <w:r w:rsidRPr="00632978">
        <w:rPr>
          <w:rFonts w:ascii="Arial Narrow" w:hAnsi="Arial Narrow"/>
          <w:bCs/>
          <w:sz w:val="22"/>
          <w:szCs w:val="22"/>
        </w:rPr>
        <w:t xml:space="preserve"> objęte odpowiedzialnością określoną w umowach międzynarodowych, o których mowa w art. 208 ustawy z dnia 3 lipca 2002 r. Prawo lotnicze, Rozporządzeniu WE Nr 785/2004 Parlamentu Europejskiego i Rady z dnia 21 kwietnia </w:t>
      </w:r>
      <w:r w:rsidRPr="00632978">
        <w:rPr>
          <w:rFonts w:ascii="Arial Narrow" w:hAnsi="Arial Narrow"/>
          <w:bCs/>
          <w:color w:val="000000"/>
          <w:sz w:val="22"/>
          <w:szCs w:val="22"/>
        </w:rPr>
        <w:t>2004 roku</w:t>
      </w:r>
      <w:r w:rsidR="00E068D1" w:rsidRPr="00632978">
        <w:rPr>
          <w:rFonts w:ascii="Arial Narrow" w:hAnsi="Arial Narrow"/>
          <w:bCs/>
          <w:color w:val="000000"/>
          <w:sz w:val="22"/>
          <w:szCs w:val="22"/>
        </w:rPr>
        <w:t>,</w:t>
      </w:r>
      <w:r w:rsidRPr="00632978">
        <w:rPr>
          <w:rFonts w:ascii="Arial Narrow" w:hAnsi="Arial Narrow"/>
          <w:bCs/>
          <w:color w:val="000000"/>
          <w:sz w:val="22"/>
          <w:szCs w:val="22"/>
        </w:rPr>
        <w:t xml:space="preserve"> </w:t>
      </w:r>
      <w:r w:rsidRPr="00632978">
        <w:rPr>
          <w:rFonts w:ascii="Arial Narrow" w:hAnsi="Arial Narrow" w:cs="Arial"/>
          <w:color w:val="000000"/>
          <w:sz w:val="22"/>
          <w:szCs w:val="22"/>
        </w:rPr>
        <w:t xml:space="preserve">Rozporządzeniu Komisji (UE) nr 285/2010 z dnia 6 kwietnia 2010 r. zmieniającym rozporządzenie (WE) </w:t>
      </w:r>
      <w:r w:rsidR="00A136E4">
        <w:rPr>
          <w:rFonts w:ascii="Arial Narrow" w:hAnsi="Arial Narrow" w:cs="Arial"/>
          <w:color w:val="000000"/>
          <w:sz w:val="22"/>
          <w:szCs w:val="22"/>
        </w:rPr>
        <w:br/>
      </w:r>
      <w:r w:rsidRPr="00632978">
        <w:rPr>
          <w:rFonts w:ascii="Arial Narrow" w:hAnsi="Arial Narrow" w:cs="Arial"/>
          <w:color w:val="000000"/>
          <w:sz w:val="22"/>
          <w:szCs w:val="22"/>
        </w:rPr>
        <w:t xml:space="preserve">nr 785/2004 Parlamentu Europejskiego i Rady w sprawie wymogów w zakresie ubezpieczenia w odniesieniu </w:t>
      </w:r>
      <w:r w:rsidR="00A136E4">
        <w:rPr>
          <w:rFonts w:ascii="Arial Narrow" w:hAnsi="Arial Narrow" w:cs="Arial"/>
          <w:color w:val="000000"/>
          <w:sz w:val="22"/>
          <w:szCs w:val="22"/>
        </w:rPr>
        <w:br/>
      </w:r>
      <w:r w:rsidRPr="00632978">
        <w:rPr>
          <w:rFonts w:ascii="Arial Narrow" w:hAnsi="Arial Narrow" w:cs="Arial"/>
          <w:color w:val="000000"/>
          <w:sz w:val="22"/>
          <w:szCs w:val="22"/>
        </w:rPr>
        <w:t>do przewoźników lotniczych i operatorów statków powietrznych</w:t>
      </w:r>
      <w:r w:rsidR="004A5885" w:rsidRPr="00632978">
        <w:rPr>
          <w:rFonts w:ascii="Arial Narrow" w:hAnsi="Arial Narrow" w:cs="Arial"/>
          <w:color w:val="000000"/>
          <w:sz w:val="22"/>
          <w:szCs w:val="22"/>
        </w:rPr>
        <w:t>.</w:t>
      </w:r>
    </w:p>
    <w:p w14:paraId="07AB36E7" w14:textId="3E4E5E8C" w:rsidR="007232C0" w:rsidRPr="00632978" w:rsidRDefault="007232C0" w:rsidP="001C0C12">
      <w:pPr>
        <w:pStyle w:val="Tekstpodstawowy"/>
        <w:numPr>
          <w:ilvl w:val="0"/>
          <w:numId w:val="24"/>
        </w:numPr>
        <w:tabs>
          <w:tab w:val="num" w:pos="284"/>
        </w:tabs>
        <w:spacing w:before="120"/>
        <w:ind w:left="284" w:hanging="284"/>
        <w:jc w:val="both"/>
        <w:rPr>
          <w:rFonts w:ascii="Arial Narrow" w:hAnsi="Arial Narrow"/>
          <w:bCs/>
          <w:sz w:val="22"/>
          <w:szCs w:val="22"/>
        </w:rPr>
      </w:pPr>
      <w:r w:rsidRPr="00632978">
        <w:rPr>
          <w:rFonts w:ascii="Arial Narrow" w:hAnsi="Arial Narrow"/>
          <w:bCs/>
          <w:sz w:val="22"/>
          <w:szCs w:val="22"/>
        </w:rPr>
        <w:t xml:space="preserve">Ubezpieczenie OC przewoźnika obejmuje również szkody powstałe w przewozie pasażerów, bagażu </w:t>
      </w:r>
      <w:r w:rsidR="00A136E4">
        <w:rPr>
          <w:rFonts w:ascii="Arial Narrow" w:hAnsi="Arial Narrow"/>
          <w:bCs/>
          <w:sz w:val="22"/>
          <w:szCs w:val="22"/>
        </w:rPr>
        <w:br/>
      </w:r>
      <w:r w:rsidRPr="00632978">
        <w:rPr>
          <w:rFonts w:ascii="Arial Narrow" w:hAnsi="Arial Narrow"/>
          <w:bCs/>
          <w:sz w:val="22"/>
          <w:szCs w:val="22"/>
        </w:rPr>
        <w:t>i towarów</w:t>
      </w:r>
      <w:r w:rsidR="0047200D" w:rsidRPr="00632978">
        <w:rPr>
          <w:rFonts w:ascii="Arial Narrow" w:hAnsi="Arial Narrow"/>
          <w:bCs/>
          <w:sz w:val="22"/>
          <w:szCs w:val="22"/>
        </w:rPr>
        <w:t>/ł</w:t>
      </w:r>
      <w:r w:rsidR="00632978" w:rsidRPr="00632978">
        <w:rPr>
          <w:rFonts w:ascii="Arial Narrow" w:hAnsi="Arial Narrow"/>
          <w:bCs/>
          <w:sz w:val="22"/>
          <w:szCs w:val="22"/>
        </w:rPr>
        <w:t>a</w:t>
      </w:r>
      <w:r w:rsidR="0047200D" w:rsidRPr="00632978">
        <w:rPr>
          <w:rFonts w:ascii="Arial Narrow" w:hAnsi="Arial Narrow"/>
          <w:bCs/>
          <w:sz w:val="22"/>
          <w:szCs w:val="22"/>
        </w:rPr>
        <w:t>dunków</w:t>
      </w:r>
      <w:r w:rsidRPr="00632978">
        <w:rPr>
          <w:rFonts w:ascii="Arial Narrow" w:hAnsi="Arial Narrow"/>
          <w:bCs/>
          <w:sz w:val="22"/>
          <w:szCs w:val="22"/>
        </w:rPr>
        <w:t xml:space="preserve"> objęte odpowiedzialnością przewoźnika lotniczego, powstałe wskutek działań wojennych, inwazji, aktu nieprzyjaciela, wojny domowej, rewolucji, powstania, stanu wojennego, rozruchów i zamieszek oraz aktów terroru.</w:t>
      </w:r>
    </w:p>
    <w:p w14:paraId="4E65E4FA" w14:textId="77777777" w:rsidR="007232C0" w:rsidRPr="00FB48E8" w:rsidRDefault="007232C0" w:rsidP="001C0C12">
      <w:pPr>
        <w:pStyle w:val="Tekstpodstawowy"/>
        <w:numPr>
          <w:ilvl w:val="0"/>
          <w:numId w:val="24"/>
        </w:numPr>
        <w:tabs>
          <w:tab w:val="num"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Ubezpieczenie OC przewoźnika pokrywa w szczególności szkody powstałe w wyniku:</w:t>
      </w:r>
    </w:p>
    <w:p w14:paraId="360E3957" w14:textId="19CBE9B2" w:rsidR="007232C0" w:rsidRPr="00ED2453"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ED2453">
        <w:rPr>
          <w:rFonts w:ascii="Arial Narrow" w:hAnsi="Arial Narrow"/>
          <w:bCs/>
          <w:sz w:val="22"/>
          <w:szCs w:val="22"/>
        </w:rPr>
        <w:t>uszkodzenia ciała, rozstroju zdrowia lub spowodowania śmierci pasażera/podróżnego wsiadającego, wysiadającego lub znajdującego się na pokładzie statku powietrznego</w:t>
      </w:r>
      <w:r w:rsidR="00427C23">
        <w:rPr>
          <w:rFonts w:ascii="Arial Narrow" w:hAnsi="Arial Narrow"/>
          <w:bCs/>
          <w:sz w:val="22"/>
          <w:szCs w:val="22"/>
        </w:rPr>
        <w:t>, przy czym za rozpoczęcie wsiadania rozumie się moment postawienia przez pasażera/podróżnego stopy na schodkach lub burcie statku powietrznego z zamiarem wejścia na jego pokład a za zakończenie wysiadania rozumie się moment całkowitego opuszczenia przez pasażera/podróżnego pokładu statku powietrznego, tj. oderwania stóp od burty statku powietrznego lub schodków</w:t>
      </w:r>
      <w:r w:rsidR="00632978">
        <w:rPr>
          <w:rFonts w:ascii="Arial Narrow" w:hAnsi="Arial Narrow"/>
          <w:bCs/>
          <w:sz w:val="22"/>
          <w:szCs w:val="22"/>
        </w:rPr>
        <w:t>;</w:t>
      </w:r>
    </w:p>
    <w:p w14:paraId="5ABA955F" w14:textId="555BC8DD" w:rsidR="007232C0" w:rsidRDefault="007232C0" w:rsidP="00483541">
      <w:pPr>
        <w:pStyle w:val="Tekstpodstawowy"/>
        <w:numPr>
          <w:ilvl w:val="0"/>
          <w:numId w:val="7"/>
        </w:numPr>
        <w:tabs>
          <w:tab w:val="clear" w:pos="1440"/>
        </w:tabs>
        <w:spacing w:before="120"/>
        <w:ind w:left="567" w:hanging="283"/>
        <w:jc w:val="both"/>
        <w:rPr>
          <w:rFonts w:ascii="Arial Narrow" w:hAnsi="Arial Narrow"/>
          <w:bCs/>
          <w:sz w:val="22"/>
          <w:szCs w:val="22"/>
        </w:rPr>
      </w:pPr>
      <w:r w:rsidRPr="00ED2453">
        <w:rPr>
          <w:rFonts w:ascii="Arial Narrow" w:hAnsi="Arial Narrow"/>
          <w:bCs/>
          <w:sz w:val="22"/>
          <w:szCs w:val="22"/>
        </w:rPr>
        <w:t>utraty, zniszczenia lub uszkodzenia bagażu i rzeczy osobistych wniesionych na pokład statku powietrznego bądź powierzony</w:t>
      </w:r>
      <w:r w:rsidR="00E068D1">
        <w:rPr>
          <w:rFonts w:ascii="Arial Narrow" w:hAnsi="Arial Narrow"/>
          <w:bCs/>
          <w:sz w:val="22"/>
          <w:szCs w:val="22"/>
        </w:rPr>
        <w:t>ch Ubezpieczającemu do przewozu</w:t>
      </w:r>
    </w:p>
    <w:p w14:paraId="43014463" w14:textId="77777777" w:rsidR="007232C0" w:rsidRPr="009D2CBC" w:rsidRDefault="007232C0" w:rsidP="001C0C12">
      <w:pPr>
        <w:pStyle w:val="Tekstpodstawowy"/>
        <w:numPr>
          <w:ilvl w:val="0"/>
          <w:numId w:val="35"/>
        </w:numPr>
        <w:tabs>
          <w:tab w:val="clear" w:pos="1440"/>
          <w:tab w:val="num" w:pos="284"/>
        </w:tabs>
        <w:spacing w:before="120"/>
        <w:ind w:left="284" w:hanging="284"/>
        <w:jc w:val="both"/>
        <w:rPr>
          <w:rFonts w:ascii="Arial Narrow" w:hAnsi="Arial Narrow"/>
          <w:bCs/>
          <w:color w:val="000000"/>
          <w:sz w:val="22"/>
          <w:szCs w:val="22"/>
        </w:rPr>
      </w:pPr>
      <w:r w:rsidRPr="009D2CBC">
        <w:rPr>
          <w:rFonts w:ascii="Arial Narrow" w:hAnsi="Arial Narrow"/>
          <w:bCs/>
          <w:color w:val="000000"/>
          <w:sz w:val="22"/>
          <w:szCs w:val="22"/>
        </w:rPr>
        <w:t>W ramach ubezpieczenia OC przewoźnika Ubezpieczyciel nie odpowiada za szkody:</w:t>
      </w:r>
    </w:p>
    <w:p w14:paraId="22A972DE" w14:textId="77777777" w:rsidR="007232C0" w:rsidRPr="009D2CBC" w:rsidRDefault="007232C0" w:rsidP="001C0C12">
      <w:pPr>
        <w:pStyle w:val="Tekstpodstawowy"/>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t>doznane przez członków załogi statku powietrznego;</w:t>
      </w:r>
    </w:p>
    <w:p w14:paraId="59A86D83" w14:textId="77777777" w:rsidR="007232C0" w:rsidRPr="009D2CBC" w:rsidRDefault="007232C0" w:rsidP="001C0C12">
      <w:pPr>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t>powstałe wskutek działania energii jądrowej lub pierwiastków radioaktywnych;</w:t>
      </w:r>
    </w:p>
    <w:p w14:paraId="2D7E23A4" w14:textId="2EC04906" w:rsidR="007232C0" w:rsidRPr="009D2CBC" w:rsidRDefault="007232C0" w:rsidP="001C0C12">
      <w:pPr>
        <w:numPr>
          <w:ilvl w:val="0"/>
          <w:numId w:val="36"/>
        </w:numPr>
        <w:tabs>
          <w:tab w:val="clear" w:pos="1440"/>
          <w:tab w:val="num" w:pos="567"/>
        </w:tabs>
        <w:spacing w:before="120"/>
        <w:ind w:left="567" w:hanging="283"/>
        <w:jc w:val="both"/>
        <w:rPr>
          <w:rFonts w:ascii="Arial Narrow" w:hAnsi="Arial Narrow"/>
          <w:bCs/>
          <w:color w:val="000000"/>
          <w:sz w:val="22"/>
          <w:szCs w:val="22"/>
        </w:rPr>
      </w:pPr>
      <w:r w:rsidRPr="009D2CBC">
        <w:rPr>
          <w:rFonts w:ascii="Arial Narrow" w:hAnsi="Arial Narrow"/>
          <w:bCs/>
          <w:color w:val="000000"/>
          <w:sz w:val="22"/>
          <w:szCs w:val="22"/>
        </w:rPr>
        <w:t>powstał</w:t>
      </w:r>
      <w:r w:rsidR="00A136E4">
        <w:rPr>
          <w:rFonts w:ascii="Arial Narrow" w:hAnsi="Arial Narrow"/>
          <w:bCs/>
          <w:color w:val="000000"/>
          <w:sz w:val="22"/>
          <w:szCs w:val="22"/>
        </w:rPr>
        <w:t>e wskutek oddziaływania azbestu.</w:t>
      </w:r>
    </w:p>
    <w:p w14:paraId="6BE72D62" w14:textId="5F8DFCDF" w:rsidR="00E068D1" w:rsidRPr="00632978" w:rsidRDefault="007232C0" w:rsidP="001C0C12">
      <w:pPr>
        <w:pStyle w:val="Akapitzlist"/>
        <w:numPr>
          <w:ilvl w:val="0"/>
          <w:numId w:val="34"/>
        </w:numPr>
        <w:spacing w:before="120"/>
        <w:contextualSpacing w:val="0"/>
        <w:jc w:val="both"/>
        <w:rPr>
          <w:rFonts w:ascii="Arial Narrow" w:hAnsi="Arial Narrow"/>
          <w:sz w:val="22"/>
          <w:szCs w:val="22"/>
        </w:rPr>
      </w:pPr>
      <w:r w:rsidRPr="00632978">
        <w:rPr>
          <w:rFonts w:ascii="Arial Narrow" w:hAnsi="Arial Narrow"/>
          <w:bCs/>
          <w:sz w:val="22"/>
          <w:szCs w:val="22"/>
        </w:rPr>
        <w:t xml:space="preserve">Wysokość wypłaconego przez Ubezpieczyciela odszkodowania </w:t>
      </w:r>
      <w:r w:rsidR="00E068D1" w:rsidRPr="00632978">
        <w:rPr>
          <w:rFonts w:ascii="Arial Narrow" w:hAnsi="Arial Narrow"/>
          <w:bCs/>
          <w:sz w:val="22"/>
          <w:szCs w:val="22"/>
        </w:rPr>
        <w:t xml:space="preserve">w ubezpieczeniu OC przewoźnika </w:t>
      </w:r>
      <w:r w:rsidRPr="00632978">
        <w:rPr>
          <w:rFonts w:ascii="Arial Narrow" w:hAnsi="Arial Narrow"/>
          <w:bCs/>
          <w:sz w:val="22"/>
          <w:szCs w:val="22"/>
        </w:rPr>
        <w:t>z tytułu jednego wypadku bądź zdarzenia nie może przekroczyć sum ubezpieczenia podanych w dokumenc</w:t>
      </w:r>
      <w:r w:rsidR="00E068D1" w:rsidRPr="00632978">
        <w:rPr>
          <w:rFonts w:ascii="Arial Narrow" w:hAnsi="Arial Narrow"/>
          <w:bCs/>
          <w:sz w:val="22"/>
          <w:szCs w:val="22"/>
        </w:rPr>
        <w:t xml:space="preserve">ie ubezpieczenia </w:t>
      </w:r>
      <w:r w:rsidR="00A136E4">
        <w:rPr>
          <w:rFonts w:ascii="Arial Narrow" w:hAnsi="Arial Narrow"/>
          <w:bCs/>
          <w:sz w:val="22"/>
          <w:szCs w:val="22"/>
        </w:rPr>
        <w:br/>
      </w:r>
      <w:r w:rsidR="00E068D1" w:rsidRPr="00632978">
        <w:rPr>
          <w:rFonts w:ascii="Arial Narrow" w:hAnsi="Arial Narrow"/>
          <w:bCs/>
          <w:sz w:val="22"/>
          <w:szCs w:val="22"/>
        </w:rPr>
        <w:t>i wynosi:</w:t>
      </w:r>
    </w:p>
    <w:p w14:paraId="74B6264B" w14:textId="30A31761" w:rsidR="009B0151" w:rsidRPr="0063297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bCs/>
          <w:sz w:val="22"/>
          <w:szCs w:val="22"/>
        </w:rPr>
        <w:t>w</w:t>
      </w:r>
      <w:r w:rsidR="007232C0" w:rsidRPr="00632978">
        <w:rPr>
          <w:rFonts w:ascii="Arial Narrow" w:hAnsi="Arial Narrow"/>
          <w:bCs/>
          <w:sz w:val="22"/>
          <w:szCs w:val="22"/>
        </w:rPr>
        <w:t xml:space="preserve"> odniesieniu do odpowiedzialności cywilnej w </w:t>
      </w:r>
      <w:r w:rsidRPr="00632978">
        <w:rPr>
          <w:rFonts w:ascii="Arial Narrow" w:hAnsi="Arial Narrow"/>
          <w:bCs/>
          <w:sz w:val="22"/>
          <w:szCs w:val="22"/>
        </w:rPr>
        <w:t xml:space="preserve">stosunku do </w:t>
      </w:r>
      <w:r w:rsidR="007232C0" w:rsidRPr="00632978">
        <w:rPr>
          <w:rFonts w:ascii="Arial Narrow" w:hAnsi="Arial Narrow"/>
          <w:bCs/>
          <w:sz w:val="22"/>
          <w:szCs w:val="22"/>
        </w:rPr>
        <w:t>pasażerów</w:t>
      </w:r>
      <w:r w:rsidRPr="00632978">
        <w:rPr>
          <w:rFonts w:ascii="Arial Narrow" w:hAnsi="Arial Narrow"/>
          <w:bCs/>
          <w:sz w:val="22"/>
          <w:szCs w:val="22"/>
        </w:rPr>
        <w:t xml:space="preserve"> - </w:t>
      </w:r>
      <w:r w:rsidR="007232C0" w:rsidRPr="00632978">
        <w:rPr>
          <w:rFonts w:ascii="Arial Narrow" w:hAnsi="Arial Narrow"/>
          <w:bCs/>
          <w:color w:val="000000"/>
          <w:sz w:val="22"/>
          <w:szCs w:val="22"/>
        </w:rPr>
        <w:t>250.000 SDR</w:t>
      </w:r>
      <w:r w:rsidRPr="00632978">
        <w:rPr>
          <w:rFonts w:ascii="Arial Narrow" w:hAnsi="Arial Narrow"/>
          <w:bCs/>
          <w:color w:val="000000"/>
          <w:sz w:val="22"/>
          <w:szCs w:val="22"/>
        </w:rPr>
        <w:t xml:space="preserve"> za pasażera na każde zdarzenie</w:t>
      </w:r>
      <w:r w:rsidR="00F211B0" w:rsidRPr="00632978">
        <w:rPr>
          <w:rFonts w:ascii="Arial Narrow" w:hAnsi="Arial Narrow"/>
          <w:bCs/>
          <w:color w:val="000000"/>
          <w:sz w:val="22"/>
          <w:szCs w:val="22"/>
        </w:rPr>
        <w:t>;</w:t>
      </w:r>
    </w:p>
    <w:p w14:paraId="375C764C" w14:textId="438DCD26" w:rsidR="009B0151" w:rsidRPr="00632978" w:rsidRDefault="009B0151" w:rsidP="009B0151">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bCs/>
          <w:color w:val="000000"/>
          <w:sz w:val="22"/>
          <w:szCs w:val="22"/>
        </w:rPr>
        <w:t>w</w:t>
      </w:r>
      <w:r w:rsidR="007232C0" w:rsidRPr="00632978">
        <w:rPr>
          <w:rFonts w:ascii="Arial Narrow" w:hAnsi="Arial Narrow"/>
          <w:bCs/>
          <w:color w:val="000000"/>
          <w:sz w:val="22"/>
          <w:szCs w:val="22"/>
        </w:rPr>
        <w:t xml:space="preserve"> odniesieniu do odpowiedzialn</w:t>
      </w:r>
      <w:r w:rsidRPr="00632978">
        <w:rPr>
          <w:rFonts w:ascii="Arial Narrow" w:hAnsi="Arial Narrow"/>
          <w:bCs/>
          <w:color w:val="000000"/>
          <w:sz w:val="22"/>
          <w:szCs w:val="22"/>
        </w:rPr>
        <w:t xml:space="preserve">ości cywilnej w zakresie bagażu i rzeczy osobistych - </w:t>
      </w:r>
      <w:r w:rsidR="007232C0" w:rsidRPr="00632978">
        <w:rPr>
          <w:rFonts w:ascii="Arial Narrow" w:hAnsi="Arial Narrow"/>
          <w:bCs/>
          <w:color w:val="000000"/>
          <w:sz w:val="22"/>
          <w:szCs w:val="22"/>
        </w:rPr>
        <w:t xml:space="preserve">1.131 SDR za </w:t>
      </w:r>
      <w:r w:rsidR="00F211B0" w:rsidRPr="00632978">
        <w:rPr>
          <w:rFonts w:ascii="Arial Narrow" w:hAnsi="Arial Narrow"/>
          <w:bCs/>
          <w:color w:val="000000"/>
          <w:sz w:val="22"/>
          <w:szCs w:val="22"/>
        </w:rPr>
        <w:t>pasażera na każde zdarzenie;</w:t>
      </w:r>
    </w:p>
    <w:p w14:paraId="6DFA55E4" w14:textId="740CA441" w:rsidR="0016220A" w:rsidRPr="00632978" w:rsidRDefault="009B0151" w:rsidP="004A5885">
      <w:pPr>
        <w:pStyle w:val="Akapitzlist"/>
        <w:numPr>
          <w:ilvl w:val="1"/>
          <w:numId w:val="7"/>
        </w:numPr>
        <w:tabs>
          <w:tab w:val="clear" w:pos="2160"/>
          <w:tab w:val="num" w:pos="567"/>
        </w:tabs>
        <w:spacing w:before="120"/>
        <w:ind w:left="567" w:hanging="283"/>
        <w:contextualSpacing w:val="0"/>
        <w:jc w:val="both"/>
        <w:rPr>
          <w:rFonts w:ascii="Arial Narrow" w:hAnsi="Arial Narrow"/>
          <w:bCs/>
          <w:color w:val="000000"/>
          <w:sz w:val="22"/>
          <w:szCs w:val="22"/>
        </w:rPr>
      </w:pPr>
      <w:r w:rsidRPr="00632978">
        <w:rPr>
          <w:rFonts w:ascii="Arial Narrow" w:hAnsi="Arial Narrow"/>
          <w:sz w:val="22"/>
          <w:szCs w:val="22"/>
        </w:rPr>
        <w:t>w odniesieniu do odpowiedzialności cywilnej w zakresie towarów/ładunków - 1</w:t>
      </w:r>
      <w:r w:rsidR="00632978" w:rsidRPr="00632978">
        <w:rPr>
          <w:rFonts w:ascii="Arial Narrow" w:hAnsi="Arial Narrow"/>
          <w:sz w:val="22"/>
          <w:szCs w:val="22"/>
        </w:rPr>
        <w:t>9</w:t>
      </w:r>
      <w:r w:rsidRPr="00632978">
        <w:rPr>
          <w:rFonts w:ascii="Arial Narrow" w:hAnsi="Arial Narrow"/>
          <w:sz w:val="22"/>
          <w:szCs w:val="22"/>
        </w:rPr>
        <w:t xml:space="preserve"> SDR za kilogram w przewozach handlowych</w:t>
      </w:r>
      <w:r w:rsidR="004A5885" w:rsidRPr="00632978">
        <w:rPr>
          <w:rFonts w:ascii="Arial Narrow" w:hAnsi="Arial Narrow"/>
          <w:sz w:val="22"/>
          <w:szCs w:val="22"/>
        </w:rPr>
        <w:t>.</w:t>
      </w:r>
    </w:p>
    <w:p w14:paraId="55C72AE9" w14:textId="7B346588" w:rsidR="00904CEB" w:rsidRPr="0016220A" w:rsidRDefault="007232C0" w:rsidP="001C0C12">
      <w:pPr>
        <w:pStyle w:val="Akapitzlist"/>
        <w:numPr>
          <w:ilvl w:val="0"/>
          <w:numId w:val="34"/>
        </w:numPr>
        <w:spacing w:before="120" w:after="120"/>
        <w:ind w:left="284" w:hanging="284"/>
        <w:contextualSpacing w:val="0"/>
        <w:jc w:val="both"/>
        <w:rPr>
          <w:rFonts w:ascii="Arial Narrow" w:hAnsi="Arial Narrow"/>
          <w:sz w:val="22"/>
          <w:szCs w:val="22"/>
        </w:rPr>
      </w:pPr>
      <w:r w:rsidRPr="00904CEB">
        <w:rPr>
          <w:rFonts w:ascii="Arial Narrow" w:hAnsi="Arial Narrow"/>
          <w:bCs/>
          <w:sz w:val="22"/>
          <w:szCs w:val="22"/>
        </w:rPr>
        <w:lastRenderedPageBreak/>
        <w:t>Ubezpieczyciel udziela dodatkowo ochrony ubezpieczeniowej na sumę ubezpieczenia stanowiącą nadwyżkę nad sumę ubezpieczenia wynikającą z umowy ubezpieczenia obowiązkowego</w:t>
      </w:r>
      <w:r w:rsidR="0016220A">
        <w:rPr>
          <w:rFonts w:ascii="Arial Narrow" w:hAnsi="Arial Narrow"/>
          <w:bCs/>
          <w:sz w:val="22"/>
          <w:szCs w:val="22"/>
        </w:rPr>
        <w:t xml:space="preserve"> </w:t>
      </w:r>
      <w:r w:rsidR="0016220A" w:rsidRPr="00632978">
        <w:rPr>
          <w:rFonts w:ascii="Arial Narrow" w:hAnsi="Arial Narrow"/>
          <w:bCs/>
          <w:sz w:val="22"/>
          <w:szCs w:val="22"/>
        </w:rPr>
        <w:t xml:space="preserve">OC przewoźnika w stosunku </w:t>
      </w:r>
      <w:r w:rsidR="00A136E4">
        <w:rPr>
          <w:rFonts w:ascii="Arial Narrow" w:hAnsi="Arial Narrow"/>
          <w:bCs/>
          <w:sz w:val="22"/>
          <w:szCs w:val="22"/>
        </w:rPr>
        <w:br/>
        <w:t>do</w:t>
      </w:r>
      <w:r w:rsidR="0016220A" w:rsidRPr="00632978">
        <w:rPr>
          <w:rFonts w:ascii="Arial Narrow" w:hAnsi="Arial Narrow"/>
          <w:bCs/>
          <w:sz w:val="22"/>
          <w:szCs w:val="22"/>
        </w:rPr>
        <w:t xml:space="preserve"> pasażerów</w:t>
      </w:r>
      <w:r w:rsidRPr="00632978">
        <w:rPr>
          <w:rFonts w:ascii="Arial Narrow" w:hAnsi="Arial Narrow"/>
          <w:bCs/>
          <w:sz w:val="22"/>
          <w:szCs w:val="22"/>
        </w:rPr>
        <w:t>. W ubezpieczeniu nadwyżkowym Ubezpieczyciel ponosi odpowiedzi</w:t>
      </w:r>
      <w:r w:rsidRPr="00904CEB">
        <w:rPr>
          <w:rFonts w:ascii="Arial Narrow" w:hAnsi="Arial Narrow"/>
          <w:bCs/>
          <w:sz w:val="22"/>
          <w:szCs w:val="22"/>
        </w:rPr>
        <w:t xml:space="preserve">alność za szkody, które </w:t>
      </w:r>
      <w:r w:rsidR="00A136E4">
        <w:rPr>
          <w:rFonts w:ascii="Arial Narrow" w:hAnsi="Arial Narrow"/>
          <w:bCs/>
          <w:sz w:val="22"/>
          <w:szCs w:val="22"/>
        </w:rPr>
        <w:br/>
      </w:r>
      <w:r w:rsidRPr="00904CEB">
        <w:rPr>
          <w:rFonts w:ascii="Arial Narrow" w:hAnsi="Arial Narrow"/>
          <w:bCs/>
          <w:sz w:val="22"/>
          <w:szCs w:val="22"/>
        </w:rPr>
        <w:t>nie zostały zaspokojone po przekroczeniu sumy ubezpieczenia na jedno zdarzenie z umowy ubezpieczenia obowiązkowego. Ubezpieczenie nadwyżkowe zawierane jest na sumę ubezpieczenia w wysokości 200.000 EUR na jedno miejsce pasażerskie na każde zdarzenie, ponad sumę ubezpieczenia z ubezpieczenia obowiązkowego.</w:t>
      </w:r>
    </w:p>
    <w:p w14:paraId="6C593AEB" w14:textId="255E2504" w:rsidR="0091378F" w:rsidRPr="0091378F" w:rsidRDefault="00DD58F9" w:rsidP="001C0C12">
      <w:pPr>
        <w:pStyle w:val="Akapitzlist"/>
        <w:numPr>
          <w:ilvl w:val="0"/>
          <w:numId w:val="34"/>
        </w:numPr>
        <w:tabs>
          <w:tab w:val="clear" w:pos="360"/>
          <w:tab w:val="num" w:pos="284"/>
        </w:tabs>
        <w:spacing w:before="120"/>
        <w:ind w:left="284" w:hanging="284"/>
        <w:jc w:val="both"/>
        <w:rPr>
          <w:rFonts w:ascii="Arial Narrow" w:hAnsi="Arial Narrow"/>
          <w:sz w:val="22"/>
          <w:szCs w:val="22"/>
        </w:rPr>
      </w:pPr>
      <w:r>
        <w:rPr>
          <w:rFonts w:ascii="Arial Narrow" w:hAnsi="Arial Narrow"/>
          <w:sz w:val="22"/>
          <w:szCs w:val="22"/>
        </w:rPr>
        <w:t>Pomimo wszelkich wyłą</w:t>
      </w:r>
      <w:r w:rsidR="0091378F" w:rsidRPr="00D72809">
        <w:rPr>
          <w:rFonts w:ascii="Arial Narrow" w:hAnsi="Arial Narrow"/>
          <w:sz w:val="22"/>
          <w:szCs w:val="22"/>
        </w:rPr>
        <w:t xml:space="preserve">czeń dotyczących szczególnie pilotów i załogi w niniejszym rozdziale i rozdziałach poprzedzających obejmujących odpowiedzialność Ubezpieczającego w stosunku do pasażerów, ochrona taka zostaje rozszerzona w taki sposób, by objąć odpowiedzialność Ubezpieczającego w stosunku do pilotów </w:t>
      </w:r>
      <w:r w:rsidR="0091378F">
        <w:rPr>
          <w:rFonts w:ascii="Arial Narrow" w:hAnsi="Arial Narrow"/>
          <w:sz w:val="22"/>
          <w:szCs w:val="22"/>
        </w:rPr>
        <w:br/>
      </w:r>
      <w:r w:rsidR="0091378F" w:rsidRPr="00D72809">
        <w:rPr>
          <w:rFonts w:ascii="Arial Narrow" w:hAnsi="Arial Narrow"/>
          <w:sz w:val="22"/>
          <w:szCs w:val="22"/>
        </w:rPr>
        <w:t>i załogi ubezpieczonego statku powietrznego, lecz z wyłączeniem odpowiedzialności, której ubezpieczenia wymagają przepisy prawne dotyczące odpowiedzialności pracodawcy lub inne podobne przepisy.</w:t>
      </w:r>
    </w:p>
    <w:p w14:paraId="54C6067C" w14:textId="19C6611D" w:rsidR="007232C0" w:rsidRPr="00E068D1" w:rsidRDefault="007232C0" w:rsidP="001C0C12">
      <w:pPr>
        <w:pStyle w:val="Akapitzlist"/>
        <w:numPr>
          <w:ilvl w:val="0"/>
          <w:numId w:val="34"/>
        </w:numPr>
        <w:spacing w:before="120"/>
        <w:ind w:left="284" w:hanging="284"/>
        <w:contextualSpacing w:val="0"/>
        <w:jc w:val="both"/>
        <w:rPr>
          <w:rFonts w:ascii="Arial Narrow" w:hAnsi="Arial Narrow"/>
          <w:sz w:val="22"/>
          <w:szCs w:val="22"/>
        </w:rPr>
      </w:pPr>
      <w:r w:rsidRPr="00904CEB">
        <w:rPr>
          <w:rFonts w:ascii="Arial Narrow" w:hAnsi="Arial Narrow"/>
          <w:bCs/>
          <w:color w:val="000000"/>
          <w:sz w:val="22"/>
          <w:szCs w:val="22"/>
        </w:rPr>
        <w:t>Górną granicą odpowiedzialności Ubezpieczyciela za jeden wypadek na jedną Ubezpieczoną osobę jest suma gwarancyjna określona w dokumencie ubezpieczenia.</w:t>
      </w:r>
    </w:p>
    <w:p w14:paraId="6D2CEE7E" w14:textId="07865D1D" w:rsidR="007232C0" w:rsidRDefault="007232C0" w:rsidP="001D0305">
      <w:pPr>
        <w:pStyle w:val="Tekstpodstawowy"/>
        <w:spacing w:before="120"/>
        <w:ind w:left="567" w:hanging="283"/>
        <w:jc w:val="both"/>
        <w:rPr>
          <w:rFonts w:ascii="Arial Narrow" w:hAnsi="Arial Narrow"/>
          <w:sz w:val="22"/>
          <w:szCs w:val="22"/>
        </w:rPr>
      </w:pPr>
    </w:p>
    <w:p w14:paraId="6FC65B0C" w14:textId="694EAE45" w:rsidR="007232C0" w:rsidRPr="00FB48E8" w:rsidRDefault="00E104B2" w:rsidP="00383EB8">
      <w:pPr>
        <w:jc w:val="both"/>
        <w:rPr>
          <w:rFonts w:ascii="Arial Narrow" w:hAnsi="Arial Narrow"/>
          <w:b/>
          <w:color w:val="000000"/>
          <w:sz w:val="22"/>
          <w:szCs w:val="22"/>
          <w:u w:val="single"/>
        </w:rPr>
      </w:pPr>
      <w:r>
        <w:rPr>
          <w:rFonts w:ascii="Arial Narrow" w:hAnsi="Arial Narrow"/>
          <w:b/>
          <w:color w:val="000000"/>
          <w:sz w:val="22"/>
          <w:szCs w:val="22"/>
        </w:rPr>
        <w:t>V</w:t>
      </w:r>
      <w:r w:rsidR="00F211B0">
        <w:rPr>
          <w:rFonts w:ascii="Arial Narrow" w:hAnsi="Arial Narrow"/>
          <w:b/>
          <w:color w:val="000000"/>
          <w:sz w:val="22"/>
          <w:szCs w:val="22"/>
        </w:rPr>
        <w:t>I</w:t>
      </w:r>
      <w:r w:rsidR="007232C0">
        <w:rPr>
          <w:rFonts w:ascii="Arial Narrow" w:hAnsi="Arial Narrow"/>
          <w:b/>
          <w:color w:val="000000"/>
          <w:sz w:val="22"/>
          <w:szCs w:val="22"/>
        </w:rPr>
        <w:t xml:space="preserve">I. </w:t>
      </w:r>
      <w:r w:rsidR="007232C0" w:rsidRPr="00FB48E8">
        <w:rPr>
          <w:rFonts w:ascii="Arial Narrow" w:hAnsi="Arial Narrow"/>
          <w:b/>
          <w:color w:val="000000"/>
          <w:sz w:val="22"/>
          <w:szCs w:val="22"/>
        </w:rPr>
        <w:t>Obowiązki stron</w:t>
      </w:r>
    </w:p>
    <w:p w14:paraId="279FBE31" w14:textId="24281502" w:rsidR="007232C0" w:rsidRPr="0088078B" w:rsidRDefault="007232C0" w:rsidP="0083119B">
      <w:pPr>
        <w:numPr>
          <w:ilvl w:val="0"/>
          <w:numId w:val="1"/>
        </w:numPr>
        <w:tabs>
          <w:tab w:val="clear" w:pos="4140"/>
        </w:tabs>
        <w:spacing w:before="120"/>
        <w:ind w:left="284" w:hanging="284"/>
        <w:jc w:val="both"/>
        <w:rPr>
          <w:rFonts w:ascii="Arial Narrow" w:hAnsi="Arial Narrow"/>
          <w:bCs/>
          <w:color w:val="000000"/>
          <w:sz w:val="22"/>
          <w:szCs w:val="22"/>
        </w:rPr>
      </w:pPr>
      <w:r w:rsidRPr="0088078B">
        <w:rPr>
          <w:rFonts w:ascii="Arial Narrow" w:hAnsi="Arial Narrow"/>
          <w:bCs/>
          <w:color w:val="000000"/>
          <w:sz w:val="22"/>
          <w:szCs w:val="22"/>
        </w:rPr>
        <w:t xml:space="preserve">W ramach umowy Ubezpieczyciel zobowiązany jest w zakresie udzielanej ochrony wypłacić odszkodowanie </w:t>
      </w:r>
      <w:r w:rsidR="00A136E4">
        <w:rPr>
          <w:rFonts w:ascii="Arial Narrow" w:hAnsi="Arial Narrow"/>
          <w:bCs/>
          <w:color w:val="000000"/>
          <w:sz w:val="22"/>
          <w:szCs w:val="22"/>
        </w:rPr>
        <w:br/>
      </w:r>
      <w:r w:rsidRPr="0088078B">
        <w:rPr>
          <w:rFonts w:ascii="Arial Narrow" w:hAnsi="Arial Narrow"/>
          <w:bCs/>
          <w:color w:val="000000"/>
          <w:sz w:val="22"/>
          <w:szCs w:val="22"/>
        </w:rPr>
        <w:t xml:space="preserve">do wysokości przyjętych sum ubezpieczenia za szkody powstałe w związku z użytkowaniem statków powietrznych </w:t>
      </w:r>
    </w:p>
    <w:p w14:paraId="365027C2" w14:textId="77777777" w:rsidR="007232C0" w:rsidRPr="00ED2453" w:rsidRDefault="007232C0" w:rsidP="0083119B">
      <w:pPr>
        <w:numPr>
          <w:ilvl w:val="0"/>
          <w:numId w:val="1"/>
        </w:numPr>
        <w:tabs>
          <w:tab w:val="clear" w:pos="4140"/>
        </w:tabs>
        <w:spacing w:before="120"/>
        <w:ind w:left="284" w:hanging="284"/>
        <w:jc w:val="both"/>
        <w:rPr>
          <w:rFonts w:ascii="Arial Narrow" w:hAnsi="Arial Narrow"/>
          <w:bCs/>
          <w:sz w:val="22"/>
          <w:szCs w:val="22"/>
        </w:rPr>
      </w:pPr>
      <w:r w:rsidRPr="00ED2453">
        <w:rPr>
          <w:rFonts w:ascii="Arial Narrow" w:hAnsi="Arial Narrow"/>
          <w:bCs/>
          <w:sz w:val="22"/>
          <w:szCs w:val="22"/>
        </w:rPr>
        <w:t>Ubezpieczający zobowiązany jest:</w:t>
      </w:r>
    </w:p>
    <w:p w14:paraId="3C11FBAB"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dołożyć starań i podjąć możliwe kroki mające na celu uniknięcie powstania szkody lub zminimalizowanie jej skutków;</w:t>
      </w:r>
    </w:p>
    <w:p w14:paraId="18F09FD2"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eksploat</w:t>
      </w:r>
      <w:r>
        <w:rPr>
          <w:rFonts w:ascii="Arial Narrow" w:hAnsi="Arial Narrow"/>
          <w:bCs/>
          <w:sz w:val="22"/>
          <w:szCs w:val="22"/>
        </w:rPr>
        <w:t>ować</w:t>
      </w:r>
      <w:r w:rsidRPr="00ED2453">
        <w:rPr>
          <w:rFonts w:ascii="Arial Narrow" w:hAnsi="Arial Narrow"/>
          <w:bCs/>
          <w:sz w:val="22"/>
          <w:szCs w:val="22"/>
        </w:rPr>
        <w:t xml:space="preserve"> stat</w:t>
      </w:r>
      <w:r>
        <w:rPr>
          <w:rFonts w:ascii="Arial Narrow" w:hAnsi="Arial Narrow"/>
          <w:bCs/>
          <w:sz w:val="22"/>
          <w:szCs w:val="22"/>
        </w:rPr>
        <w:t>ek</w:t>
      </w:r>
      <w:r w:rsidRPr="00ED2453">
        <w:rPr>
          <w:rFonts w:ascii="Arial Narrow" w:hAnsi="Arial Narrow"/>
          <w:bCs/>
          <w:sz w:val="22"/>
          <w:szCs w:val="22"/>
        </w:rPr>
        <w:t xml:space="preserve"> powietrzn</w:t>
      </w:r>
      <w:r>
        <w:rPr>
          <w:rFonts w:ascii="Arial Narrow" w:hAnsi="Arial Narrow"/>
          <w:bCs/>
          <w:sz w:val="22"/>
          <w:szCs w:val="22"/>
        </w:rPr>
        <w:t>y</w:t>
      </w:r>
      <w:r w:rsidRPr="00ED2453">
        <w:rPr>
          <w:rFonts w:ascii="Arial Narrow" w:hAnsi="Arial Narrow"/>
          <w:bCs/>
          <w:sz w:val="22"/>
          <w:szCs w:val="22"/>
        </w:rPr>
        <w:t xml:space="preserve"> z zachowaniem i przestrzeganiem obowiązujących przepisów lotniczych;</w:t>
      </w:r>
    </w:p>
    <w:p w14:paraId="623006D1" w14:textId="30BAB848"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 xml:space="preserve">w przypadku powstania szkody powiadomić Ubezpieczyciela niezwłocznie, nie </w:t>
      </w:r>
      <w:r w:rsidR="004A0B87">
        <w:rPr>
          <w:rFonts w:ascii="Arial Narrow" w:hAnsi="Arial Narrow"/>
          <w:bCs/>
          <w:sz w:val="22"/>
          <w:szCs w:val="22"/>
        </w:rPr>
        <w:t xml:space="preserve">później jednak niż w terminie  </w:t>
      </w:r>
      <w:r w:rsidR="00A136E4">
        <w:rPr>
          <w:rFonts w:ascii="Arial Narrow" w:hAnsi="Arial Narrow"/>
          <w:bCs/>
          <w:sz w:val="22"/>
          <w:szCs w:val="22"/>
        </w:rPr>
        <w:br/>
      </w:r>
      <w:r w:rsidR="004A0B87">
        <w:rPr>
          <w:rFonts w:ascii="Arial Narrow" w:hAnsi="Arial Narrow"/>
          <w:bCs/>
          <w:sz w:val="22"/>
          <w:szCs w:val="22"/>
        </w:rPr>
        <w:t>7</w:t>
      </w:r>
      <w:r w:rsidRPr="00ED2453">
        <w:rPr>
          <w:rFonts w:ascii="Arial Narrow" w:hAnsi="Arial Narrow"/>
          <w:bCs/>
          <w:sz w:val="22"/>
          <w:szCs w:val="22"/>
        </w:rPr>
        <w:t xml:space="preserve"> dni</w:t>
      </w:r>
      <w:r w:rsidR="004A0B87">
        <w:rPr>
          <w:rFonts w:ascii="Arial Narrow" w:hAnsi="Arial Narrow"/>
          <w:bCs/>
          <w:sz w:val="22"/>
          <w:szCs w:val="22"/>
        </w:rPr>
        <w:t>, licząc</w:t>
      </w:r>
      <w:r w:rsidRPr="00ED2453">
        <w:rPr>
          <w:rFonts w:ascii="Arial Narrow" w:hAnsi="Arial Narrow"/>
          <w:bCs/>
          <w:sz w:val="22"/>
          <w:szCs w:val="22"/>
        </w:rPr>
        <w:t xml:space="preserve"> od daty powstania szkody lub powzięcia informacji o szkodzie. </w:t>
      </w:r>
      <w:r w:rsidRPr="00ED2453">
        <w:rPr>
          <w:rFonts w:ascii="Arial Narrow" w:hAnsi="Arial Narrow"/>
          <w:bCs/>
          <w:iCs/>
          <w:sz w:val="22"/>
        </w:rPr>
        <w:t>Niedopełnienie tego obowiązku nie może być przyczyną odmowy lub zmniejszenia wypłaty odszkodowania, jeśli nie miało wpływu na ustalenie okoliczności powstania szkody oraz jej wysokości</w:t>
      </w:r>
      <w:r w:rsidRPr="00ED2453">
        <w:rPr>
          <w:rFonts w:ascii="Arial Narrow" w:hAnsi="Arial Narrow"/>
          <w:bCs/>
          <w:sz w:val="22"/>
          <w:szCs w:val="22"/>
        </w:rPr>
        <w:t>;</w:t>
      </w:r>
    </w:p>
    <w:p w14:paraId="67825D5C" w14:textId="77777777" w:rsidR="007232C0" w:rsidRPr="00FB48E8" w:rsidRDefault="007232C0" w:rsidP="0083119B">
      <w:pPr>
        <w:numPr>
          <w:ilvl w:val="0"/>
          <w:numId w:val="2"/>
        </w:numPr>
        <w:tabs>
          <w:tab w:val="clear" w:pos="72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Arial Narrow" w:hAnsi="Arial Narrow"/>
          <w:color w:val="000000"/>
          <w:sz w:val="22"/>
          <w:szCs w:val="22"/>
        </w:rPr>
      </w:pPr>
      <w:r w:rsidRPr="00FB48E8">
        <w:rPr>
          <w:rFonts w:ascii="Arial Narrow" w:hAnsi="Arial Narrow"/>
          <w:color w:val="000000"/>
          <w:sz w:val="22"/>
          <w:szCs w:val="22"/>
        </w:rPr>
        <w:t xml:space="preserve">dostarczyć Ubezpieczycielowi dokumentację szkodową uzasadniającą zaangażowanie odpowiedzialności polisowej Ubezpieczyciela oraz wysokość zgłaszanych roszczeń z zastrzeżeniem, że jeśli </w:t>
      </w:r>
      <w:r w:rsidRPr="00FB48E8">
        <w:rPr>
          <w:rFonts w:ascii="Arial Narrow" w:hAnsi="Arial Narrow" w:cs="Courier New"/>
          <w:color w:val="000000"/>
          <w:sz w:val="22"/>
          <w:szCs w:val="22"/>
        </w:rPr>
        <w:t xml:space="preserve">w uchwałach, raportach końcowych lub innych dokumentach podmiotów badających przyczynę szkody albo opisujących okoliczności powstania szkody zostanie stwierdzone, że w dacie wypadku były aktualne i ważne dokumenty dotyczące uprawnień pilotów (np. licencje, badania lotniczo-lekarskie) oraz statku powietrznego </w:t>
      </w:r>
      <w:r w:rsidRPr="00FB48E8">
        <w:rPr>
          <w:rFonts w:ascii="Arial Narrow" w:hAnsi="Arial Narrow" w:cs="Courier New"/>
          <w:color w:val="000000"/>
          <w:sz w:val="22"/>
          <w:szCs w:val="22"/>
        </w:rPr>
        <w:br/>
        <w:t xml:space="preserve">(np. świadectwo rejestracji, świadectwo zdatności do lotu, poświadczenie przeglądów), to </w:t>
      </w:r>
      <w:r w:rsidRPr="00FB48E8">
        <w:rPr>
          <w:rFonts w:ascii="Arial Narrow" w:hAnsi="Arial Narrow"/>
          <w:color w:val="000000"/>
          <w:sz w:val="22"/>
          <w:szCs w:val="22"/>
        </w:rPr>
        <w:t>Ubezpieczyciel odstąpi od wymogu przedstawiania tego typu dokumentacji;</w:t>
      </w:r>
    </w:p>
    <w:p w14:paraId="0F447FAC"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B54CB6">
        <w:rPr>
          <w:rFonts w:ascii="Arial Narrow" w:hAnsi="Arial Narrow"/>
          <w:bCs/>
          <w:sz w:val="22"/>
          <w:szCs w:val="22"/>
        </w:rPr>
        <w:t>powiadomić Ubezpieczyciela o wszczętym postępowaniu sądowym w związku</w:t>
      </w:r>
      <w:r w:rsidRPr="00ED2453">
        <w:rPr>
          <w:rFonts w:ascii="Arial Narrow" w:hAnsi="Arial Narrow"/>
          <w:bCs/>
          <w:sz w:val="22"/>
          <w:szCs w:val="22"/>
        </w:rPr>
        <w:t xml:space="preserve"> ze szkodą, o której mowa </w:t>
      </w:r>
      <w:r>
        <w:rPr>
          <w:rFonts w:ascii="Arial Narrow" w:hAnsi="Arial Narrow"/>
          <w:bCs/>
          <w:sz w:val="22"/>
          <w:szCs w:val="22"/>
        </w:rPr>
        <w:br/>
      </w:r>
      <w:r w:rsidRPr="00ED2453">
        <w:rPr>
          <w:rFonts w:ascii="Arial Narrow" w:hAnsi="Arial Narrow"/>
          <w:bCs/>
          <w:sz w:val="22"/>
          <w:szCs w:val="22"/>
        </w:rPr>
        <w:t>w pkt. „c”;</w:t>
      </w:r>
    </w:p>
    <w:p w14:paraId="51E29684" w14:textId="77777777" w:rsidR="007232C0" w:rsidRPr="00ED2453" w:rsidRDefault="007232C0" w:rsidP="0083119B">
      <w:pPr>
        <w:numPr>
          <w:ilvl w:val="0"/>
          <w:numId w:val="2"/>
        </w:numPr>
        <w:tabs>
          <w:tab w:val="clear" w:pos="72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udzielić dodatkowej informacji i udostępnić inne dokumenty, jakie mogą być potrzebne do rozliczenia szkody.</w:t>
      </w:r>
    </w:p>
    <w:p w14:paraId="7CB52628" w14:textId="77777777" w:rsidR="007232C0" w:rsidRPr="00ED2453"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Ubezpieczający bez pisemnej zgody Ubezpieczyciela nie może przyjąć na siebie odpowiedzialności za szkodę, zaspokajać roszczenia osób trzecich lub udzielać obietnic zapłacenia odszkodowania.</w:t>
      </w:r>
    </w:p>
    <w:p w14:paraId="4C85D56D" w14:textId="77777777" w:rsidR="007232C0" w:rsidRPr="00ED2453" w:rsidRDefault="007232C0" w:rsidP="0083119B">
      <w:pPr>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Jeżeli w związku ze szkodą, za którą Ubezpieczyciel wypłacił odszkodowanie przysługuje Ubezpieczającemu roszczenie o odszkodowanie od osoby trzeciej, roszczenie to przechodzi na Ubezpieczyciela do wysokości wypłaconego odszkodowania. Na Ubezpieczyciela nie przechodzą roszczenia regresowe przeciwko:</w:t>
      </w:r>
    </w:p>
    <w:p w14:paraId="45598B0B" w14:textId="77777777" w:rsidR="007232C0" w:rsidRPr="00ED2453" w:rsidRDefault="007232C0" w:rsidP="0083119B">
      <w:pPr>
        <w:numPr>
          <w:ilvl w:val="0"/>
          <w:numId w:val="3"/>
        </w:numPr>
        <w:tabs>
          <w:tab w:val="clear" w:pos="360"/>
        </w:tabs>
        <w:spacing w:before="120"/>
        <w:ind w:left="567" w:hanging="283"/>
        <w:jc w:val="both"/>
        <w:rPr>
          <w:rFonts w:ascii="Arial Narrow" w:hAnsi="Arial Narrow"/>
          <w:bCs/>
          <w:sz w:val="22"/>
          <w:szCs w:val="22"/>
        </w:rPr>
      </w:pPr>
      <w:r w:rsidRPr="00ED2453">
        <w:rPr>
          <w:rFonts w:ascii="Arial Narrow" w:hAnsi="Arial Narrow"/>
          <w:bCs/>
          <w:sz w:val="22"/>
          <w:szCs w:val="22"/>
        </w:rPr>
        <w:t>osobom, za które Ubezpieczony (właściciel statku powietrznego) ponosi odpowiedzialność, chyba, że wyrządziły szkodę umyślnie;</w:t>
      </w:r>
    </w:p>
    <w:p w14:paraId="1737F3AC" w14:textId="42CCD9DD" w:rsidR="007232C0" w:rsidRDefault="007232C0" w:rsidP="0083119B">
      <w:pPr>
        <w:numPr>
          <w:ilvl w:val="0"/>
          <w:numId w:val="3"/>
        </w:numPr>
        <w:tabs>
          <w:tab w:val="clear" w:pos="360"/>
        </w:tabs>
        <w:spacing w:before="120" w:after="120"/>
        <w:ind w:left="567" w:hanging="283"/>
        <w:jc w:val="both"/>
        <w:rPr>
          <w:rFonts w:ascii="Arial Narrow" w:hAnsi="Arial Narrow"/>
          <w:bCs/>
          <w:sz w:val="22"/>
          <w:szCs w:val="22"/>
        </w:rPr>
      </w:pPr>
      <w:r w:rsidRPr="00ED2453">
        <w:rPr>
          <w:rFonts w:ascii="Arial Narrow" w:hAnsi="Arial Narrow"/>
          <w:bCs/>
          <w:sz w:val="22"/>
          <w:szCs w:val="22"/>
        </w:rPr>
        <w:t>pracownikom Ubezpieczonego (właściciela statku powietrznego), chyba, że wyrządzili oni szkodę umyślnie lub też użyli statku powietrznego bez zgody Ubezpieczonego.</w:t>
      </w:r>
    </w:p>
    <w:p w14:paraId="47CED358" w14:textId="77777777" w:rsidR="00F211B0" w:rsidRDefault="00F211B0" w:rsidP="00F211B0">
      <w:pPr>
        <w:spacing w:before="120" w:after="120"/>
        <w:ind w:left="709"/>
        <w:jc w:val="both"/>
        <w:rPr>
          <w:rFonts w:ascii="Arial Narrow" w:hAnsi="Arial Narrow"/>
          <w:bCs/>
          <w:sz w:val="22"/>
          <w:szCs w:val="22"/>
        </w:rPr>
      </w:pPr>
    </w:p>
    <w:p w14:paraId="588BDCAF" w14:textId="6262A03A" w:rsidR="007232C0" w:rsidRPr="00ED2453" w:rsidRDefault="00A651C8" w:rsidP="00D23D73">
      <w:pPr>
        <w:spacing w:before="120"/>
        <w:rPr>
          <w:rFonts w:ascii="Arial Narrow" w:hAnsi="Arial Narrow"/>
          <w:b/>
          <w:sz w:val="22"/>
          <w:szCs w:val="22"/>
          <w:u w:val="single"/>
        </w:rPr>
      </w:pPr>
      <w:r>
        <w:rPr>
          <w:rFonts w:ascii="Arial Narrow" w:hAnsi="Arial Narrow"/>
          <w:b/>
          <w:sz w:val="22"/>
          <w:szCs w:val="22"/>
        </w:rPr>
        <w:t>VIII</w:t>
      </w:r>
      <w:r w:rsidR="007232C0" w:rsidRPr="00ED2453">
        <w:rPr>
          <w:rFonts w:ascii="Arial Narrow" w:hAnsi="Arial Narrow"/>
          <w:b/>
          <w:sz w:val="22"/>
          <w:szCs w:val="22"/>
        </w:rPr>
        <w:t>. Zawarcie umowy i polis oraz okres ubezpieczenia.</w:t>
      </w:r>
    </w:p>
    <w:p w14:paraId="089DFF31" w14:textId="6D861B0B" w:rsidR="007232C0" w:rsidRPr="00AB602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Umowa zostaje zawarta na </w:t>
      </w:r>
      <w:r w:rsidR="004A0B87">
        <w:rPr>
          <w:rFonts w:ascii="Arial Narrow" w:hAnsi="Arial Narrow"/>
          <w:bCs/>
          <w:sz w:val="22"/>
          <w:szCs w:val="22"/>
        </w:rPr>
        <w:t xml:space="preserve">okres od </w:t>
      </w:r>
      <w:r w:rsidR="004A0B87" w:rsidRPr="00AA32AB">
        <w:rPr>
          <w:rFonts w:ascii="Arial Narrow" w:hAnsi="Arial Narrow"/>
          <w:bCs/>
          <w:sz w:val="22"/>
          <w:szCs w:val="22"/>
        </w:rPr>
        <w:t>1</w:t>
      </w:r>
      <w:r w:rsidR="00F211B0" w:rsidRPr="00AA32AB">
        <w:rPr>
          <w:rFonts w:ascii="Arial Narrow" w:hAnsi="Arial Narrow"/>
          <w:bCs/>
          <w:sz w:val="22"/>
          <w:szCs w:val="22"/>
        </w:rPr>
        <w:t xml:space="preserve"> </w:t>
      </w:r>
      <w:r w:rsidR="00E07223" w:rsidRPr="00AA32AB">
        <w:rPr>
          <w:rFonts w:ascii="Arial Narrow" w:hAnsi="Arial Narrow"/>
          <w:bCs/>
          <w:sz w:val="22"/>
          <w:szCs w:val="22"/>
        </w:rPr>
        <w:t xml:space="preserve">listopada </w:t>
      </w:r>
      <w:r w:rsidR="004A0B87" w:rsidRPr="00AA32AB">
        <w:rPr>
          <w:rFonts w:ascii="Arial Narrow" w:hAnsi="Arial Narrow"/>
          <w:bCs/>
          <w:sz w:val="22"/>
          <w:szCs w:val="22"/>
        </w:rPr>
        <w:t>201</w:t>
      </w:r>
      <w:r w:rsidR="00F211B0" w:rsidRPr="00AA32AB">
        <w:rPr>
          <w:rFonts w:ascii="Arial Narrow" w:hAnsi="Arial Narrow"/>
          <w:bCs/>
          <w:sz w:val="22"/>
          <w:szCs w:val="22"/>
        </w:rPr>
        <w:t>8</w:t>
      </w:r>
      <w:r w:rsidRPr="00AA32AB">
        <w:rPr>
          <w:rFonts w:ascii="Arial Narrow" w:hAnsi="Arial Narrow"/>
          <w:bCs/>
          <w:sz w:val="22"/>
          <w:szCs w:val="22"/>
        </w:rPr>
        <w:t xml:space="preserve"> r.</w:t>
      </w:r>
      <w:r w:rsidRPr="00AA32AB">
        <w:rPr>
          <w:rFonts w:ascii="Arial Narrow" w:hAnsi="Arial Narrow"/>
          <w:sz w:val="22"/>
          <w:szCs w:val="22"/>
        </w:rPr>
        <w:t xml:space="preserve"> do 3</w:t>
      </w:r>
      <w:r w:rsidR="00F211B0" w:rsidRPr="00AA32AB">
        <w:rPr>
          <w:rFonts w:ascii="Arial Narrow" w:hAnsi="Arial Narrow"/>
          <w:sz w:val="22"/>
          <w:szCs w:val="22"/>
        </w:rPr>
        <w:t xml:space="preserve">1 grudnia </w:t>
      </w:r>
      <w:r w:rsidRPr="00AA32AB">
        <w:rPr>
          <w:rFonts w:ascii="Arial Narrow" w:hAnsi="Arial Narrow"/>
          <w:sz w:val="22"/>
          <w:szCs w:val="22"/>
        </w:rPr>
        <w:t>201</w:t>
      </w:r>
      <w:r w:rsidR="00F211B0" w:rsidRPr="00AA32AB">
        <w:rPr>
          <w:rFonts w:ascii="Arial Narrow" w:hAnsi="Arial Narrow"/>
          <w:sz w:val="22"/>
          <w:szCs w:val="22"/>
        </w:rPr>
        <w:t>9</w:t>
      </w:r>
      <w:r w:rsidRPr="00AA32AB">
        <w:rPr>
          <w:rFonts w:ascii="Arial Narrow" w:hAnsi="Arial Narrow"/>
          <w:sz w:val="22"/>
          <w:szCs w:val="22"/>
        </w:rPr>
        <w:t xml:space="preserve"> r.</w:t>
      </w:r>
    </w:p>
    <w:p w14:paraId="3053B792" w14:textId="507E6544" w:rsidR="007232C0" w:rsidRPr="00ED2453"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 xml:space="preserve">Ubezpieczający do bezpośrednich kontaktów przy wykonywaniu umowy wyznacza Kierownika Działu Logistyki Technicznej oraz brokera ubezpieczeniowego MENTOR S.A. </w:t>
      </w:r>
      <w:r w:rsidR="00F211B0" w:rsidRPr="00E07223">
        <w:rPr>
          <w:rFonts w:ascii="Arial Narrow" w:hAnsi="Arial Narrow"/>
          <w:bCs/>
          <w:sz w:val="22"/>
          <w:szCs w:val="22"/>
        </w:rPr>
        <w:t>Oddział I Warszawa</w:t>
      </w:r>
      <w:r w:rsidR="00FC48BE" w:rsidRPr="00E07223">
        <w:rPr>
          <w:rFonts w:ascii="Arial Narrow" w:hAnsi="Arial Narrow"/>
          <w:bCs/>
          <w:sz w:val="22"/>
          <w:szCs w:val="22"/>
        </w:rPr>
        <w:t xml:space="preserve"> – Dział Rozwoju i Ubezpieczeń </w:t>
      </w:r>
      <w:r w:rsidR="00FC48BE" w:rsidRPr="00E07223">
        <w:rPr>
          <w:rFonts w:ascii="Arial Narrow" w:hAnsi="Arial Narrow"/>
          <w:bCs/>
          <w:sz w:val="22"/>
          <w:szCs w:val="22"/>
        </w:rPr>
        <w:lastRenderedPageBreak/>
        <w:t>Lotniczych</w:t>
      </w:r>
      <w:r w:rsidRPr="00E07223">
        <w:rPr>
          <w:rFonts w:ascii="Arial Narrow" w:hAnsi="Arial Narrow"/>
          <w:bCs/>
          <w:sz w:val="22"/>
          <w:szCs w:val="22"/>
        </w:rPr>
        <w:t>, ul. Bukowińska 10/98, 02-703 Warszawa, tel. 22</w:t>
      </w:r>
      <w:r>
        <w:rPr>
          <w:rFonts w:ascii="Arial Narrow" w:hAnsi="Arial Narrow"/>
          <w:bCs/>
          <w:sz w:val="22"/>
          <w:szCs w:val="22"/>
        </w:rPr>
        <w:t xml:space="preserve"> 654 12 50 lub 22</w:t>
      </w:r>
      <w:r w:rsidRPr="00ED2453">
        <w:rPr>
          <w:rFonts w:ascii="Arial Narrow" w:hAnsi="Arial Narrow"/>
          <w:bCs/>
          <w:sz w:val="22"/>
          <w:szCs w:val="22"/>
        </w:rPr>
        <w:t xml:space="preserve"> 654 12 51, faks 22 654 12 49 (</w:t>
      </w:r>
      <w:r w:rsidRPr="009D2CBC">
        <w:rPr>
          <w:rFonts w:ascii="Arial Narrow" w:hAnsi="Arial Narrow"/>
          <w:bCs/>
          <w:sz w:val="22"/>
          <w:szCs w:val="22"/>
        </w:rPr>
        <w:t>zwanego dalej Brokerem</w:t>
      </w:r>
      <w:r w:rsidRPr="00ED2453">
        <w:rPr>
          <w:rFonts w:ascii="Arial Narrow" w:hAnsi="Arial Narrow"/>
          <w:bCs/>
          <w:sz w:val="22"/>
          <w:szCs w:val="22"/>
        </w:rPr>
        <w:t>). Broker uprawniony jest do doprowadzenia do zawarcia umów ubezpieczeń oraz do uczestniczenia w zarządzaniu i wykonywaniu umów ubezpieczenia, w tym pomocy Ubezpieczającemu w likwidacji szkód.</w:t>
      </w:r>
    </w:p>
    <w:p w14:paraId="16B61B6E" w14:textId="063C71BC" w:rsidR="007232C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 xml:space="preserve">Ubezpieczający może w ciągu 7 dni od daty zawarcia niniejszej umowy od niej odstąpić. Odstąpienie od umowy </w:t>
      </w:r>
      <w:r w:rsidR="00A136E4">
        <w:rPr>
          <w:rFonts w:ascii="Arial Narrow" w:hAnsi="Arial Narrow"/>
          <w:bCs/>
          <w:sz w:val="22"/>
          <w:szCs w:val="22"/>
        </w:rPr>
        <w:br/>
      </w:r>
      <w:r w:rsidRPr="00ED2453">
        <w:rPr>
          <w:rFonts w:ascii="Arial Narrow" w:hAnsi="Arial Narrow"/>
          <w:bCs/>
          <w:sz w:val="22"/>
          <w:szCs w:val="22"/>
        </w:rPr>
        <w:t>nie zwalnia z opłacania składki, rozliczonej pro rata temporis za okres, w którym Ubezpieczyciel udzielił ochrony ubezpieczeniowej.</w:t>
      </w:r>
    </w:p>
    <w:p w14:paraId="6347180F" w14:textId="77777777" w:rsidR="007232C0" w:rsidRPr="00FB48E8" w:rsidRDefault="007232C0" w:rsidP="00F10EF4">
      <w:pPr>
        <w:widowControl w:val="0"/>
        <w:numPr>
          <w:ilvl w:val="0"/>
          <w:numId w:val="17"/>
        </w:numPr>
        <w:shd w:val="clear" w:color="auto" w:fill="FFFFFF"/>
        <w:tabs>
          <w:tab w:val="clear" w:pos="360"/>
          <w:tab w:val="num" w:pos="284"/>
        </w:tabs>
        <w:autoSpaceDE w:val="0"/>
        <w:autoSpaceDN w:val="0"/>
        <w:adjustRightInd w:val="0"/>
        <w:spacing w:before="120" w:after="120"/>
        <w:ind w:left="284" w:hanging="284"/>
        <w:jc w:val="both"/>
        <w:rPr>
          <w:rFonts w:ascii="Arial Narrow" w:hAnsi="Arial Narrow"/>
          <w:color w:val="000000"/>
          <w:sz w:val="22"/>
          <w:szCs w:val="22"/>
        </w:rPr>
      </w:pPr>
      <w:r>
        <w:rPr>
          <w:rFonts w:ascii="Arial Narrow" w:hAnsi="Arial Narrow"/>
          <w:color w:val="000000"/>
          <w:sz w:val="22"/>
          <w:szCs w:val="22"/>
        </w:rPr>
        <w:t xml:space="preserve">Wszystkie polisy </w:t>
      </w:r>
      <w:r w:rsidRPr="00FB48E8">
        <w:rPr>
          <w:rFonts w:ascii="Arial Narrow" w:hAnsi="Arial Narrow"/>
          <w:color w:val="000000"/>
          <w:sz w:val="22"/>
          <w:szCs w:val="22"/>
        </w:rPr>
        <w:t>wystawiane będą w następujących okresach:</w:t>
      </w:r>
    </w:p>
    <w:p w14:paraId="3972F421" w14:textId="41BDB1D8" w:rsidR="007232C0" w:rsidRPr="00AA32AB" w:rsidRDefault="003016D8" w:rsidP="001C0C12">
      <w:pPr>
        <w:widowControl w:val="0"/>
        <w:numPr>
          <w:ilvl w:val="0"/>
          <w:numId w:val="22"/>
        </w:numPr>
        <w:shd w:val="clear" w:color="auto" w:fill="FFFFFF"/>
        <w:autoSpaceDE w:val="0"/>
        <w:autoSpaceDN w:val="0"/>
        <w:adjustRightInd w:val="0"/>
        <w:ind w:left="714" w:hanging="357"/>
        <w:jc w:val="both"/>
        <w:rPr>
          <w:rFonts w:ascii="Arial Narrow" w:hAnsi="Arial Narrow"/>
          <w:color w:val="000000"/>
          <w:sz w:val="22"/>
          <w:szCs w:val="22"/>
        </w:rPr>
      </w:pPr>
      <w:r w:rsidRPr="00AA32AB">
        <w:rPr>
          <w:rFonts w:ascii="Arial Narrow" w:hAnsi="Arial Narrow"/>
          <w:color w:val="000000"/>
          <w:sz w:val="22"/>
          <w:szCs w:val="22"/>
        </w:rPr>
        <w:t>od 01.</w:t>
      </w:r>
      <w:r w:rsidR="00E07223" w:rsidRPr="00AA32AB">
        <w:rPr>
          <w:rFonts w:ascii="Arial Narrow" w:hAnsi="Arial Narrow"/>
          <w:color w:val="000000"/>
          <w:sz w:val="22"/>
          <w:szCs w:val="22"/>
        </w:rPr>
        <w:t>1</w:t>
      </w:r>
      <w:r w:rsidR="00F211B0" w:rsidRPr="00AA32AB">
        <w:rPr>
          <w:rFonts w:ascii="Arial Narrow" w:hAnsi="Arial Narrow"/>
          <w:color w:val="000000"/>
          <w:sz w:val="22"/>
          <w:szCs w:val="22"/>
        </w:rPr>
        <w:t>1</w:t>
      </w:r>
      <w:r w:rsidRPr="00AA32AB">
        <w:rPr>
          <w:rFonts w:ascii="Arial Narrow" w:hAnsi="Arial Narrow"/>
          <w:color w:val="000000"/>
          <w:sz w:val="22"/>
          <w:szCs w:val="22"/>
        </w:rPr>
        <w:t>.</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8</w:t>
      </w:r>
      <w:r w:rsidR="007232C0" w:rsidRPr="00AA32AB">
        <w:rPr>
          <w:rFonts w:ascii="Arial Narrow" w:hAnsi="Arial Narrow"/>
          <w:color w:val="000000"/>
          <w:sz w:val="22"/>
          <w:szCs w:val="22"/>
        </w:rPr>
        <w:t xml:space="preserve"> r. do 3</w:t>
      </w:r>
      <w:r w:rsidR="00F211B0" w:rsidRPr="00AA32AB">
        <w:rPr>
          <w:rFonts w:ascii="Arial Narrow" w:hAnsi="Arial Narrow"/>
          <w:color w:val="000000"/>
          <w:sz w:val="22"/>
          <w:szCs w:val="22"/>
        </w:rPr>
        <w:t>1</w:t>
      </w:r>
      <w:r w:rsidR="007232C0" w:rsidRPr="00AA32AB">
        <w:rPr>
          <w:rFonts w:ascii="Arial Narrow" w:hAnsi="Arial Narrow"/>
          <w:color w:val="000000"/>
          <w:sz w:val="22"/>
          <w:szCs w:val="22"/>
        </w:rPr>
        <w:t>.</w:t>
      </w:r>
      <w:r w:rsidR="00F211B0" w:rsidRPr="00AA32AB">
        <w:rPr>
          <w:rFonts w:ascii="Arial Narrow" w:hAnsi="Arial Narrow"/>
          <w:color w:val="000000"/>
          <w:sz w:val="22"/>
          <w:szCs w:val="22"/>
        </w:rPr>
        <w:t>12.</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8</w:t>
      </w:r>
      <w:r w:rsidR="007232C0" w:rsidRPr="00AA32AB">
        <w:rPr>
          <w:rFonts w:ascii="Arial Narrow" w:hAnsi="Arial Narrow"/>
          <w:color w:val="000000"/>
          <w:sz w:val="22"/>
          <w:szCs w:val="22"/>
        </w:rPr>
        <w:t xml:space="preserve"> r. – pierwszy okres ubezpieczeniowy,</w:t>
      </w:r>
    </w:p>
    <w:p w14:paraId="0A0C796C" w14:textId="18F2F954" w:rsidR="007232C0" w:rsidRPr="00AA32AB" w:rsidRDefault="003016D8" w:rsidP="001C0C12">
      <w:pPr>
        <w:widowControl w:val="0"/>
        <w:numPr>
          <w:ilvl w:val="0"/>
          <w:numId w:val="22"/>
        </w:numPr>
        <w:shd w:val="clear" w:color="auto" w:fill="FFFFFF"/>
        <w:autoSpaceDE w:val="0"/>
        <w:autoSpaceDN w:val="0"/>
        <w:adjustRightInd w:val="0"/>
        <w:spacing w:before="120"/>
        <w:jc w:val="both"/>
        <w:rPr>
          <w:rFonts w:ascii="Arial Narrow" w:hAnsi="Arial Narrow"/>
          <w:color w:val="000000"/>
          <w:sz w:val="22"/>
          <w:szCs w:val="22"/>
        </w:rPr>
      </w:pPr>
      <w:r w:rsidRPr="00AA32AB">
        <w:rPr>
          <w:rFonts w:ascii="Arial Narrow" w:hAnsi="Arial Narrow"/>
          <w:color w:val="000000"/>
          <w:sz w:val="22"/>
          <w:szCs w:val="22"/>
        </w:rPr>
        <w:t>od 01.0</w:t>
      </w:r>
      <w:r w:rsidR="00F211B0" w:rsidRPr="00AA32AB">
        <w:rPr>
          <w:rFonts w:ascii="Arial Narrow" w:hAnsi="Arial Narrow"/>
          <w:color w:val="000000"/>
          <w:sz w:val="22"/>
          <w:szCs w:val="22"/>
        </w:rPr>
        <w:t>1</w:t>
      </w:r>
      <w:r w:rsidRPr="00AA32AB">
        <w:rPr>
          <w:rFonts w:ascii="Arial Narrow" w:hAnsi="Arial Narrow"/>
          <w:color w:val="000000"/>
          <w:sz w:val="22"/>
          <w:szCs w:val="22"/>
        </w:rPr>
        <w:t>.</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9</w:t>
      </w:r>
      <w:r w:rsidR="007232C0" w:rsidRPr="00AA32AB">
        <w:rPr>
          <w:rFonts w:ascii="Arial Narrow" w:hAnsi="Arial Narrow"/>
          <w:color w:val="000000"/>
          <w:sz w:val="22"/>
          <w:szCs w:val="22"/>
        </w:rPr>
        <w:t xml:space="preserve"> r. do 3</w:t>
      </w:r>
      <w:r w:rsidR="00F211B0" w:rsidRPr="00AA32AB">
        <w:rPr>
          <w:rFonts w:ascii="Arial Narrow" w:hAnsi="Arial Narrow"/>
          <w:color w:val="000000"/>
          <w:sz w:val="22"/>
          <w:szCs w:val="22"/>
        </w:rPr>
        <w:t>1</w:t>
      </w:r>
      <w:r w:rsidR="007232C0" w:rsidRPr="00AA32AB">
        <w:rPr>
          <w:rFonts w:ascii="Arial Narrow" w:hAnsi="Arial Narrow"/>
          <w:color w:val="000000"/>
          <w:sz w:val="22"/>
          <w:szCs w:val="22"/>
        </w:rPr>
        <w:t>.</w:t>
      </w:r>
      <w:r w:rsidR="00F211B0" w:rsidRPr="00AA32AB">
        <w:rPr>
          <w:rFonts w:ascii="Arial Narrow" w:hAnsi="Arial Narrow"/>
          <w:color w:val="000000"/>
          <w:sz w:val="22"/>
          <w:szCs w:val="22"/>
        </w:rPr>
        <w:t>12.</w:t>
      </w:r>
      <w:r w:rsidR="007232C0" w:rsidRPr="00AA32AB">
        <w:rPr>
          <w:rFonts w:ascii="Arial Narrow" w:hAnsi="Arial Narrow"/>
          <w:color w:val="000000"/>
          <w:sz w:val="22"/>
          <w:szCs w:val="22"/>
        </w:rPr>
        <w:t>201</w:t>
      </w:r>
      <w:r w:rsidR="00F211B0" w:rsidRPr="00AA32AB">
        <w:rPr>
          <w:rFonts w:ascii="Arial Narrow" w:hAnsi="Arial Narrow"/>
          <w:color w:val="000000"/>
          <w:sz w:val="22"/>
          <w:szCs w:val="22"/>
        </w:rPr>
        <w:t>9</w:t>
      </w:r>
      <w:r w:rsidR="007232C0" w:rsidRPr="00AA32AB">
        <w:rPr>
          <w:rFonts w:ascii="Arial Narrow" w:hAnsi="Arial Narrow"/>
          <w:color w:val="000000"/>
          <w:sz w:val="22"/>
          <w:szCs w:val="22"/>
        </w:rPr>
        <w:t xml:space="preserve"> r. – drugi okres ubezpieczeniowy,</w:t>
      </w:r>
    </w:p>
    <w:p w14:paraId="1B9AD923" w14:textId="3DF0C467" w:rsidR="007232C0" w:rsidRPr="00FB48E8" w:rsidRDefault="007232C0" w:rsidP="00B41B24">
      <w:pPr>
        <w:widowControl w:val="0"/>
        <w:shd w:val="clear" w:color="auto" w:fill="FFFFFF"/>
        <w:autoSpaceDE w:val="0"/>
        <w:autoSpaceDN w:val="0"/>
        <w:adjustRightInd w:val="0"/>
        <w:spacing w:before="120"/>
        <w:ind w:left="360"/>
        <w:jc w:val="both"/>
        <w:rPr>
          <w:rFonts w:ascii="Arial Narrow" w:hAnsi="Arial Narrow"/>
          <w:color w:val="000000"/>
          <w:sz w:val="22"/>
          <w:szCs w:val="22"/>
        </w:rPr>
      </w:pPr>
      <w:r w:rsidRPr="00E07223">
        <w:rPr>
          <w:rFonts w:ascii="Arial Narrow" w:hAnsi="Arial Narrow"/>
          <w:color w:val="000000"/>
          <w:sz w:val="22"/>
          <w:szCs w:val="22"/>
        </w:rPr>
        <w:t xml:space="preserve">z zastrzeżeniem, że w ubezpieczeniu aerocasco śmigłowców </w:t>
      </w:r>
      <w:r w:rsidR="00E07223" w:rsidRPr="00E07223">
        <w:rPr>
          <w:rFonts w:ascii="Arial Narrow" w:hAnsi="Arial Narrow"/>
          <w:color w:val="000000"/>
          <w:sz w:val="22"/>
          <w:szCs w:val="22"/>
        </w:rPr>
        <w:t xml:space="preserve">ROBINSON R44 II </w:t>
      </w:r>
      <w:r w:rsidRPr="00E07223">
        <w:rPr>
          <w:rFonts w:ascii="Arial Narrow" w:hAnsi="Arial Narrow"/>
          <w:color w:val="000000"/>
          <w:sz w:val="22"/>
          <w:szCs w:val="22"/>
        </w:rPr>
        <w:t xml:space="preserve">oraz samolotów </w:t>
      </w:r>
      <w:r w:rsidR="00E07223" w:rsidRPr="00E07223">
        <w:rPr>
          <w:rFonts w:ascii="Arial Narrow" w:hAnsi="Arial Narrow"/>
          <w:color w:val="000000"/>
          <w:sz w:val="22"/>
          <w:szCs w:val="22"/>
        </w:rPr>
        <w:t xml:space="preserve">TECNAM P2008JC MK II </w:t>
      </w:r>
      <w:r w:rsidRPr="00E07223">
        <w:rPr>
          <w:rFonts w:ascii="Arial Narrow" w:hAnsi="Arial Narrow"/>
          <w:color w:val="000000"/>
          <w:sz w:val="22"/>
          <w:szCs w:val="22"/>
        </w:rPr>
        <w:t xml:space="preserve">polisy będą uwzględniały </w:t>
      </w:r>
      <w:r w:rsidR="007F0DF6" w:rsidRPr="00E07223">
        <w:rPr>
          <w:rFonts w:ascii="Arial Narrow" w:hAnsi="Arial Narrow"/>
          <w:sz w:val="22"/>
          <w:szCs w:val="22"/>
        </w:rPr>
        <w:t xml:space="preserve">ewentualne czasowe wyłączenia statków powietrznych z eksploatacji, </w:t>
      </w:r>
      <w:r w:rsidR="007F0DF6" w:rsidRPr="00E07223">
        <w:rPr>
          <w:rFonts w:ascii="Arial Narrow" w:hAnsi="Arial Narrow"/>
          <w:color w:val="000000"/>
          <w:sz w:val="22"/>
          <w:szCs w:val="22"/>
        </w:rPr>
        <w:t xml:space="preserve">zgodnie z </w:t>
      </w:r>
      <w:r w:rsidR="007F0DF6" w:rsidRPr="00E07223">
        <w:rPr>
          <w:rFonts w:ascii="Arial Narrow" w:hAnsi="Arial Narrow"/>
          <w:sz w:val="22"/>
          <w:szCs w:val="22"/>
        </w:rPr>
        <w:t>postanowieniami rozdziału I</w:t>
      </w:r>
      <w:r w:rsidR="00FC48BE" w:rsidRPr="00E07223">
        <w:rPr>
          <w:rFonts w:ascii="Arial Narrow" w:hAnsi="Arial Narrow"/>
          <w:sz w:val="22"/>
          <w:szCs w:val="22"/>
        </w:rPr>
        <w:t>V</w:t>
      </w:r>
      <w:r w:rsidR="007F0DF6" w:rsidRPr="00E07223">
        <w:rPr>
          <w:rFonts w:ascii="Arial Narrow" w:hAnsi="Arial Narrow"/>
          <w:sz w:val="22"/>
          <w:szCs w:val="22"/>
        </w:rPr>
        <w:t>, ust. 7 i ust. 8.</w:t>
      </w:r>
    </w:p>
    <w:p w14:paraId="6C0329B8" w14:textId="559C8F81" w:rsidR="00E07223" w:rsidRPr="00A9749C" w:rsidRDefault="00E07223" w:rsidP="00E07223">
      <w:pPr>
        <w:numPr>
          <w:ilvl w:val="0"/>
          <w:numId w:val="17"/>
        </w:numPr>
        <w:tabs>
          <w:tab w:val="clear" w:pos="360"/>
          <w:tab w:val="num" w:pos="284"/>
        </w:tabs>
        <w:spacing w:before="120"/>
        <w:ind w:left="284" w:hanging="284"/>
        <w:jc w:val="both"/>
        <w:rPr>
          <w:rFonts w:ascii="Arial Narrow" w:hAnsi="Arial Narrow"/>
          <w:bCs/>
          <w:sz w:val="22"/>
          <w:szCs w:val="22"/>
        </w:rPr>
      </w:pPr>
      <w:r w:rsidRPr="00A9749C">
        <w:rPr>
          <w:rFonts w:ascii="Arial Narrow" w:hAnsi="Arial Narrow"/>
          <w:bCs/>
          <w:sz w:val="22"/>
          <w:szCs w:val="22"/>
        </w:rPr>
        <w:t xml:space="preserve">Termin obowiązywania polis w pierwszym okresie ubezpieczeniowym jest zgodny z harmonogramem dostaw śmigłowców oraz samolotów do Ubezpieczającego określonym przez ich dostawców. Znaki rozpoznawcze zostaną podane we wnioskach o wystawienie polis. </w:t>
      </w:r>
    </w:p>
    <w:p w14:paraId="506457C0" w14:textId="226D0298" w:rsidR="00E07223" w:rsidRPr="00A9749C" w:rsidRDefault="00E07223" w:rsidP="00E07223">
      <w:pPr>
        <w:numPr>
          <w:ilvl w:val="0"/>
          <w:numId w:val="17"/>
        </w:numPr>
        <w:tabs>
          <w:tab w:val="clear" w:pos="360"/>
          <w:tab w:val="num" w:pos="284"/>
        </w:tabs>
        <w:spacing w:before="120"/>
        <w:ind w:left="284" w:hanging="284"/>
        <w:jc w:val="both"/>
        <w:rPr>
          <w:rFonts w:ascii="Arial Narrow" w:hAnsi="Arial Narrow"/>
          <w:bCs/>
          <w:sz w:val="22"/>
          <w:szCs w:val="22"/>
        </w:rPr>
      </w:pPr>
      <w:r w:rsidRPr="00A9749C">
        <w:rPr>
          <w:rFonts w:ascii="Arial Narrow" w:hAnsi="Arial Narrow"/>
          <w:bCs/>
          <w:sz w:val="22"/>
          <w:szCs w:val="22"/>
        </w:rPr>
        <w:t xml:space="preserve">Ubezpieczający zastrzega sobie prawo do zawierania polis w pierwszym okresie ubezpieczeniowym z innymi początkami ochrony ubezpieczeniowej niż określone w ust. 4, zgodnie z faktycznie realizowanymi dostawami. </w:t>
      </w:r>
      <w:r w:rsidR="00A9749C" w:rsidRPr="00A9749C">
        <w:rPr>
          <w:rFonts w:ascii="Arial Narrow" w:hAnsi="Arial Narrow"/>
          <w:bCs/>
          <w:sz w:val="22"/>
          <w:szCs w:val="22"/>
        </w:rPr>
        <w:br/>
      </w:r>
      <w:r w:rsidRPr="00A9749C">
        <w:rPr>
          <w:rFonts w:ascii="Arial Narrow" w:hAnsi="Arial Narrow"/>
          <w:bCs/>
          <w:sz w:val="22"/>
          <w:szCs w:val="22"/>
        </w:rPr>
        <w:t xml:space="preserve">W takim przypadku </w:t>
      </w:r>
      <w:r w:rsidR="00A9749C" w:rsidRPr="00A9749C">
        <w:rPr>
          <w:rFonts w:ascii="Arial Narrow" w:hAnsi="Arial Narrow"/>
          <w:bCs/>
          <w:sz w:val="22"/>
          <w:szCs w:val="22"/>
        </w:rPr>
        <w:t xml:space="preserve">w poszczególnych ryzykach </w:t>
      </w:r>
      <w:r w:rsidRPr="00A9749C">
        <w:rPr>
          <w:rFonts w:ascii="Arial Narrow" w:hAnsi="Arial Narrow"/>
          <w:bCs/>
          <w:sz w:val="22"/>
          <w:szCs w:val="22"/>
        </w:rPr>
        <w:t>składka zostanie naliczona wg stawek określonych w formularzu cenowym, w systemie pro rata temporis za okres</w:t>
      </w:r>
      <w:r w:rsidR="00A9749C" w:rsidRPr="00A9749C">
        <w:rPr>
          <w:rFonts w:ascii="Arial Narrow" w:hAnsi="Arial Narrow"/>
          <w:bCs/>
          <w:sz w:val="22"/>
          <w:szCs w:val="22"/>
        </w:rPr>
        <w:t xml:space="preserve"> </w:t>
      </w:r>
      <w:r w:rsidRPr="00A9749C">
        <w:rPr>
          <w:rFonts w:ascii="Arial Narrow" w:hAnsi="Arial Narrow"/>
          <w:bCs/>
          <w:sz w:val="22"/>
          <w:szCs w:val="22"/>
        </w:rPr>
        <w:t>wskazany we wnioskach o których mowa w ust. 7.</w:t>
      </w:r>
    </w:p>
    <w:p w14:paraId="1E88D056" w14:textId="4655AB18" w:rsidR="007232C0" w:rsidRPr="00FB48E8" w:rsidRDefault="007232C0" w:rsidP="00F10EF4">
      <w:pPr>
        <w:numPr>
          <w:ilvl w:val="0"/>
          <w:numId w:val="17"/>
        </w:numPr>
        <w:tabs>
          <w:tab w:val="clear" w:pos="360"/>
          <w:tab w:val="num" w:pos="284"/>
        </w:tabs>
        <w:spacing w:before="120"/>
        <w:ind w:left="284" w:hanging="284"/>
        <w:jc w:val="both"/>
        <w:rPr>
          <w:rFonts w:ascii="Arial Narrow" w:hAnsi="Arial Narrow"/>
          <w:bCs/>
          <w:color w:val="000000"/>
          <w:sz w:val="22"/>
          <w:szCs w:val="22"/>
        </w:rPr>
      </w:pPr>
      <w:r w:rsidRPr="00FB48E8">
        <w:rPr>
          <w:rFonts w:ascii="Arial Narrow" w:hAnsi="Arial Narrow"/>
          <w:bCs/>
          <w:color w:val="000000"/>
          <w:sz w:val="22"/>
          <w:szCs w:val="22"/>
        </w:rPr>
        <w:t>Polisy ubezpieczenia będą wystawiane na podstawie wniosków o ubezpieczenie, składanych przez Ubezpieczającego lub Brokera. Wszystkie wystawione polisy będą obowiązywać od godziny 0:00 dnia rozpoczynającego okres ochrony do godziny 24:00 dnia kończącego okres ochrony wymieniony na polisie.</w:t>
      </w:r>
    </w:p>
    <w:p w14:paraId="01AD24B3" w14:textId="5D6F8011" w:rsidR="007232C0" w:rsidRPr="00ED2453"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8950DC">
        <w:rPr>
          <w:rFonts w:ascii="Arial Narrow" w:hAnsi="Arial Narrow"/>
          <w:bCs/>
          <w:sz w:val="22"/>
          <w:szCs w:val="22"/>
        </w:rPr>
        <w:t>Ubezpieczyciel będzie wystawiał polisy sukcesywnie, na co n</w:t>
      </w:r>
      <w:r w:rsidR="004A0B87">
        <w:rPr>
          <w:rFonts w:ascii="Arial Narrow" w:hAnsi="Arial Narrow"/>
          <w:bCs/>
          <w:sz w:val="22"/>
          <w:szCs w:val="22"/>
        </w:rPr>
        <w:t>ajmniej 10</w:t>
      </w:r>
      <w:r w:rsidRPr="008950DC">
        <w:rPr>
          <w:rFonts w:ascii="Arial Narrow" w:hAnsi="Arial Narrow"/>
          <w:bCs/>
          <w:sz w:val="22"/>
          <w:szCs w:val="22"/>
        </w:rPr>
        <w:t xml:space="preserve"> dni </w:t>
      </w:r>
      <w:r w:rsidRPr="00B04693">
        <w:rPr>
          <w:rFonts w:ascii="Arial Narrow" w:hAnsi="Arial Narrow"/>
          <w:bCs/>
          <w:sz w:val="22"/>
          <w:szCs w:val="22"/>
        </w:rPr>
        <w:t xml:space="preserve">przed początkiem ochrony, </w:t>
      </w:r>
      <w:r w:rsidR="00A136E4">
        <w:rPr>
          <w:rFonts w:ascii="Arial Narrow" w:hAnsi="Arial Narrow"/>
          <w:bCs/>
          <w:sz w:val="22"/>
          <w:szCs w:val="22"/>
        </w:rPr>
        <w:br/>
      </w:r>
      <w:r w:rsidRPr="00B04693">
        <w:rPr>
          <w:rFonts w:ascii="Arial Narrow" w:hAnsi="Arial Narrow"/>
          <w:bCs/>
          <w:sz w:val="22"/>
          <w:szCs w:val="22"/>
        </w:rPr>
        <w:t xml:space="preserve">o ile Ubezpieczający lub Broker wskazany w ust. 2 przekaże do Ubezpieczyciela </w:t>
      </w:r>
      <w:r w:rsidR="00C50E3C">
        <w:rPr>
          <w:rFonts w:ascii="Arial Narrow" w:hAnsi="Arial Narrow"/>
          <w:bCs/>
          <w:sz w:val="22"/>
          <w:szCs w:val="22"/>
        </w:rPr>
        <w:t xml:space="preserve">stosowny wniosek, co najmniej </w:t>
      </w:r>
      <w:r w:rsidR="00A136E4">
        <w:rPr>
          <w:rFonts w:ascii="Arial Narrow" w:hAnsi="Arial Narrow"/>
          <w:bCs/>
          <w:sz w:val="22"/>
          <w:szCs w:val="22"/>
        </w:rPr>
        <w:br/>
      </w:r>
      <w:r w:rsidR="00C50E3C">
        <w:rPr>
          <w:rFonts w:ascii="Arial Narrow" w:hAnsi="Arial Narrow"/>
          <w:bCs/>
          <w:sz w:val="22"/>
          <w:szCs w:val="22"/>
        </w:rPr>
        <w:t>14</w:t>
      </w:r>
      <w:r w:rsidRPr="00B04693">
        <w:rPr>
          <w:rFonts w:ascii="Arial Narrow" w:hAnsi="Arial Narrow"/>
          <w:bCs/>
          <w:sz w:val="22"/>
          <w:szCs w:val="22"/>
        </w:rPr>
        <w:t xml:space="preserve"> dni przed początkiem ochrony</w:t>
      </w:r>
      <w:r w:rsidRPr="00ED2453">
        <w:rPr>
          <w:rFonts w:ascii="Arial Narrow" w:hAnsi="Arial Narrow"/>
          <w:bCs/>
          <w:sz w:val="22"/>
          <w:szCs w:val="22"/>
        </w:rPr>
        <w:t>.</w:t>
      </w:r>
    </w:p>
    <w:p w14:paraId="6A659601" w14:textId="1990F3CE" w:rsidR="007232C0" w:rsidRPr="00AB6020" w:rsidRDefault="007232C0" w:rsidP="00F10EF4">
      <w:pPr>
        <w:numPr>
          <w:ilvl w:val="0"/>
          <w:numId w:val="17"/>
        </w:numPr>
        <w:tabs>
          <w:tab w:val="clear" w:pos="360"/>
          <w:tab w:val="num" w:pos="284"/>
        </w:tabs>
        <w:spacing w:before="120"/>
        <w:ind w:left="284" w:hanging="284"/>
        <w:jc w:val="both"/>
        <w:rPr>
          <w:rFonts w:ascii="Arial Narrow" w:hAnsi="Arial Narrow"/>
          <w:bCs/>
          <w:sz w:val="22"/>
          <w:szCs w:val="22"/>
        </w:rPr>
      </w:pPr>
      <w:r w:rsidRPr="00AB6020">
        <w:rPr>
          <w:rFonts w:ascii="Arial Narrow" w:hAnsi="Arial Narrow"/>
          <w:bCs/>
          <w:sz w:val="22"/>
          <w:szCs w:val="22"/>
        </w:rPr>
        <w:t xml:space="preserve">W razie </w:t>
      </w:r>
      <w:r w:rsidR="007F0DF6" w:rsidRPr="00C50E3C">
        <w:rPr>
          <w:rFonts w:ascii="Arial Narrow" w:hAnsi="Arial Narrow"/>
          <w:bCs/>
          <w:sz w:val="22"/>
          <w:szCs w:val="22"/>
        </w:rPr>
        <w:t>całkowitego i trwałego</w:t>
      </w:r>
      <w:r w:rsidR="007F0DF6">
        <w:rPr>
          <w:rFonts w:ascii="Arial Narrow" w:hAnsi="Arial Narrow"/>
          <w:bCs/>
          <w:sz w:val="22"/>
          <w:szCs w:val="22"/>
        </w:rPr>
        <w:t xml:space="preserve"> </w:t>
      </w:r>
      <w:r w:rsidRPr="00AB6020">
        <w:rPr>
          <w:rFonts w:ascii="Arial Narrow" w:hAnsi="Arial Narrow"/>
          <w:bCs/>
          <w:sz w:val="22"/>
          <w:szCs w:val="22"/>
        </w:rPr>
        <w:t xml:space="preserve">wycofania statku powietrznego z eksploatacji Ubezpieczający zastrzega sobie możliwość wycofania go z ubezpieczenia. Wycofanie z ubezpieczenia powinno nastąpić na piśmie z 2-dniowym wyprzedzeniem. Za pozostały okres ubezpieczenia, Ubezpieczyciel zwróci opłaconą składkę, która zostanie wyliczona z dokładnością do jednego dnia obowiązywania polisy (w systemie pro rata temporis). Składka </w:t>
      </w:r>
      <w:r w:rsidR="00A136E4">
        <w:rPr>
          <w:rFonts w:ascii="Arial Narrow" w:hAnsi="Arial Narrow"/>
          <w:bCs/>
          <w:sz w:val="22"/>
          <w:szCs w:val="22"/>
        </w:rPr>
        <w:br/>
      </w:r>
      <w:r w:rsidRPr="00AB6020">
        <w:rPr>
          <w:rFonts w:ascii="Arial Narrow" w:hAnsi="Arial Narrow"/>
          <w:bCs/>
          <w:sz w:val="22"/>
          <w:szCs w:val="22"/>
        </w:rPr>
        <w:t>nie podlega zwrotowi w przypadku wycofania statku powietrznego, który uległ szkodzie całkowitej</w:t>
      </w:r>
    </w:p>
    <w:p w14:paraId="5638A04C" w14:textId="3FCF5054" w:rsidR="007232C0" w:rsidRDefault="007232C0" w:rsidP="00F10EF4">
      <w:pPr>
        <w:numPr>
          <w:ilvl w:val="0"/>
          <w:numId w:val="17"/>
        </w:numPr>
        <w:tabs>
          <w:tab w:val="clear" w:pos="360"/>
          <w:tab w:val="left" w:pos="284"/>
          <w:tab w:val="left" w:pos="426"/>
        </w:tabs>
        <w:spacing w:before="120"/>
        <w:ind w:left="284" w:hanging="284"/>
        <w:jc w:val="both"/>
        <w:rPr>
          <w:rFonts w:ascii="Arial Narrow" w:hAnsi="Arial Narrow"/>
          <w:bCs/>
          <w:sz w:val="22"/>
          <w:szCs w:val="22"/>
        </w:rPr>
      </w:pPr>
      <w:r>
        <w:rPr>
          <w:rFonts w:ascii="Arial Narrow" w:hAnsi="Arial Narrow"/>
          <w:bCs/>
          <w:sz w:val="22"/>
          <w:szCs w:val="22"/>
        </w:rPr>
        <w:t xml:space="preserve">W okresie ważności polisy wysokość sum ubezpieczenia nie ulega zmianie ze względu na zużycie statku powietrznego oraz zabudowanych części i podzespołów. </w:t>
      </w:r>
    </w:p>
    <w:p w14:paraId="0F496F6D" w14:textId="77777777" w:rsidR="00FC48BE" w:rsidRPr="00ED2453" w:rsidRDefault="00FC48BE" w:rsidP="00FC48BE">
      <w:pPr>
        <w:tabs>
          <w:tab w:val="left" w:pos="284"/>
          <w:tab w:val="left" w:pos="426"/>
        </w:tabs>
        <w:spacing w:before="120"/>
        <w:ind w:left="284"/>
        <w:jc w:val="both"/>
        <w:rPr>
          <w:rFonts w:ascii="Arial Narrow" w:hAnsi="Arial Narrow"/>
          <w:bCs/>
          <w:sz w:val="22"/>
          <w:szCs w:val="22"/>
        </w:rPr>
      </w:pPr>
    </w:p>
    <w:p w14:paraId="556A5EB9" w14:textId="4599AF44" w:rsidR="007232C0" w:rsidRPr="00ED2453" w:rsidRDefault="00A651C8" w:rsidP="00D23D73">
      <w:pPr>
        <w:spacing w:before="120"/>
        <w:rPr>
          <w:rFonts w:ascii="Arial Narrow" w:hAnsi="Arial Narrow"/>
          <w:b/>
          <w:bCs/>
          <w:sz w:val="22"/>
          <w:szCs w:val="22"/>
        </w:rPr>
      </w:pPr>
      <w:r>
        <w:rPr>
          <w:rFonts w:ascii="Arial Narrow" w:hAnsi="Arial Narrow"/>
          <w:b/>
          <w:bCs/>
          <w:sz w:val="22"/>
          <w:szCs w:val="22"/>
        </w:rPr>
        <w:t>I</w:t>
      </w:r>
      <w:r w:rsidR="00DD26B1">
        <w:rPr>
          <w:rFonts w:ascii="Arial Narrow" w:hAnsi="Arial Narrow"/>
          <w:b/>
          <w:bCs/>
          <w:sz w:val="22"/>
          <w:szCs w:val="22"/>
        </w:rPr>
        <w:t>X. Płatność składki</w:t>
      </w:r>
    </w:p>
    <w:p w14:paraId="6CC0B440" w14:textId="77777777" w:rsidR="007232C0" w:rsidRPr="00FB48E8" w:rsidRDefault="007232C0" w:rsidP="001C0C12">
      <w:pPr>
        <w:widowControl w:val="0"/>
        <w:numPr>
          <w:ilvl w:val="1"/>
          <w:numId w:val="23"/>
        </w:numPr>
        <w:shd w:val="clear" w:color="auto" w:fill="FFFFFF"/>
        <w:tabs>
          <w:tab w:val="clear" w:pos="2520"/>
          <w:tab w:val="num" w:pos="284"/>
        </w:tabs>
        <w:autoSpaceDE w:val="0"/>
        <w:autoSpaceDN w:val="0"/>
        <w:adjustRightInd w:val="0"/>
        <w:spacing w:before="120"/>
        <w:ind w:left="284" w:hanging="284"/>
        <w:jc w:val="both"/>
        <w:rPr>
          <w:rFonts w:ascii="Arial Narrow" w:hAnsi="Arial Narrow"/>
          <w:color w:val="000000"/>
          <w:sz w:val="22"/>
          <w:szCs w:val="22"/>
        </w:rPr>
      </w:pPr>
      <w:r w:rsidRPr="00FB48E8">
        <w:rPr>
          <w:rFonts w:ascii="Arial Narrow" w:hAnsi="Arial Narrow"/>
          <w:color w:val="000000"/>
          <w:sz w:val="22"/>
          <w:szCs w:val="22"/>
        </w:rPr>
        <w:t>Całkowita wartość przedmiotu umowy wynosi: ……………. zł</w:t>
      </w:r>
      <w:r w:rsidRPr="00FB48E8">
        <w:rPr>
          <w:rFonts w:ascii="Arial Narrow" w:hAnsi="Arial Narrow"/>
          <w:b/>
          <w:bCs/>
          <w:color w:val="000000"/>
          <w:sz w:val="22"/>
          <w:szCs w:val="22"/>
        </w:rPr>
        <w:t xml:space="preserve"> </w:t>
      </w:r>
      <w:r w:rsidRPr="00FB48E8">
        <w:rPr>
          <w:rFonts w:ascii="Arial Narrow" w:hAnsi="Arial Narrow"/>
          <w:b/>
          <w:color w:val="000000"/>
          <w:sz w:val="22"/>
          <w:szCs w:val="22"/>
        </w:rPr>
        <w:t xml:space="preserve"> </w:t>
      </w:r>
      <w:r w:rsidRPr="00FB48E8">
        <w:rPr>
          <w:rFonts w:ascii="Arial Narrow" w:hAnsi="Arial Narrow"/>
          <w:color w:val="000000"/>
          <w:sz w:val="22"/>
          <w:szCs w:val="22"/>
        </w:rPr>
        <w:t>(słownie: …………………. złotych, …….. groszy).</w:t>
      </w:r>
    </w:p>
    <w:p w14:paraId="37CFDB4F" w14:textId="68E5E154" w:rsidR="007232C0" w:rsidRPr="00763240" w:rsidRDefault="007232C0"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sidRPr="00763240">
        <w:rPr>
          <w:rFonts w:ascii="Arial Narrow" w:hAnsi="Arial Narrow"/>
          <w:bCs/>
          <w:color w:val="000000"/>
          <w:sz w:val="22"/>
          <w:szCs w:val="22"/>
        </w:rPr>
        <w:t>Ustala się, że</w:t>
      </w:r>
      <w:r w:rsidR="008F0C69" w:rsidRPr="00763240">
        <w:rPr>
          <w:rFonts w:ascii="Arial Narrow" w:hAnsi="Arial Narrow"/>
          <w:bCs/>
          <w:color w:val="000000"/>
          <w:sz w:val="22"/>
          <w:szCs w:val="22"/>
        </w:rPr>
        <w:t xml:space="preserve"> składki będą opłacane na podstawie jednostkowych faktur VAT wystawianych przez Ubezpieczyciela wg następujących zasad:</w:t>
      </w:r>
    </w:p>
    <w:p w14:paraId="1C8945E8" w14:textId="51CAE9F7" w:rsidR="008F0C69" w:rsidRPr="00763240" w:rsidRDefault="008F0C69" w:rsidP="001C0C12">
      <w:pPr>
        <w:pStyle w:val="Akapitzlist"/>
        <w:numPr>
          <w:ilvl w:val="0"/>
          <w:numId w:val="41"/>
        </w:numPr>
        <w:spacing w:before="120"/>
        <w:jc w:val="both"/>
        <w:rPr>
          <w:rFonts w:ascii="Arial Narrow" w:hAnsi="Arial Narrow"/>
          <w:bCs/>
          <w:color w:val="000000"/>
          <w:sz w:val="22"/>
          <w:szCs w:val="22"/>
        </w:rPr>
      </w:pPr>
      <w:r w:rsidRPr="00763240">
        <w:rPr>
          <w:rFonts w:ascii="Arial Narrow" w:hAnsi="Arial Narrow"/>
          <w:bCs/>
          <w:color w:val="000000"/>
          <w:sz w:val="22"/>
          <w:szCs w:val="22"/>
        </w:rPr>
        <w:t>w pierwszym okresie ubezpieczeniowym składki będą opłacone jednorazowo do 14 dni od początku okresu ubezpieczenia;</w:t>
      </w:r>
    </w:p>
    <w:p w14:paraId="1BEBBBB9" w14:textId="4B54993A" w:rsidR="008F0C69" w:rsidRPr="00763240" w:rsidRDefault="008F0C69" w:rsidP="001C0C12">
      <w:pPr>
        <w:pStyle w:val="Akapitzlist"/>
        <w:numPr>
          <w:ilvl w:val="0"/>
          <w:numId w:val="41"/>
        </w:numPr>
        <w:spacing w:before="120"/>
        <w:jc w:val="both"/>
        <w:rPr>
          <w:rFonts w:ascii="Arial Narrow" w:hAnsi="Arial Narrow"/>
          <w:bCs/>
          <w:color w:val="000000"/>
          <w:sz w:val="22"/>
          <w:szCs w:val="22"/>
        </w:rPr>
      </w:pPr>
      <w:r w:rsidRPr="00763240">
        <w:rPr>
          <w:rFonts w:ascii="Arial Narrow" w:hAnsi="Arial Narrow"/>
          <w:bCs/>
          <w:color w:val="000000"/>
          <w:sz w:val="22"/>
          <w:szCs w:val="22"/>
        </w:rPr>
        <w:t>w drugim okresie ubezpieczeniowym  składki będą opłacane w czterech równych, kwartalnych ratach płatnych do 15.01.2019 r.(I rata), 15.04.2019 r. (II rata), 15.07.2019 r. i 15.10.2019 r. (IV rata)</w:t>
      </w:r>
      <w:r w:rsidR="00763240">
        <w:rPr>
          <w:rFonts w:ascii="Arial Narrow" w:hAnsi="Arial Narrow"/>
          <w:bCs/>
          <w:color w:val="000000"/>
          <w:sz w:val="22"/>
          <w:szCs w:val="22"/>
        </w:rPr>
        <w:t>.</w:t>
      </w:r>
    </w:p>
    <w:p w14:paraId="3C1D3A72" w14:textId="7E549A11" w:rsidR="00F242CC" w:rsidRPr="00763240" w:rsidRDefault="00763240"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Pr>
          <w:rFonts w:ascii="Arial Narrow" w:hAnsi="Arial Narrow"/>
          <w:bCs/>
          <w:color w:val="000000"/>
          <w:sz w:val="22"/>
          <w:szCs w:val="22"/>
        </w:rPr>
        <w:t>F</w:t>
      </w:r>
      <w:r w:rsidRPr="00763240">
        <w:rPr>
          <w:rFonts w:ascii="Arial Narrow" w:hAnsi="Arial Narrow"/>
          <w:bCs/>
          <w:color w:val="000000"/>
          <w:sz w:val="22"/>
          <w:szCs w:val="22"/>
        </w:rPr>
        <w:t>aktury VAT będą wystawiane w roku kalendarzowym, którego płatności dotyczą</w:t>
      </w:r>
      <w:r w:rsidR="007232C0" w:rsidRPr="00763240">
        <w:rPr>
          <w:rFonts w:ascii="Arial Narrow" w:hAnsi="Arial Narrow"/>
          <w:color w:val="000000"/>
          <w:sz w:val="22"/>
          <w:szCs w:val="22"/>
        </w:rPr>
        <w:t>.</w:t>
      </w:r>
      <w:r w:rsidR="00F242CC" w:rsidRPr="00763240">
        <w:rPr>
          <w:rFonts w:ascii="Arial Narrow" w:hAnsi="Arial Narrow"/>
          <w:bCs/>
          <w:color w:val="000000"/>
          <w:sz w:val="22"/>
          <w:szCs w:val="22"/>
        </w:rPr>
        <w:t xml:space="preserve"> </w:t>
      </w:r>
    </w:p>
    <w:p w14:paraId="4857EB99" w14:textId="77777777" w:rsidR="00F242CC" w:rsidRPr="00C50E3C" w:rsidRDefault="00F242CC" w:rsidP="001C0C12">
      <w:pPr>
        <w:numPr>
          <w:ilvl w:val="1"/>
          <w:numId w:val="23"/>
        </w:numPr>
        <w:tabs>
          <w:tab w:val="clear" w:pos="2520"/>
          <w:tab w:val="num" w:pos="284"/>
        </w:tabs>
        <w:spacing w:before="120"/>
        <w:ind w:left="284" w:hanging="284"/>
        <w:jc w:val="both"/>
        <w:rPr>
          <w:rFonts w:ascii="Arial Narrow" w:hAnsi="Arial Narrow"/>
          <w:bCs/>
          <w:color w:val="000000"/>
          <w:sz w:val="22"/>
          <w:szCs w:val="22"/>
        </w:rPr>
      </w:pPr>
      <w:r w:rsidRPr="00C50E3C">
        <w:rPr>
          <w:rFonts w:ascii="Arial Narrow" w:hAnsi="Arial Narrow"/>
          <w:bCs/>
          <w:color w:val="000000"/>
          <w:sz w:val="22"/>
          <w:szCs w:val="22"/>
        </w:rPr>
        <w:t>W przypadku czasowego wyłączenia statku powietrznego z eksploatacji rozliczenie składki z tego tytułu zostanie uwzględnione w najbliższej wystawianej fakturze dotyczącej kolejnej raty.</w:t>
      </w:r>
    </w:p>
    <w:p w14:paraId="6FF631A8" w14:textId="560235E5" w:rsidR="007232C0" w:rsidRPr="00FC48BE" w:rsidRDefault="007232C0" w:rsidP="001C0C12">
      <w:pPr>
        <w:numPr>
          <w:ilvl w:val="1"/>
          <w:numId w:val="23"/>
        </w:numPr>
        <w:tabs>
          <w:tab w:val="clear" w:pos="2520"/>
          <w:tab w:val="num" w:pos="284"/>
        </w:tabs>
        <w:spacing w:before="120"/>
        <w:ind w:left="284" w:hanging="284"/>
        <w:jc w:val="both"/>
        <w:rPr>
          <w:rFonts w:ascii="Arial Narrow" w:hAnsi="Arial Narrow"/>
          <w:bCs/>
          <w:sz w:val="22"/>
          <w:szCs w:val="22"/>
        </w:rPr>
      </w:pPr>
      <w:r w:rsidRPr="00ED2453">
        <w:rPr>
          <w:rFonts w:ascii="Arial Narrow" w:hAnsi="Arial Narrow" w:cs="Arial"/>
          <w:bCs/>
          <w:iCs/>
          <w:sz w:val="22"/>
          <w:szCs w:val="22"/>
        </w:rPr>
        <w:t xml:space="preserve">Nieopłacenie składki </w:t>
      </w:r>
      <w:r>
        <w:rPr>
          <w:rFonts w:ascii="Arial Narrow" w:hAnsi="Arial Narrow" w:cs="Arial"/>
          <w:bCs/>
          <w:iCs/>
          <w:sz w:val="22"/>
          <w:szCs w:val="22"/>
        </w:rPr>
        <w:t xml:space="preserve">lub raty składki </w:t>
      </w:r>
      <w:r w:rsidRPr="00ED2453">
        <w:rPr>
          <w:rFonts w:ascii="Arial Narrow" w:hAnsi="Arial Narrow" w:cs="Arial"/>
          <w:bCs/>
          <w:iCs/>
          <w:sz w:val="22"/>
          <w:szCs w:val="22"/>
        </w:rPr>
        <w:t xml:space="preserve">w wyznaczonym terminie nie skutkuje brakiem ochrony; w tym przypadku Ubezpieczyciel wezwie Ubezpieczającego do zapłaty składki wyznaczając dodatkowy termin płatności i dopiero </w:t>
      </w:r>
      <w:r w:rsidR="00A136E4">
        <w:rPr>
          <w:rFonts w:ascii="Arial Narrow" w:hAnsi="Arial Narrow" w:cs="Arial"/>
          <w:bCs/>
          <w:iCs/>
          <w:sz w:val="22"/>
          <w:szCs w:val="22"/>
        </w:rPr>
        <w:br/>
      </w:r>
      <w:r w:rsidRPr="00ED2453">
        <w:rPr>
          <w:rFonts w:ascii="Arial Narrow" w:hAnsi="Arial Narrow" w:cs="Arial"/>
          <w:bCs/>
          <w:iCs/>
          <w:sz w:val="22"/>
          <w:szCs w:val="22"/>
        </w:rPr>
        <w:t>nie opłacenie składki w terminie określonym w wezwaniu spowoduje ustanie odpowiedzialności ubezpieczyciela.</w:t>
      </w:r>
    </w:p>
    <w:p w14:paraId="58675FEE" w14:textId="77777777" w:rsidR="00FC48BE" w:rsidRPr="00EC266E" w:rsidRDefault="00FC48BE" w:rsidP="00FC48BE">
      <w:pPr>
        <w:spacing w:before="120"/>
        <w:ind w:left="284"/>
        <w:jc w:val="both"/>
        <w:rPr>
          <w:rFonts w:ascii="Arial Narrow" w:hAnsi="Arial Narrow"/>
          <w:bCs/>
          <w:sz w:val="22"/>
          <w:szCs w:val="22"/>
        </w:rPr>
      </w:pPr>
    </w:p>
    <w:p w14:paraId="52DBFB82" w14:textId="35B15E96" w:rsidR="007232C0" w:rsidRPr="00ED2453" w:rsidRDefault="007232C0" w:rsidP="00D23D73">
      <w:pPr>
        <w:spacing w:before="120" w:line="360" w:lineRule="auto"/>
        <w:jc w:val="both"/>
        <w:rPr>
          <w:rFonts w:ascii="Arial Narrow" w:hAnsi="Arial Narrow"/>
          <w:b/>
          <w:sz w:val="22"/>
          <w:szCs w:val="22"/>
          <w:u w:val="single"/>
        </w:rPr>
      </w:pPr>
      <w:r w:rsidRPr="00ED2453">
        <w:rPr>
          <w:rFonts w:ascii="Arial Narrow" w:hAnsi="Arial Narrow"/>
          <w:b/>
          <w:sz w:val="22"/>
          <w:szCs w:val="22"/>
        </w:rPr>
        <w:t>X. Likwidacja szkód i wypłata odszkodowania</w:t>
      </w:r>
    </w:p>
    <w:p w14:paraId="00DDEC26" w14:textId="32467FDC" w:rsidR="00FC48BE" w:rsidRPr="00763240" w:rsidRDefault="0007574A" w:rsidP="00F10EF4">
      <w:pPr>
        <w:numPr>
          <w:ilvl w:val="0"/>
          <w:numId w:val="15"/>
        </w:numPr>
        <w:spacing w:before="120"/>
        <w:ind w:left="284" w:hanging="284"/>
        <w:jc w:val="both"/>
        <w:rPr>
          <w:rFonts w:ascii="Arial Narrow" w:hAnsi="Arial Narrow"/>
          <w:bCs/>
          <w:sz w:val="22"/>
          <w:szCs w:val="22"/>
        </w:rPr>
      </w:pPr>
      <w:r w:rsidRPr="00763240">
        <w:rPr>
          <w:rFonts w:ascii="Arial Narrow" w:hAnsi="Arial Narrow"/>
          <w:bCs/>
          <w:sz w:val="22"/>
          <w:szCs w:val="22"/>
        </w:rPr>
        <w:t>Pełny</w:t>
      </w:r>
      <w:r w:rsidR="00FC48BE" w:rsidRPr="00763240">
        <w:rPr>
          <w:rFonts w:ascii="Arial Narrow" w:hAnsi="Arial Narrow"/>
          <w:bCs/>
          <w:sz w:val="22"/>
          <w:szCs w:val="22"/>
        </w:rPr>
        <w:t xml:space="preserve"> proces likwidacji szkód prowadzony jest przez Ubezpieczyciela lub </w:t>
      </w:r>
      <w:r w:rsidR="004A5885" w:rsidRPr="00763240">
        <w:rPr>
          <w:rFonts w:ascii="Arial Narrow" w:hAnsi="Arial Narrow"/>
          <w:bCs/>
          <w:sz w:val="22"/>
          <w:szCs w:val="22"/>
        </w:rPr>
        <w:t xml:space="preserve">podmioty </w:t>
      </w:r>
      <w:r w:rsidR="00903F9E" w:rsidRPr="00763240">
        <w:rPr>
          <w:rFonts w:ascii="Arial Narrow" w:hAnsi="Arial Narrow"/>
          <w:bCs/>
          <w:sz w:val="22"/>
          <w:szCs w:val="22"/>
        </w:rPr>
        <w:t>wskazane</w:t>
      </w:r>
      <w:r w:rsidRPr="00763240">
        <w:rPr>
          <w:rFonts w:ascii="Arial Narrow" w:hAnsi="Arial Narrow"/>
          <w:bCs/>
          <w:sz w:val="22"/>
          <w:szCs w:val="22"/>
        </w:rPr>
        <w:t xml:space="preserve"> przez niego</w:t>
      </w:r>
      <w:r w:rsidR="004A5885" w:rsidRPr="00763240">
        <w:rPr>
          <w:rFonts w:ascii="Arial Narrow" w:hAnsi="Arial Narrow"/>
          <w:bCs/>
          <w:sz w:val="22"/>
          <w:szCs w:val="22"/>
        </w:rPr>
        <w:t xml:space="preserve"> w SIWZ</w:t>
      </w:r>
      <w:r w:rsidRPr="00763240">
        <w:rPr>
          <w:rFonts w:ascii="Arial Narrow" w:hAnsi="Arial Narrow"/>
          <w:bCs/>
          <w:sz w:val="22"/>
          <w:szCs w:val="22"/>
        </w:rPr>
        <w:t>,</w:t>
      </w:r>
      <w:r w:rsidR="00903F9E" w:rsidRPr="00763240">
        <w:rPr>
          <w:rFonts w:ascii="Arial Narrow" w:hAnsi="Arial Narrow"/>
          <w:bCs/>
          <w:sz w:val="22"/>
          <w:szCs w:val="22"/>
        </w:rPr>
        <w:t xml:space="preserve"> którym</w:t>
      </w:r>
      <w:r w:rsidRPr="00763240">
        <w:rPr>
          <w:rFonts w:ascii="Arial Narrow" w:hAnsi="Arial Narrow"/>
          <w:bCs/>
          <w:sz w:val="22"/>
          <w:szCs w:val="22"/>
        </w:rPr>
        <w:t xml:space="preserve"> Ubezpieczyciel </w:t>
      </w:r>
      <w:r w:rsidRPr="00763240">
        <w:rPr>
          <w:rFonts w:ascii="Arial Narrow" w:hAnsi="Arial Narrow"/>
          <w:sz w:val="22"/>
          <w:szCs w:val="22"/>
        </w:rPr>
        <w:t xml:space="preserve">powierzy do wykonania proces likwidacji szkód (część zamówienia), </w:t>
      </w:r>
      <w:r w:rsidR="00A136E4">
        <w:rPr>
          <w:rFonts w:ascii="Arial Narrow" w:hAnsi="Arial Narrow"/>
          <w:sz w:val="22"/>
          <w:szCs w:val="22"/>
        </w:rPr>
        <w:br/>
      </w:r>
      <w:r w:rsidRPr="00763240">
        <w:rPr>
          <w:rFonts w:ascii="Arial Narrow" w:hAnsi="Arial Narrow"/>
          <w:sz w:val="22"/>
          <w:szCs w:val="22"/>
        </w:rPr>
        <w:t xml:space="preserve">tj. ………………………………………………………………………... W związku z tym Ubezpieczający nie dopuszcza </w:t>
      </w:r>
      <w:r w:rsidR="00903F9E" w:rsidRPr="00763240">
        <w:rPr>
          <w:rFonts w:ascii="Arial Narrow" w:hAnsi="Arial Narrow"/>
          <w:sz w:val="22"/>
          <w:szCs w:val="22"/>
        </w:rPr>
        <w:t xml:space="preserve">w procesie likwidacji szkód </w:t>
      </w:r>
      <w:r w:rsidRPr="00763240">
        <w:rPr>
          <w:rFonts w:ascii="Arial Narrow" w:hAnsi="Arial Narrow"/>
          <w:sz w:val="22"/>
          <w:szCs w:val="22"/>
        </w:rPr>
        <w:t>bezpośrednich kontaktów ze strony reasekuratorów Ubezpieczyciela lub podmiot</w:t>
      </w:r>
      <w:r w:rsidR="00903F9E" w:rsidRPr="00763240">
        <w:rPr>
          <w:rFonts w:ascii="Arial Narrow" w:hAnsi="Arial Narrow"/>
          <w:sz w:val="22"/>
          <w:szCs w:val="22"/>
        </w:rPr>
        <w:t>ów</w:t>
      </w:r>
      <w:r w:rsidRPr="00763240">
        <w:rPr>
          <w:rFonts w:ascii="Arial Narrow" w:hAnsi="Arial Narrow"/>
          <w:sz w:val="22"/>
          <w:szCs w:val="22"/>
        </w:rPr>
        <w:t xml:space="preserve"> </w:t>
      </w:r>
      <w:r w:rsidR="00903F9E" w:rsidRPr="00763240">
        <w:rPr>
          <w:rFonts w:ascii="Arial Narrow" w:hAnsi="Arial Narrow"/>
          <w:sz w:val="22"/>
          <w:szCs w:val="22"/>
        </w:rPr>
        <w:t xml:space="preserve"> </w:t>
      </w:r>
      <w:r w:rsidRPr="00763240">
        <w:rPr>
          <w:rFonts w:ascii="Arial Narrow" w:hAnsi="Arial Narrow"/>
          <w:sz w:val="22"/>
          <w:szCs w:val="22"/>
        </w:rPr>
        <w:t>inn</w:t>
      </w:r>
      <w:r w:rsidR="00903F9E" w:rsidRPr="00763240">
        <w:rPr>
          <w:rFonts w:ascii="Arial Narrow" w:hAnsi="Arial Narrow"/>
          <w:sz w:val="22"/>
          <w:szCs w:val="22"/>
        </w:rPr>
        <w:t>ych niż wskazane</w:t>
      </w:r>
      <w:r w:rsidRPr="00763240">
        <w:rPr>
          <w:rFonts w:ascii="Arial Narrow" w:hAnsi="Arial Narrow"/>
          <w:sz w:val="22"/>
          <w:szCs w:val="22"/>
        </w:rPr>
        <w:t xml:space="preserve"> powyżej</w:t>
      </w:r>
      <w:r w:rsidR="00903F9E" w:rsidRPr="00763240">
        <w:rPr>
          <w:rFonts w:ascii="Arial Narrow" w:hAnsi="Arial Narrow"/>
          <w:sz w:val="22"/>
          <w:szCs w:val="22"/>
        </w:rPr>
        <w:t xml:space="preserve">; niniejsze postanowienie nie stoi w sprzeczności z prawem Ubezpieczyciela </w:t>
      </w:r>
      <w:r w:rsidR="00A136E4">
        <w:rPr>
          <w:rFonts w:ascii="Arial Narrow" w:hAnsi="Arial Narrow"/>
          <w:sz w:val="22"/>
          <w:szCs w:val="22"/>
        </w:rPr>
        <w:br/>
      </w:r>
      <w:r w:rsidR="00903F9E" w:rsidRPr="00763240">
        <w:rPr>
          <w:rFonts w:ascii="Arial Narrow" w:hAnsi="Arial Narrow"/>
          <w:sz w:val="22"/>
          <w:szCs w:val="22"/>
        </w:rPr>
        <w:t>do powoływania we własnym zakresie biegłych, rzeczoznawców itp. w każdym prowadzonym postępowaniu szkodowym.</w:t>
      </w:r>
    </w:p>
    <w:p w14:paraId="585FFE8D" w14:textId="55A3ED7E" w:rsidR="00903F9E" w:rsidRPr="00763240" w:rsidRDefault="00903F9E" w:rsidP="00F10EF4">
      <w:pPr>
        <w:numPr>
          <w:ilvl w:val="0"/>
          <w:numId w:val="15"/>
        </w:numPr>
        <w:spacing w:before="120"/>
        <w:ind w:left="284" w:hanging="284"/>
        <w:jc w:val="both"/>
        <w:rPr>
          <w:rFonts w:ascii="Arial Narrow" w:hAnsi="Arial Narrow"/>
          <w:bCs/>
          <w:sz w:val="22"/>
          <w:szCs w:val="22"/>
        </w:rPr>
      </w:pPr>
      <w:r w:rsidRPr="00763240">
        <w:rPr>
          <w:rFonts w:ascii="Arial Narrow" w:hAnsi="Arial Narrow"/>
          <w:sz w:val="22"/>
          <w:szCs w:val="22"/>
        </w:rPr>
        <w:t xml:space="preserve">Ubezpieczyciel winien uwzględnić w procesie likwidacji szkód, że w wyborze </w:t>
      </w:r>
      <w:r w:rsidR="00333F5B" w:rsidRPr="00763240">
        <w:rPr>
          <w:rFonts w:ascii="Arial Narrow" w:hAnsi="Arial Narrow"/>
          <w:sz w:val="22"/>
          <w:szCs w:val="22"/>
        </w:rPr>
        <w:t>organizacji obsługowych</w:t>
      </w:r>
      <w:r w:rsidRPr="00763240">
        <w:rPr>
          <w:rFonts w:ascii="Arial Narrow" w:hAnsi="Arial Narrow"/>
          <w:sz w:val="22"/>
          <w:szCs w:val="22"/>
        </w:rPr>
        <w:t xml:space="preserve"> wykonujących naprawy statków powietrznych, które uległy szkodzie, obowiązują Ubezpieczającego przepisy ustawy Prawo zamówień publicznych. W związku z tym rozpoczęcie naprawy lub wymiany uszkodzonych części, elementów lub podzespołów statku powietrznego </w:t>
      </w:r>
      <w:r w:rsidR="00333F5B" w:rsidRPr="00763240">
        <w:rPr>
          <w:rFonts w:ascii="Arial Narrow" w:hAnsi="Arial Narrow"/>
          <w:sz w:val="22"/>
          <w:szCs w:val="22"/>
        </w:rPr>
        <w:t xml:space="preserve">może być znacząco opóźnione, na co Ubezpieczający nie ma wpływu. </w:t>
      </w:r>
      <w:r w:rsidR="00F0191D" w:rsidRPr="00763240">
        <w:rPr>
          <w:rFonts w:ascii="Arial Narrow" w:hAnsi="Arial Narrow"/>
          <w:sz w:val="22"/>
          <w:szCs w:val="22"/>
        </w:rPr>
        <w:t xml:space="preserve">                         W</w:t>
      </w:r>
      <w:r w:rsidR="00333F5B" w:rsidRPr="00763240">
        <w:rPr>
          <w:rFonts w:ascii="Arial Narrow" w:hAnsi="Arial Narrow"/>
          <w:sz w:val="22"/>
          <w:szCs w:val="22"/>
        </w:rPr>
        <w:t xml:space="preserve"> przypadku wyboru organizacji obsługowej w trybie przetargu</w:t>
      </w:r>
      <w:r w:rsidR="00F0191D" w:rsidRPr="00763240">
        <w:rPr>
          <w:rFonts w:ascii="Arial Narrow" w:hAnsi="Arial Narrow"/>
          <w:sz w:val="22"/>
          <w:szCs w:val="22"/>
        </w:rPr>
        <w:t xml:space="preserve">, proces naprawy prowadzony będzie ściśle </w:t>
      </w:r>
      <w:r w:rsidR="00A136E4">
        <w:rPr>
          <w:rFonts w:ascii="Arial Narrow" w:hAnsi="Arial Narrow"/>
          <w:sz w:val="22"/>
          <w:szCs w:val="22"/>
        </w:rPr>
        <w:br/>
      </w:r>
      <w:r w:rsidR="00F0191D" w:rsidRPr="00763240">
        <w:rPr>
          <w:rFonts w:ascii="Arial Narrow" w:hAnsi="Arial Narrow"/>
          <w:sz w:val="22"/>
          <w:szCs w:val="22"/>
        </w:rPr>
        <w:t xml:space="preserve">wg zapisów </w:t>
      </w:r>
      <w:r w:rsidR="00333F5B" w:rsidRPr="00763240">
        <w:rPr>
          <w:rFonts w:ascii="Arial Narrow" w:hAnsi="Arial Narrow"/>
          <w:sz w:val="22"/>
          <w:szCs w:val="22"/>
        </w:rPr>
        <w:t>umowy w</w:t>
      </w:r>
      <w:r w:rsidR="00F0191D" w:rsidRPr="00763240">
        <w:rPr>
          <w:rFonts w:ascii="Arial Narrow" w:hAnsi="Arial Narrow"/>
          <w:sz w:val="22"/>
          <w:szCs w:val="22"/>
        </w:rPr>
        <w:t xml:space="preserve"> sprawie zamówienia publicznego. </w:t>
      </w:r>
    </w:p>
    <w:p w14:paraId="5C4C7F45" w14:textId="79EC7F55" w:rsidR="007232C0" w:rsidRPr="001570C0" w:rsidRDefault="007232C0" w:rsidP="00F10EF4">
      <w:pPr>
        <w:numPr>
          <w:ilvl w:val="0"/>
          <w:numId w:val="15"/>
        </w:numPr>
        <w:spacing w:before="120"/>
        <w:ind w:left="284" w:hanging="284"/>
        <w:jc w:val="both"/>
        <w:rPr>
          <w:rFonts w:ascii="Arial Narrow" w:hAnsi="Arial Narrow"/>
          <w:bCs/>
          <w:sz w:val="22"/>
          <w:szCs w:val="22"/>
        </w:rPr>
      </w:pPr>
      <w:r w:rsidRPr="0007574A">
        <w:rPr>
          <w:rFonts w:ascii="Arial Narrow" w:hAnsi="Arial Narrow"/>
          <w:bCs/>
          <w:sz w:val="22"/>
          <w:szCs w:val="22"/>
        </w:rPr>
        <w:t>Ubezpieczyciel wyznacza Panią/Pana………………………………………………….pracownika ……………</w:t>
      </w:r>
      <w:r w:rsidRPr="001570C0">
        <w:rPr>
          <w:rFonts w:ascii="Arial Narrow" w:hAnsi="Arial Narrow"/>
          <w:bCs/>
          <w:sz w:val="22"/>
          <w:szCs w:val="22"/>
        </w:rPr>
        <w:t xml:space="preserve">……… </w:t>
      </w:r>
      <w:r w:rsidRPr="001570C0">
        <w:rPr>
          <w:rFonts w:ascii="Arial Narrow" w:hAnsi="Arial Narrow"/>
          <w:bCs/>
          <w:sz w:val="22"/>
          <w:szCs w:val="22"/>
        </w:rPr>
        <w:br/>
        <w:t>w …………………, ul. …………………………………………………., tel. …………… fax …………………, jako koordynatora ds. likwidacji szkód w ubezpieczeniach lotniczych. Zadaniem koordynatora będzie m.in.:</w:t>
      </w:r>
    </w:p>
    <w:p w14:paraId="7DBB5A1F" w14:textId="77777777" w:rsidR="007232C0" w:rsidRPr="00ED2453" w:rsidRDefault="007232C0" w:rsidP="00F10EF4">
      <w:pPr>
        <w:pStyle w:val="Tekstpodstawowy3"/>
        <w:numPr>
          <w:ilvl w:val="0"/>
          <w:numId w:val="16"/>
        </w:numPr>
        <w:tabs>
          <w:tab w:val="clear" w:pos="4140"/>
          <w:tab w:val="num" w:pos="709"/>
        </w:tabs>
        <w:spacing w:before="120" w:after="0"/>
        <w:ind w:hanging="3856"/>
        <w:jc w:val="both"/>
        <w:rPr>
          <w:rFonts w:ascii="Arial Narrow" w:hAnsi="Arial Narrow"/>
          <w:bCs/>
          <w:sz w:val="22"/>
          <w:szCs w:val="22"/>
        </w:rPr>
      </w:pPr>
      <w:r w:rsidRPr="00ED2453">
        <w:rPr>
          <w:rFonts w:ascii="Arial Narrow" w:hAnsi="Arial Narrow"/>
          <w:bCs/>
          <w:sz w:val="22"/>
          <w:szCs w:val="22"/>
        </w:rPr>
        <w:t>przyjmowanie zgłoszeń o szkodach;</w:t>
      </w:r>
    </w:p>
    <w:p w14:paraId="177D5239" w14:textId="44B5BD0C" w:rsidR="007232C0" w:rsidRPr="00ED2453" w:rsidRDefault="007232C0" w:rsidP="00F10EF4">
      <w:pPr>
        <w:pStyle w:val="Tekstpodstawowy3"/>
        <w:numPr>
          <w:ilvl w:val="0"/>
          <w:numId w:val="16"/>
        </w:numPr>
        <w:tabs>
          <w:tab w:val="clear" w:pos="4140"/>
          <w:tab w:val="num" w:pos="709"/>
        </w:tabs>
        <w:spacing w:before="120" w:after="0"/>
        <w:ind w:left="709" w:hanging="425"/>
        <w:jc w:val="both"/>
        <w:rPr>
          <w:rFonts w:ascii="Arial Narrow" w:hAnsi="Arial Narrow"/>
          <w:bCs/>
          <w:sz w:val="22"/>
          <w:szCs w:val="22"/>
        </w:rPr>
      </w:pPr>
      <w:r w:rsidRPr="00ED2453">
        <w:rPr>
          <w:rFonts w:ascii="Arial Narrow" w:hAnsi="Arial Narrow"/>
          <w:bCs/>
          <w:sz w:val="22"/>
          <w:szCs w:val="22"/>
        </w:rPr>
        <w:t xml:space="preserve">nadzór w zakresie likwidacji szkód z polis zawartych w </w:t>
      </w:r>
      <w:r w:rsidRPr="00FC48BE">
        <w:rPr>
          <w:rFonts w:ascii="Arial Narrow" w:hAnsi="Arial Narrow"/>
          <w:bCs/>
          <w:sz w:val="22"/>
          <w:szCs w:val="22"/>
        </w:rPr>
        <w:t xml:space="preserve">ramach </w:t>
      </w:r>
      <w:r w:rsidR="00F242CC" w:rsidRPr="00FC48BE">
        <w:rPr>
          <w:rFonts w:ascii="Arial Narrow" w:hAnsi="Arial Narrow"/>
          <w:bCs/>
          <w:sz w:val="22"/>
          <w:szCs w:val="22"/>
        </w:rPr>
        <w:t>niniejszej</w:t>
      </w:r>
      <w:r w:rsidR="00F242CC">
        <w:rPr>
          <w:rFonts w:ascii="Arial Narrow" w:hAnsi="Arial Narrow"/>
          <w:bCs/>
          <w:sz w:val="22"/>
          <w:szCs w:val="22"/>
        </w:rPr>
        <w:t xml:space="preserve"> u</w:t>
      </w:r>
      <w:r w:rsidRPr="00ED2453">
        <w:rPr>
          <w:rFonts w:ascii="Arial Narrow" w:hAnsi="Arial Narrow"/>
          <w:bCs/>
          <w:sz w:val="22"/>
          <w:szCs w:val="22"/>
        </w:rPr>
        <w:t>mowy, w szczególności nadzór nad prawidłowością i terminowością likwidacji zgłaszanych szkód;</w:t>
      </w:r>
    </w:p>
    <w:p w14:paraId="3DC80B08" w14:textId="77777777" w:rsidR="007232C0" w:rsidRPr="00ED2453" w:rsidRDefault="007232C0" w:rsidP="00F10EF4">
      <w:pPr>
        <w:numPr>
          <w:ilvl w:val="0"/>
          <w:numId w:val="16"/>
        </w:numPr>
        <w:tabs>
          <w:tab w:val="clear" w:pos="4140"/>
          <w:tab w:val="num" w:pos="709"/>
        </w:tabs>
        <w:spacing w:before="120"/>
        <w:ind w:hanging="3856"/>
        <w:jc w:val="both"/>
        <w:rPr>
          <w:rFonts w:ascii="Arial Narrow" w:hAnsi="Arial Narrow"/>
          <w:bCs/>
          <w:sz w:val="22"/>
          <w:szCs w:val="22"/>
        </w:rPr>
      </w:pPr>
      <w:r w:rsidRPr="00ED2453">
        <w:rPr>
          <w:rFonts w:ascii="Arial Narrow" w:hAnsi="Arial Narrow"/>
          <w:bCs/>
          <w:sz w:val="22"/>
          <w:szCs w:val="22"/>
        </w:rPr>
        <w:t xml:space="preserve">udostępnianie informacji o stanie szkód na prośbę Ubezpieczającego lub Brokera. </w:t>
      </w:r>
    </w:p>
    <w:p w14:paraId="418B0439" w14:textId="5D1DE242" w:rsidR="007232C0" w:rsidRPr="00F069F7" w:rsidRDefault="0083119B" w:rsidP="00086C7B">
      <w:pPr>
        <w:pStyle w:val="Tekstpodstawowy"/>
        <w:spacing w:before="120"/>
        <w:ind w:left="284" w:hanging="284"/>
        <w:jc w:val="both"/>
        <w:rPr>
          <w:rFonts w:ascii="Arial Narrow" w:hAnsi="Arial Narrow"/>
          <w:bCs/>
          <w:color w:val="000000"/>
          <w:sz w:val="22"/>
          <w:szCs w:val="22"/>
        </w:rPr>
      </w:pPr>
      <w:r>
        <w:rPr>
          <w:rFonts w:ascii="Arial Narrow" w:hAnsi="Arial Narrow"/>
          <w:bCs/>
          <w:color w:val="000000"/>
          <w:sz w:val="22"/>
          <w:szCs w:val="22"/>
        </w:rPr>
        <w:t xml:space="preserve">4. </w:t>
      </w:r>
      <w:r w:rsidR="007232C0" w:rsidRPr="00E6681C">
        <w:rPr>
          <w:rFonts w:ascii="Arial Narrow" w:hAnsi="Arial Narrow"/>
          <w:bCs/>
          <w:color w:val="000000"/>
          <w:sz w:val="22"/>
          <w:szCs w:val="22"/>
        </w:rPr>
        <w:t>W u</w:t>
      </w:r>
      <w:r w:rsidR="00F242CC">
        <w:rPr>
          <w:rFonts w:ascii="Arial Narrow" w:hAnsi="Arial Narrow"/>
          <w:bCs/>
          <w:color w:val="000000"/>
          <w:sz w:val="22"/>
          <w:szCs w:val="22"/>
        </w:rPr>
        <w:t xml:space="preserve">bezpieczeniu OC operatora </w:t>
      </w:r>
      <w:r w:rsidR="00F242CC" w:rsidRPr="00C50E3C">
        <w:rPr>
          <w:rFonts w:ascii="Arial Narrow" w:hAnsi="Arial Narrow"/>
          <w:bCs/>
          <w:color w:val="000000"/>
          <w:sz w:val="22"/>
          <w:szCs w:val="22"/>
        </w:rPr>
        <w:t>oraz</w:t>
      </w:r>
      <w:r w:rsidR="00F242CC">
        <w:rPr>
          <w:rFonts w:ascii="Arial Narrow" w:hAnsi="Arial Narrow"/>
          <w:bCs/>
          <w:color w:val="000000"/>
          <w:sz w:val="22"/>
          <w:szCs w:val="22"/>
        </w:rPr>
        <w:t xml:space="preserve"> </w:t>
      </w:r>
      <w:r w:rsidR="007232C0" w:rsidRPr="00E6681C">
        <w:rPr>
          <w:rFonts w:ascii="Arial Narrow" w:hAnsi="Arial Narrow"/>
          <w:bCs/>
          <w:color w:val="000000"/>
          <w:sz w:val="22"/>
          <w:szCs w:val="22"/>
        </w:rPr>
        <w:t xml:space="preserve">OC przewoźnika </w:t>
      </w:r>
      <w:r w:rsidR="007232C0" w:rsidRPr="00F069F7">
        <w:rPr>
          <w:rFonts w:ascii="Arial Narrow" w:hAnsi="Arial Narrow"/>
          <w:bCs/>
          <w:color w:val="000000"/>
          <w:sz w:val="22"/>
          <w:szCs w:val="22"/>
        </w:rPr>
        <w:t>nie mają zastosowania franszyzy ani udziały własne.</w:t>
      </w:r>
    </w:p>
    <w:p w14:paraId="0D2DDE18" w14:textId="0CDADB0F" w:rsidR="007232C0" w:rsidRPr="00E63855"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E63855">
        <w:rPr>
          <w:rFonts w:ascii="Arial Narrow" w:hAnsi="Arial Narrow"/>
          <w:bCs/>
          <w:color w:val="000000"/>
          <w:sz w:val="22"/>
          <w:szCs w:val="22"/>
        </w:rPr>
        <w:t xml:space="preserve">Do likwidacji szkód z ubezpieczeń lotniczych będzie miało zastosowanie oświadczenie składane przez powołaną komisję stwierdzające, że szkoda nie powstała wskutek okoliczności wymienionych w </w:t>
      </w:r>
      <w:r w:rsidRPr="00763240">
        <w:rPr>
          <w:rFonts w:ascii="Arial Narrow" w:hAnsi="Arial Narrow"/>
          <w:bCs/>
          <w:color w:val="000000"/>
          <w:sz w:val="22"/>
          <w:szCs w:val="22"/>
        </w:rPr>
        <w:t>rozdz. I</w:t>
      </w:r>
      <w:r w:rsidR="00903F9E" w:rsidRPr="00763240">
        <w:rPr>
          <w:rFonts w:ascii="Arial Narrow" w:hAnsi="Arial Narrow"/>
          <w:bCs/>
          <w:color w:val="000000"/>
          <w:sz w:val="22"/>
          <w:szCs w:val="22"/>
        </w:rPr>
        <w:t>V</w:t>
      </w:r>
      <w:r w:rsidRPr="00763240">
        <w:rPr>
          <w:rFonts w:ascii="Arial Narrow" w:hAnsi="Arial Narrow"/>
          <w:bCs/>
          <w:color w:val="000000"/>
          <w:sz w:val="22"/>
          <w:szCs w:val="22"/>
        </w:rPr>
        <w:t xml:space="preserve"> ust. 5</w:t>
      </w:r>
      <w:r w:rsidRPr="00E63855">
        <w:rPr>
          <w:rFonts w:ascii="Arial Narrow" w:hAnsi="Arial Narrow"/>
          <w:bCs/>
          <w:color w:val="000000"/>
          <w:sz w:val="22"/>
          <w:szCs w:val="22"/>
        </w:rPr>
        <w:t xml:space="preserve"> i ust. 6. Jeśli w ocenie Ubezpieczyciela złożone przez komisję oświadczenie będzie wystarczające do stwierdzenia odpowiedzialności, Ubezpieczający nie ma obowiązku dostarczenia uchwały końcowej Państwowej Komisji Badania Wypadków Lotniczych (zwaną dalej PKBWL) dotyczącej rozpatrywanej szkody. Ubezpieczyciel będzie występować do </w:t>
      </w:r>
      <w:r w:rsidR="00F242CC" w:rsidRPr="00C50E3C">
        <w:rPr>
          <w:rFonts w:ascii="Arial Narrow" w:hAnsi="Arial Narrow"/>
          <w:bCs/>
          <w:color w:val="000000"/>
          <w:sz w:val="22"/>
          <w:szCs w:val="22"/>
        </w:rPr>
        <w:t>powołanej</w:t>
      </w:r>
      <w:r w:rsidR="00F242CC">
        <w:rPr>
          <w:rFonts w:ascii="Arial Narrow" w:hAnsi="Arial Narrow"/>
          <w:bCs/>
          <w:color w:val="000000"/>
          <w:sz w:val="22"/>
          <w:szCs w:val="22"/>
        </w:rPr>
        <w:t xml:space="preserve"> </w:t>
      </w:r>
      <w:r w:rsidRPr="00E63855">
        <w:rPr>
          <w:rFonts w:ascii="Arial Narrow" w:hAnsi="Arial Narrow"/>
          <w:bCs/>
          <w:color w:val="000000"/>
          <w:sz w:val="22"/>
          <w:szCs w:val="22"/>
        </w:rPr>
        <w:t>komisji z wnioskiem o sporządzenie ww. oświadczenia niezwłocznie</w:t>
      </w:r>
      <w:r w:rsidR="00F242CC">
        <w:rPr>
          <w:rFonts w:ascii="Arial Narrow" w:hAnsi="Arial Narrow"/>
          <w:bCs/>
          <w:color w:val="000000"/>
          <w:sz w:val="22"/>
          <w:szCs w:val="22"/>
        </w:rPr>
        <w:t>,</w:t>
      </w:r>
      <w:r w:rsidR="00C50E3C">
        <w:rPr>
          <w:rFonts w:ascii="Arial Narrow" w:hAnsi="Arial Narrow"/>
          <w:bCs/>
          <w:color w:val="000000"/>
          <w:sz w:val="22"/>
          <w:szCs w:val="22"/>
        </w:rPr>
        <w:t xml:space="preserve"> najpóźniej w ciągu 7</w:t>
      </w:r>
      <w:r w:rsidRPr="00E63855">
        <w:rPr>
          <w:rFonts w:ascii="Arial Narrow" w:hAnsi="Arial Narrow"/>
          <w:bCs/>
          <w:color w:val="000000"/>
          <w:sz w:val="22"/>
          <w:szCs w:val="22"/>
        </w:rPr>
        <w:t xml:space="preserve"> dni po otrzymaniu zawiadomienia o zdarzeniu lotniczym. Do likwidacji szkody nie będzie również konieczne oczekiwanie na zakwalifikowanie wypadku do grupy przycz</w:t>
      </w:r>
      <w:r w:rsidR="00086C7B">
        <w:rPr>
          <w:rFonts w:ascii="Arial Narrow" w:hAnsi="Arial Narrow"/>
          <w:bCs/>
          <w:color w:val="000000"/>
          <w:sz w:val="22"/>
          <w:szCs w:val="22"/>
        </w:rPr>
        <w:t>y</w:t>
      </w:r>
      <w:r w:rsidRPr="00E63855">
        <w:rPr>
          <w:rFonts w:ascii="Arial Narrow" w:hAnsi="Arial Narrow"/>
          <w:bCs/>
          <w:color w:val="000000"/>
          <w:sz w:val="22"/>
          <w:szCs w:val="22"/>
        </w:rPr>
        <w:t xml:space="preserve">nowo–skutkowej przez właściwe władze lotnicze. </w:t>
      </w:r>
      <w:r w:rsidR="00A136E4">
        <w:rPr>
          <w:rFonts w:ascii="Arial Narrow" w:hAnsi="Arial Narrow"/>
          <w:bCs/>
          <w:color w:val="000000"/>
          <w:sz w:val="22"/>
          <w:szCs w:val="22"/>
        </w:rPr>
        <w:br/>
      </w:r>
      <w:r w:rsidRPr="00E63855">
        <w:rPr>
          <w:rFonts w:ascii="Arial Narrow" w:hAnsi="Arial Narrow"/>
          <w:bCs/>
          <w:color w:val="000000"/>
          <w:sz w:val="22"/>
          <w:szCs w:val="22"/>
        </w:rPr>
        <w:t>W sytuacji, gdy  w uchwale końcowej PKBWL będą zawarte ustalenia wyłączające jednoznacznie odpowiedzialność Ubezpieczyciela, Ubezpieczający zobowiązuje się do zwrotu wypłaconego odszkodowania.</w:t>
      </w:r>
    </w:p>
    <w:p w14:paraId="33ADFAF6" w14:textId="77777777" w:rsidR="007232C0" w:rsidRPr="00D25C78"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E63855">
        <w:rPr>
          <w:rFonts w:ascii="Arial Narrow" w:hAnsi="Arial Narrow"/>
          <w:bCs/>
          <w:color w:val="000000"/>
          <w:sz w:val="22"/>
          <w:szCs w:val="22"/>
        </w:rPr>
        <w:t>W przypadku nie podjęcia pracy przez powołaną komisję likwidacja szkody</w:t>
      </w:r>
      <w:r w:rsidRPr="00D25C78">
        <w:rPr>
          <w:rFonts w:ascii="Arial Narrow" w:hAnsi="Arial Narrow"/>
          <w:bCs/>
          <w:color w:val="000000"/>
          <w:sz w:val="22"/>
          <w:szCs w:val="22"/>
        </w:rPr>
        <w:t xml:space="preserve"> odbywać się będzie w oparciu o protokół lub oświadczenie sporządzone przez komisję Ubezpieczającego. </w:t>
      </w:r>
    </w:p>
    <w:p w14:paraId="34818AB5" w14:textId="06C2C060" w:rsidR="007232C0" w:rsidRPr="00763240"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F069F7">
        <w:rPr>
          <w:rFonts w:ascii="Arial Narrow" w:hAnsi="Arial Narrow"/>
          <w:bCs/>
          <w:color w:val="000000"/>
          <w:sz w:val="22"/>
          <w:szCs w:val="22"/>
        </w:rPr>
        <w:t xml:space="preserve">W przypadku uzasadnionego nie </w:t>
      </w:r>
      <w:r>
        <w:rPr>
          <w:rFonts w:ascii="Arial Narrow" w:hAnsi="Arial Narrow"/>
          <w:bCs/>
          <w:color w:val="000000"/>
          <w:sz w:val="22"/>
          <w:szCs w:val="22"/>
        </w:rPr>
        <w:t>podjęcia działań przez komisje, o których</w:t>
      </w:r>
      <w:r w:rsidRPr="00F069F7">
        <w:rPr>
          <w:rFonts w:ascii="Arial Narrow" w:hAnsi="Arial Narrow"/>
          <w:bCs/>
          <w:color w:val="000000"/>
          <w:sz w:val="22"/>
          <w:szCs w:val="22"/>
        </w:rPr>
        <w:t xml:space="preserve"> </w:t>
      </w:r>
      <w:r w:rsidRPr="00763240">
        <w:rPr>
          <w:rFonts w:ascii="Arial Narrow" w:hAnsi="Arial Narrow"/>
          <w:bCs/>
          <w:color w:val="000000"/>
          <w:sz w:val="22"/>
          <w:szCs w:val="22"/>
        </w:rPr>
        <w:t xml:space="preserve">mowa w ust. </w:t>
      </w:r>
      <w:r w:rsidR="00086C7B" w:rsidRPr="00763240">
        <w:rPr>
          <w:rFonts w:ascii="Arial Narrow" w:hAnsi="Arial Narrow"/>
          <w:bCs/>
          <w:color w:val="000000"/>
          <w:sz w:val="22"/>
          <w:szCs w:val="22"/>
        </w:rPr>
        <w:t>5</w:t>
      </w:r>
      <w:r w:rsidRPr="00763240">
        <w:rPr>
          <w:rFonts w:ascii="Arial Narrow" w:hAnsi="Arial Narrow"/>
          <w:bCs/>
          <w:color w:val="000000"/>
          <w:sz w:val="22"/>
          <w:szCs w:val="22"/>
        </w:rPr>
        <w:t xml:space="preserve"> i ust. </w:t>
      </w:r>
      <w:r w:rsidR="00086C7B" w:rsidRPr="00763240">
        <w:rPr>
          <w:rFonts w:ascii="Arial Narrow" w:hAnsi="Arial Narrow"/>
          <w:bCs/>
          <w:color w:val="000000"/>
          <w:sz w:val="22"/>
          <w:szCs w:val="22"/>
        </w:rPr>
        <w:t>6</w:t>
      </w:r>
      <w:r w:rsidRPr="00763240">
        <w:rPr>
          <w:rFonts w:ascii="Arial Narrow" w:hAnsi="Arial Narrow"/>
          <w:bCs/>
          <w:color w:val="000000"/>
          <w:sz w:val="22"/>
          <w:szCs w:val="22"/>
        </w:rPr>
        <w:t>, szkody będą likwidowane na podstawie pisemnego oświadczenia Ubezpieczającego.</w:t>
      </w:r>
    </w:p>
    <w:p w14:paraId="68B30556" w14:textId="43129196" w:rsidR="007232C0" w:rsidRPr="00FC48BE"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E6681C">
        <w:rPr>
          <w:rFonts w:ascii="Arial Narrow" w:hAnsi="Arial Narrow"/>
          <w:bCs/>
          <w:color w:val="000000"/>
          <w:sz w:val="22"/>
          <w:szCs w:val="22"/>
        </w:rPr>
        <w:t>Ubezpieczycie</w:t>
      </w:r>
      <w:r>
        <w:rPr>
          <w:rFonts w:ascii="Arial Narrow" w:hAnsi="Arial Narrow"/>
          <w:bCs/>
          <w:color w:val="000000"/>
          <w:sz w:val="22"/>
          <w:szCs w:val="22"/>
        </w:rPr>
        <w:t>l</w:t>
      </w:r>
      <w:r w:rsidRPr="00E6681C">
        <w:rPr>
          <w:rFonts w:ascii="Arial Narrow" w:hAnsi="Arial Narrow"/>
          <w:bCs/>
          <w:color w:val="000000"/>
          <w:sz w:val="22"/>
          <w:szCs w:val="22"/>
        </w:rPr>
        <w:t xml:space="preserve"> </w:t>
      </w:r>
      <w:r w:rsidRPr="00C50E3C">
        <w:rPr>
          <w:rFonts w:ascii="Arial Narrow" w:hAnsi="Arial Narrow"/>
          <w:bCs/>
          <w:color w:val="000000"/>
          <w:sz w:val="22"/>
          <w:szCs w:val="22"/>
        </w:rPr>
        <w:t xml:space="preserve">niezwłocznie po otrzymaniu zawiadomienia o szkodzie z ubezpieczenia aerocasco, jednak </w:t>
      </w:r>
      <w:r w:rsidR="00A136E4">
        <w:rPr>
          <w:rFonts w:ascii="Arial Narrow" w:hAnsi="Arial Narrow"/>
          <w:bCs/>
          <w:color w:val="000000"/>
          <w:sz w:val="22"/>
          <w:szCs w:val="22"/>
        </w:rPr>
        <w:br/>
      </w:r>
      <w:r w:rsidRPr="00C50E3C">
        <w:rPr>
          <w:rFonts w:ascii="Arial Narrow" w:hAnsi="Arial Narrow"/>
          <w:bCs/>
          <w:color w:val="000000"/>
          <w:sz w:val="22"/>
          <w:szCs w:val="22"/>
        </w:rPr>
        <w:t xml:space="preserve">nie później niż w ciągu 7 </w:t>
      </w:r>
      <w:r w:rsidR="003016D8" w:rsidRPr="00C50E3C">
        <w:rPr>
          <w:rFonts w:ascii="Arial Narrow" w:hAnsi="Arial Narrow"/>
          <w:bCs/>
          <w:color w:val="000000"/>
          <w:sz w:val="22"/>
          <w:szCs w:val="22"/>
        </w:rPr>
        <w:t xml:space="preserve">dni, licząc </w:t>
      </w:r>
      <w:r w:rsidRPr="00C50E3C">
        <w:rPr>
          <w:rFonts w:ascii="Arial Narrow" w:hAnsi="Arial Narrow"/>
          <w:bCs/>
          <w:color w:val="000000"/>
          <w:sz w:val="22"/>
          <w:szCs w:val="22"/>
        </w:rPr>
        <w:t xml:space="preserve">od </w:t>
      </w:r>
      <w:r w:rsidR="003A19A6" w:rsidRPr="00C50E3C">
        <w:rPr>
          <w:rFonts w:ascii="Arial Narrow" w:hAnsi="Arial Narrow"/>
          <w:bCs/>
          <w:color w:val="000000"/>
          <w:sz w:val="22"/>
          <w:szCs w:val="22"/>
        </w:rPr>
        <w:t>dnia</w:t>
      </w:r>
      <w:r w:rsidR="003A19A6">
        <w:rPr>
          <w:rFonts w:ascii="Arial Narrow" w:hAnsi="Arial Narrow"/>
          <w:bCs/>
          <w:color w:val="000000"/>
          <w:sz w:val="22"/>
          <w:szCs w:val="22"/>
        </w:rPr>
        <w:t xml:space="preserve"> </w:t>
      </w:r>
      <w:r w:rsidRPr="00E6681C">
        <w:rPr>
          <w:rFonts w:ascii="Arial Narrow" w:hAnsi="Arial Narrow"/>
          <w:bCs/>
          <w:color w:val="000000"/>
          <w:sz w:val="22"/>
          <w:szCs w:val="22"/>
        </w:rPr>
        <w:t>otrzymania takiego zawiadomienia</w:t>
      </w:r>
      <w:r w:rsidR="003A19A6">
        <w:rPr>
          <w:rFonts w:ascii="Arial Narrow" w:hAnsi="Arial Narrow"/>
          <w:bCs/>
          <w:color w:val="000000"/>
          <w:sz w:val="22"/>
          <w:szCs w:val="22"/>
        </w:rPr>
        <w:t>,</w:t>
      </w:r>
      <w:r w:rsidRPr="00E6681C">
        <w:rPr>
          <w:rFonts w:ascii="Arial Narrow" w:hAnsi="Arial Narrow"/>
          <w:bCs/>
          <w:color w:val="000000"/>
          <w:sz w:val="22"/>
          <w:szCs w:val="22"/>
        </w:rPr>
        <w:t xml:space="preserve"> przesyła Ubezpieczonemu lub Brokerowi wykaz danych n</w:t>
      </w:r>
      <w:r w:rsidR="00D72C92">
        <w:rPr>
          <w:rFonts w:ascii="Arial Narrow" w:hAnsi="Arial Narrow"/>
          <w:bCs/>
          <w:color w:val="000000"/>
          <w:sz w:val="22"/>
          <w:szCs w:val="22"/>
        </w:rPr>
        <w:t xml:space="preserve">iezbędnych do likwidacji szkody, </w:t>
      </w:r>
      <w:r w:rsidR="00D72C92" w:rsidRPr="00FC48BE">
        <w:rPr>
          <w:rFonts w:ascii="Arial Narrow" w:hAnsi="Arial Narrow"/>
          <w:bCs/>
          <w:color w:val="000000"/>
          <w:sz w:val="22"/>
          <w:szCs w:val="22"/>
        </w:rPr>
        <w:t xml:space="preserve">wraz uzasadnieniem wymagania poszczególnych danych.  </w:t>
      </w:r>
    </w:p>
    <w:p w14:paraId="30F59080" w14:textId="78A77320" w:rsidR="00B1558B" w:rsidRPr="009E33A2" w:rsidRDefault="00B1558B" w:rsidP="00F0191D">
      <w:pPr>
        <w:pStyle w:val="Tekstpodstawowy"/>
        <w:numPr>
          <w:ilvl w:val="0"/>
          <w:numId w:val="1"/>
        </w:numPr>
        <w:spacing w:before="120"/>
        <w:ind w:left="284" w:hanging="284"/>
        <w:jc w:val="both"/>
        <w:rPr>
          <w:rFonts w:ascii="Arial Narrow" w:hAnsi="Arial Narrow"/>
          <w:bCs/>
          <w:color w:val="000000"/>
          <w:sz w:val="22"/>
          <w:szCs w:val="22"/>
        </w:rPr>
      </w:pPr>
      <w:r w:rsidRPr="009E33A2">
        <w:rPr>
          <w:rFonts w:ascii="Arial Narrow" w:hAnsi="Arial Narrow"/>
          <w:bCs/>
          <w:sz w:val="22"/>
          <w:szCs w:val="22"/>
        </w:rPr>
        <w:t>Ubezpieczycielowi przysługuje prawo uczestnictwa w oględzinach miejsca wypadku i uszkodzonego statku powietrznego, a także powołanie własnego rzeczoznawcy do sporządzenia protokołu szkody,</w:t>
      </w:r>
      <w:r>
        <w:rPr>
          <w:rFonts w:ascii="Arial Narrow" w:hAnsi="Arial Narrow"/>
          <w:bCs/>
          <w:sz w:val="22"/>
          <w:szCs w:val="22"/>
        </w:rPr>
        <w:t xml:space="preserve"> z zachowaniem </w:t>
      </w:r>
      <w:r w:rsidRPr="00763240">
        <w:rPr>
          <w:rFonts w:ascii="Arial Narrow" w:hAnsi="Arial Narrow"/>
          <w:bCs/>
          <w:sz w:val="22"/>
          <w:szCs w:val="22"/>
        </w:rPr>
        <w:t>postanowień ust. 1</w:t>
      </w:r>
      <w:r w:rsidR="00086C7B" w:rsidRPr="00763240">
        <w:rPr>
          <w:rFonts w:ascii="Arial Narrow" w:hAnsi="Arial Narrow"/>
          <w:bCs/>
          <w:sz w:val="22"/>
          <w:szCs w:val="22"/>
        </w:rPr>
        <w:t>1</w:t>
      </w:r>
      <w:r w:rsidRPr="00763240">
        <w:rPr>
          <w:rFonts w:ascii="Arial Narrow" w:hAnsi="Arial Narrow"/>
          <w:bCs/>
          <w:sz w:val="22"/>
          <w:szCs w:val="22"/>
        </w:rPr>
        <w:t xml:space="preserve"> oraz zastrzeżeniem ust. 1</w:t>
      </w:r>
      <w:r w:rsidR="00086C7B" w:rsidRPr="00763240">
        <w:rPr>
          <w:rFonts w:ascii="Arial Narrow" w:hAnsi="Arial Narrow"/>
          <w:bCs/>
          <w:sz w:val="22"/>
          <w:szCs w:val="22"/>
        </w:rPr>
        <w:t>0</w:t>
      </w:r>
      <w:r w:rsidRPr="00763240">
        <w:rPr>
          <w:rFonts w:ascii="Arial Narrow" w:hAnsi="Arial Narrow"/>
          <w:bCs/>
          <w:sz w:val="22"/>
          <w:szCs w:val="22"/>
        </w:rPr>
        <w:t>. Jeżeli oględzin będą dokonywać pracownicy</w:t>
      </w:r>
      <w:r w:rsidRPr="009E33A2">
        <w:rPr>
          <w:rFonts w:ascii="Arial Narrow" w:hAnsi="Arial Narrow"/>
          <w:bCs/>
          <w:sz w:val="22"/>
          <w:szCs w:val="22"/>
        </w:rPr>
        <w:t xml:space="preserve"> Ubezpieczyciela, oględziny muszą zostać dokonane najpóźniej w ciągu 7 dni od daty otrzymania przez Ubezpieczyciela zawiadomienia o szkodzie lub w innym terminie uzgodnionym pomiędzy Stronami. Jeżeli oględziny będą dokonywane przez podmioty zewnętrzne, oględziny muszą zostać dokonane najpóźniej w ciągu 30 dni od daty otrzymania przez Ubezpieczyciela zawiadomienia o szkodzie lub w innym terminie uzgodnionym pomiędzy Stronami umowy. </w:t>
      </w:r>
      <w:r w:rsidRPr="009E33A2">
        <w:rPr>
          <w:rFonts w:ascii="Arial Narrow" w:hAnsi="Arial Narrow"/>
          <w:sz w:val="22"/>
          <w:szCs w:val="22"/>
        </w:rPr>
        <w:t>Po bezskutecznym upływie wskazanych terminów Ubezpieczający może przystąpić do likwidacji szkody bez dalszego oczekiwania na przeprowadzenie oględzin.</w:t>
      </w:r>
    </w:p>
    <w:p w14:paraId="648B95B0" w14:textId="7F81252D" w:rsidR="007232C0" w:rsidRPr="00F069F7"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sidRPr="00F069F7">
        <w:rPr>
          <w:rFonts w:ascii="Arial Narrow" w:hAnsi="Arial Narrow"/>
          <w:color w:val="000000"/>
          <w:sz w:val="22"/>
          <w:szCs w:val="22"/>
        </w:rPr>
        <w:lastRenderedPageBreak/>
        <w:t xml:space="preserve">W przypadku szkody w statku powietrznym, którego przywrócenie do zdatności jest konieczne dla realizowania operacji lotniczych związanych z podstawową działalnością Ubezpieczającego, Ubezpieczający po zawiadomieniu </w:t>
      </w:r>
      <w:r w:rsidRPr="00D25C78">
        <w:rPr>
          <w:rFonts w:ascii="Arial Narrow" w:hAnsi="Arial Narrow"/>
          <w:color w:val="000000"/>
          <w:sz w:val="22"/>
          <w:szCs w:val="22"/>
        </w:rPr>
        <w:t>o szkodzie Ubezpieczyciela może przystąpić natychmiast do naprawy statku powietrznego sporządzając stosowny</w:t>
      </w:r>
      <w:r w:rsidRPr="00F069F7">
        <w:rPr>
          <w:rFonts w:ascii="Arial Narrow" w:hAnsi="Arial Narrow"/>
          <w:color w:val="000000"/>
          <w:sz w:val="22"/>
          <w:szCs w:val="22"/>
        </w:rPr>
        <w:t xml:space="preserve"> protokół opisujący przyczynę zdarzenia, rozmiary szkody, sposób naprawy oraz wyliczenie wartości szkody. Protokół będzie podstawą do wyliczenia odszkodowania przez Ubezpieczyciela.</w:t>
      </w:r>
      <w:r w:rsidR="00B1558B">
        <w:rPr>
          <w:rFonts w:ascii="Arial Narrow" w:hAnsi="Arial Narrow"/>
          <w:color w:val="000000"/>
          <w:sz w:val="22"/>
          <w:szCs w:val="22"/>
        </w:rPr>
        <w:t xml:space="preserve"> </w:t>
      </w:r>
      <w:r w:rsidR="00B1558B" w:rsidRPr="009E33A2">
        <w:rPr>
          <w:rFonts w:ascii="Arial Narrow" w:hAnsi="Arial Narrow"/>
          <w:sz w:val="22"/>
          <w:szCs w:val="22"/>
        </w:rPr>
        <w:t>W przypadku takiej szkody Ubezpieczający jest zobligowany do poinformowania Ubezpieczyciela o konieczności pilnej naprawy.</w:t>
      </w:r>
    </w:p>
    <w:p w14:paraId="59FA7959" w14:textId="77777777" w:rsidR="007232C0" w:rsidRPr="00E6681C" w:rsidRDefault="007232C0" w:rsidP="00F0191D">
      <w:pPr>
        <w:pStyle w:val="Tekstpodstawowy"/>
        <w:numPr>
          <w:ilvl w:val="0"/>
          <w:numId w:val="1"/>
        </w:numPr>
        <w:spacing w:before="120"/>
        <w:ind w:left="284" w:hanging="284"/>
        <w:jc w:val="both"/>
        <w:rPr>
          <w:rFonts w:ascii="Arial Narrow" w:hAnsi="Arial Narrow"/>
          <w:bCs/>
          <w:color w:val="000000"/>
          <w:sz w:val="22"/>
          <w:szCs w:val="22"/>
        </w:rPr>
      </w:pPr>
      <w:r>
        <w:rPr>
          <w:rFonts w:ascii="Arial Narrow" w:hAnsi="Arial Narrow"/>
          <w:bCs/>
          <w:color w:val="000000"/>
          <w:sz w:val="22"/>
          <w:szCs w:val="22"/>
        </w:rPr>
        <w:t>Po dokonanych oględzinach U</w:t>
      </w:r>
      <w:r w:rsidRPr="00E6681C">
        <w:rPr>
          <w:rFonts w:ascii="Arial Narrow" w:hAnsi="Arial Narrow"/>
          <w:bCs/>
          <w:color w:val="000000"/>
          <w:sz w:val="22"/>
          <w:szCs w:val="22"/>
        </w:rPr>
        <w:t>bezpieczyciel zobowiązany jest w ciągu 10 dni roboczych przekazać Ubezpiecz</w:t>
      </w:r>
      <w:r>
        <w:rPr>
          <w:rFonts w:ascii="Arial Narrow" w:hAnsi="Arial Narrow"/>
          <w:bCs/>
          <w:color w:val="000000"/>
          <w:sz w:val="22"/>
          <w:szCs w:val="22"/>
        </w:rPr>
        <w:t>ającemu</w:t>
      </w:r>
      <w:r w:rsidRPr="00E6681C">
        <w:rPr>
          <w:rFonts w:ascii="Arial Narrow" w:hAnsi="Arial Narrow"/>
          <w:bCs/>
          <w:color w:val="000000"/>
          <w:sz w:val="22"/>
          <w:szCs w:val="22"/>
        </w:rPr>
        <w:t xml:space="preserve"> protokół z oględzin.</w:t>
      </w:r>
    </w:p>
    <w:p w14:paraId="790E2132" w14:textId="77777777" w:rsidR="007232C0" w:rsidRPr="00ED2453" w:rsidRDefault="007232C0" w:rsidP="00F0191D">
      <w:pPr>
        <w:pStyle w:val="Tekstpodstawowy"/>
        <w:numPr>
          <w:ilvl w:val="0"/>
          <w:numId w:val="1"/>
        </w:numPr>
        <w:spacing w:before="120"/>
        <w:ind w:left="284" w:hanging="284"/>
        <w:jc w:val="both"/>
        <w:rPr>
          <w:rFonts w:ascii="Arial Narrow" w:hAnsi="Arial Narrow"/>
          <w:bCs/>
          <w:sz w:val="22"/>
          <w:szCs w:val="22"/>
        </w:rPr>
      </w:pPr>
      <w:r w:rsidRPr="00ED2453">
        <w:rPr>
          <w:rFonts w:ascii="Arial Narrow" w:hAnsi="Arial Narrow"/>
          <w:bCs/>
          <w:sz w:val="22"/>
          <w:szCs w:val="22"/>
        </w:rPr>
        <w:t>Ubezpieczyciel wypłaca odszkodowanie za:</w:t>
      </w:r>
    </w:p>
    <w:p w14:paraId="2E1C8183"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stratę całkowitą rzeczywistą statku powietrznego;</w:t>
      </w:r>
    </w:p>
    <w:p w14:paraId="16A14C4B"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stratę całkowitą konstruktywną statku powietrznego;</w:t>
      </w:r>
    </w:p>
    <w:p w14:paraId="44F89A95" w14:textId="77777777" w:rsidR="007232C0" w:rsidRPr="00ED2453" w:rsidRDefault="007232C0" w:rsidP="00483541">
      <w:pPr>
        <w:pStyle w:val="Tekstpodstawowy"/>
        <w:numPr>
          <w:ilvl w:val="1"/>
          <w:numId w:val="11"/>
        </w:numPr>
        <w:tabs>
          <w:tab w:val="clear" w:pos="1080"/>
          <w:tab w:val="num" w:pos="567"/>
        </w:tabs>
        <w:spacing w:before="120"/>
        <w:ind w:left="567" w:hanging="283"/>
        <w:jc w:val="both"/>
        <w:rPr>
          <w:rFonts w:ascii="Arial Narrow" w:hAnsi="Arial Narrow"/>
          <w:bCs/>
          <w:sz w:val="22"/>
          <w:szCs w:val="22"/>
        </w:rPr>
      </w:pPr>
      <w:r w:rsidRPr="00ED2453">
        <w:rPr>
          <w:rFonts w:ascii="Arial Narrow" w:hAnsi="Arial Narrow"/>
          <w:bCs/>
          <w:sz w:val="22"/>
          <w:szCs w:val="22"/>
        </w:rPr>
        <w:t>szkody częściowe.</w:t>
      </w:r>
    </w:p>
    <w:p w14:paraId="104F2EF5" w14:textId="4739491D" w:rsidR="007232C0" w:rsidRPr="00ED2453" w:rsidRDefault="007232C0" w:rsidP="00BF46AC">
      <w:pPr>
        <w:pStyle w:val="Tekstpodstawowy"/>
        <w:numPr>
          <w:ilvl w:val="0"/>
          <w:numId w:val="1"/>
        </w:numPr>
        <w:tabs>
          <w:tab w:val="left" w:pos="284"/>
        </w:tabs>
        <w:spacing w:before="120"/>
        <w:ind w:hanging="4140"/>
        <w:jc w:val="both"/>
        <w:rPr>
          <w:rFonts w:ascii="Arial Narrow" w:hAnsi="Arial Narrow"/>
          <w:bCs/>
          <w:sz w:val="22"/>
          <w:szCs w:val="22"/>
        </w:rPr>
      </w:pPr>
      <w:r w:rsidRPr="00ED2453">
        <w:rPr>
          <w:rFonts w:ascii="Arial Narrow" w:hAnsi="Arial Narrow"/>
          <w:bCs/>
          <w:sz w:val="22"/>
          <w:szCs w:val="22"/>
        </w:rPr>
        <w:t xml:space="preserve">Strata całkowita rzeczywista lub konstruktywna następuje, gdy: </w:t>
      </w:r>
    </w:p>
    <w:p w14:paraId="48C924E6" w14:textId="77777777" w:rsidR="007232C0" w:rsidRPr="00ED2453"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ED2453">
        <w:rPr>
          <w:rFonts w:ascii="Arial Narrow" w:hAnsi="Arial Narrow"/>
          <w:bCs/>
          <w:sz w:val="22"/>
          <w:szCs w:val="22"/>
        </w:rPr>
        <w:t xml:space="preserve">w wyniku wypadku statek powietrzny ulegnie całkowitemu faktycznemu zniszczeniu; </w:t>
      </w:r>
    </w:p>
    <w:p w14:paraId="679978B9" w14:textId="77777777" w:rsidR="007232C0" w:rsidRPr="00ED2453" w:rsidRDefault="007232C0" w:rsidP="00D766CE">
      <w:pPr>
        <w:numPr>
          <w:ilvl w:val="0"/>
          <w:numId w:val="5"/>
        </w:numPr>
        <w:tabs>
          <w:tab w:val="clear" w:pos="720"/>
          <w:tab w:val="num" w:pos="567"/>
        </w:tabs>
        <w:autoSpaceDE w:val="0"/>
        <w:autoSpaceDN w:val="0"/>
        <w:adjustRightInd w:val="0"/>
        <w:spacing w:before="120"/>
        <w:ind w:left="567" w:hanging="283"/>
        <w:jc w:val="both"/>
        <w:rPr>
          <w:rFonts w:ascii="Arial Narrow" w:hAnsi="Arial Narrow"/>
          <w:bCs/>
          <w:sz w:val="22"/>
          <w:szCs w:val="22"/>
        </w:rPr>
      </w:pPr>
      <w:r w:rsidRPr="00ED2453">
        <w:rPr>
          <w:rFonts w:ascii="Arial Narrow" w:hAnsi="Arial Narrow"/>
          <w:bCs/>
          <w:sz w:val="22"/>
          <w:szCs w:val="22"/>
        </w:rPr>
        <w:t xml:space="preserve">szacunkowe koszty naprawy, ratownictwa, zabezpieczenia i transportu uszkodzonego statku powietrznego wyniosą co najmniej 70 % sumy ubezpieczenia. </w:t>
      </w:r>
    </w:p>
    <w:p w14:paraId="05B94400" w14:textId="4197FC1B"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sz w:val="22"/>
          <w:szCs w:val="22"/>
        </w:rPr>
      </w:pPr>
      <w:r w:rsidRPr="00E6681C">
        <w:rPr>
          <w:rFonts w:ascii="Arial Narrow" w:hAnsi="Arial Narrow"/>
          <w:bCs/>
          <w:color w:val="000000"/>
          <w:sz w:val="22"/>
          <w:szCs w:val="22"/>
        </w:rPr>
        <w:t>Ubezpieczający może zlecić wykonanie oszacowania uszkodzeń statku powietrznego pod kątem przywrócenia</w:t>
      </w:r>
      <w:r w:rsidRPr="00ED2453">
        <w:rPr>
          <w:rFonts w:ascii="Arial Narrow" w:hAnsi="Arial Narrow"/>
          <w:bCs/>
          <w:sz w:val="22"/>
          <w:szCs w:val="22"/>
        </w:rPr>
        <w:t xml:space="preserve"> jego zdatności do lotu. Oszacowanie to może być dokonane tylko zgodnie z Rozporządzeniem Komisji (WE) </w:t>
      </w:r>
      <w:r w:rsidR="00A136E4">
        <w:rPr>
          <w:rFonts w:ascii="Arial Narrow" w:hAnsi="Arial Narrow"/>
          <w:bCs/>
          <w:sz w:val="22"/>
          <w:szCs w:val="22"/>
        </w:rPr>
        <w:br/>
      </w:r>
      <w:r w:rsidRPr="00ED2453">
        <w:rPr>
          <w:rFonts w:ascii="Arial Narrow" w:hAnsi="Arial Narrow"/>
          <w:bCs/>
          <w:sz w:val="22"/>
          <w:szCs w:val="22"/>
        </w:rPr>
        <w:t xml:space="preserve">Nr 1702/2003 z dnia 24 września 2003r. </w:t>
      </w:r>
      <w:r w:rsidRPr="00ED2453">
        <w:rPr>
          <w:rFonts w:ascii="Arial Narrow" w:hAnsi="Arial Narrow"/>
          <w:bCs/>
          <w:i/>
          <w:sz w:val="22"/>
          <w:szCs w:val="22"/>
        </w:rPr>
        <w:t>w sprawie ustanowienia zasad wykonawczych dla certyfikacji statków powietrznych i związanych z nimi wyrobów, części i wyposażenia w zakresie zdatności do lotu i ochrony środowiska oraz dla certyfikacji organizacji projektujących i produkujących</w:t>
      </w:r>
      <w:r w:rsidRPr="00ED2453">
        <w:rPr>
          <w:rFonts w:ascii="Arial Narrow" w:hAnsi="Arial Narrow"/>
          <w:bCs/>
          <w:sz w:val="22"/>
          <w:szCs w:val="22"/>
        </w:rPr>
        <w:t xml:space="preserve">, w jeden z równoważnych sposobów, określonych </w:t>
      </w:r>
      <w:r w:rsidR="00A136E4">
        <w:rPr>
          <w:rFonts w:ascii="Arial Narrow" w:hAnsi="Arial Narrow"/>
          <w:bCs/>
          <w:sz w:val="22"/>
          <w:szCs w:val="22"/>
        </w:rPr>
        <w:br/>
      </w:r>
      <w:r w:rsidRPr="00ED2453">
        <w:rPr>
          <w:rFonts w:ascii="Arial Narrow" w:hAnsi="Arial Narrow"/>
          <w:bCs/>
          <w:sz w:val="22"/>
          <w:szCs w:val="22"/>
        </w:rPr>
        <w:t xml:space="preserve">w </w:t>
      </w:r>
      <w:proofErr w:type="spellStart"/>
      <w:r w:rsidRPr="00ED2453">
        <w:rPr>
          <w:rFonts w:ascii="Arial Narrow" w:hAnsi="Arial Narrow"/>
          <w:bCs/>
          <w:sz w:val="22"/>
          <w:szCs w:val="22"/>
        </w:rPr>
        <w:t>Podczęści</w:t>
      </w:r>
      <w:proofErr w:type="spellEnd"/>
      <w:r w:rsidRPr="00ED2453">
        <w:rPr>
          <w:rFonts w:ascii="Arial Narrow" w:hAnsi="Arial Narrow"/>
          <w:bCs/>
          <w:sz w:val="22"/>
          <w:szCs w:val="22"/>
        </w:rPr>
        <w:t xml:space="preserve"> M (</w:t>
      </w:r>
      <w:r w:rsidRPr="00ED2453">
        <w:rPr>
          <w:rFonts w:ascii="Arial Narrow" w:hAnsi="Arial Narrow"/>
          <w:bCs/>
          <w:i/>
          <w:sz w:val="22"/>
          <w:szCs w:val="22"/>
        </w:rPr>
        <w:t>„Naprawy”</w:t>
      </w:r>
      <w:r w:rsidRPr="00ED2453">
        <w:rPr>
          <w:rFonts w:ascii="Arial Narrow" w:hAnsi="Arial Narrow"/>
          <w:bCs/>
          <w:sz w:val="22"/>
          <w:szCs w:val="22"/>
        </w:rPr>
        <w:t>) tego rozporządzenia.</w:t>
      </w:r>
      <w:r w:rsidR="000D5540">
        <w:rPr>
          <w:rFonts w:ascii="Arial Narrow" w:hAnsi="Arial Narrow"/>
          <w:bCs/>
          <w:sz w:val="22"/>
          <w:szCs w:val="22"/>
        </w:rPr>
        <w:t xml:space="preserve"> </w:t>
      </w:r>
    </w:p>
    <w:p w14:paraId="2F7271F8" w14:textId="77777777"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color w:val="000000"/>
          <w:sz w:val="22"/>
          <w:szCs w:val="22"/>
        </w:rPr>
      </w:pPr>
      <w:r w:rsidRPr="00ED2453">
        <w:rPr>
          <w:rFonts w:ascii="Arial Narrow" w:hAnsi="Arial Narrow"/>
          <w:bCs/>
          <w:sz w:val="22"/>
          <w:szCs w:val="22"/>
        </w:rPr>
        <w:t>W przypadku uszkodzeń szacowanych przez Ubezpieczającego na kwotę w granicach 10 %</w:t>
      </w:r>
      <w:r w:rsidRPr="00ED2453">
        <w:rPr>
          <w:rFonts w:ascii="Arial Narrow" w:hAnsi="Arial Narrow"/>
          <w:bCs/>
          <w:i/>
          <w:sz w:val="22"/>
          <w:szCs w:val="22"/>
        </w:rPr>
        <w:t xml:space="preserve"> </w:t>
      </w:r>
      <w:r w:rsidRPr="00ED2453">
        <w:rPr>
          <w:rFonts w:ascii="Arial Narrow" w:hAnsi="Arial Narrow"/>
          <w:bCs/>
          <w:sz w:val="22"/>
          <w:szCs w:val="22"/>
        </w:rPr>
        <w:t xml:space="preserve">sumy ubezpieczenia, </w:t>
      </w:r>
      <w:r w:rsidR="00DF51BA" w:rsidRPr="000D5540">
        <w:rPr>
          <w:rFonts w:ascii="Arial Narrow" w:hAnsi="Arial Narrow"/>
          <w:bCs/>
          <w:sz w:val="22"/>
          <w:szCs w:val="22"/>
        </w:rPr>
        <w:t xml:space="preserve">Ubezpieczający </w:t>
      </w:r>
      <w:r w:rsidR="003016D8" w:rsidRPr="000D5540">
        <w:rPr>
          <w:rFonts w:ascii="Arial Narrow" w:hAnsi="Arial Narrow"/>
          <w:bCs/>
          <w:color w:val="000000"/>
          <w:sz w:val="22"/>
          <w:szCs w:val="22"/>
        </w:rPr>
        <w:t>moż</w:t>
      </w:r>
      <w:r w:rsidR="00DF51BA" w:rsidRPr="000D5540">
        <w:rPr>
          <w:rFonts w:ascii="Arial Narrow" w:hAnsi="Arial Narrow"/>
          <w:bCs/>
          <w:color w:val="000000"/>
          <w:sz w:val="22"/>
          <w:szCs w:val="22"/>
        </w:rPr>
        <w:t>e</w:t>
      </w:r>
      <w:r w:rsidR="003016D8" w:rsidRPr="000D5540">
        <w:rPr>
          <w:rFonts w:ascii="Arial Narrow" w:hAnsi="Arial Narrow"/>
          <w:bCs/>
          <w:color w:val="000000"/>
          <w:sz w:val="22"/>
          <w:szCs w:val="22"/>
        </w:rPr>
        <w:t xml:space="preserve"> zrezygnować</w:t>
      </w:r>
      <w:r w:rsidR="003016D8">
        <w:rPr>
          <w:rFonts w:ascii="Arial Narrow" w:hAnsi="Arial Narrow"/>
          <w:bCs/>
          <w:color w:val="000000"/>
          <w:sz w:val="22"/>
          <w:szCs w:val="22"/>
        </w:rPr>
        <w:t xml:space="preserve"> z </w:t>
      </w:r>
      <w:r w:rsidRPr="00E6681C">
        <w:rPr>
          <w:rFonts w:ascii="Arial Narrow" w:hAnsi="Arial Narrow"/>
          <w:bCs/>
          <w:color w:val="000000"/>
          <w:sz w:val="22"/>
          <w:szCs w:val="22"/>
        </w:rPr>
        <w:t>oszacowania w oparciu o postanowienia ust. 14 powyżej.</w:t>
      </w:r>
    </w:p>
    <w:p w14:paraId="548AF2E3" w14:textId="77777777"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i/>
          <w:sz w:val="22"/>
          <w:szCs w:val="22"/>
        </w:rPr>
      </w:pPr>
      <w:r w:rsidRPr="00ED2453">
        <w:rPr>
          <w:rFonts w:ascii="Arial Narrow" w:hAnsi="Arial Narrow"/>
          <w:bCs/>
          <w:sz w:val="22"/>
          <w:szCs w:val="22"/>
        </w:rPr>
        <w:t>Strony postanawiają, że w szkodach całkowitych wykaz części zakwalifikowanych do odzysku oraz ich rzeczywistą wartość rynkową określa ekspert powołany przez Ubezpieczyciela, posiadający aktualny w dniu wyceny certyfikat organizacji obsługowej w zakresie stanowiącym przedmiot wyceny; w razie wykonania wyceny przez inny podmiot, wartość części zakwalifikowanych do odzysku stanowią wartość złomu.</w:t>
      </w:r>
    </w:p>
    <w:p w14:paraId="7194C65A" w14:textId="2A26904F" w:rsidR="007232C0" w:rsidRPr="00ED2453"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sz w:val="22"/>
          <w:szCs w:val="22"/>
        </w:rPr>
      </w:pPr>
      <w:r w:rsidRPr="00ED2453">
        <w:rPr>
          <w:rFonts w:ascii="Arial Narrow" w:hAnsi="Arial Narrow"/>
          <w:bCs/>
          <w:sz w:val="22"/>
          <w:szCs w:val="22"/>
        </w:rPr>
        <w:t>W przypadku podjęcia decyzji przez Ubezpieczającego o odbudowie statku powietrznego, w którym na podstawie zakresu uszkodzeń stwierdzono, że szacunkowe koszty napraw</w:t>
      </w:r>
      <w:r w:rsidR="00A136E4">
        <w:rPr>
          <w:rFonts w:ascii="Arial Narrow" w:hAnsi="Arial Narrow"/>
          <w:bCs/>
          <w:sz w:val="22"/>
          <w:szCs w:val="22"/>
        </w:rPr>
        <w:t xml:space="preserve">y, ratownictwa, zabezpieczenia </w:t>
      </w:r>
      <w:r w:rsidRPr="00ED2453">
        <w:rPr>
          <w:rFonts w:ascii="Arial Narrow" w:hAnsi="Arial Narrow"/>
          <w:bCs/>
          <w:sz w:val="22"/>
          <w:szCs w:val="22"/>
        </w:rPr>
        <w:t>i transportu uszkodzonego statku powietrznego wynoszą co najmniej 70 % sumy ubezpieczenia, koszt odbudowy statku powietrznego pokryty zostanie do sumy, na jaką statek powietrzny został ubezpieczony.</w:t>
      </w:r>
    </w:p>
    <w:p w14:paraId="738A6D5E" w14:textId="247AE8DD"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D25C78">
        <w:rPr>
          <w:rFonts w:ascii="Arial Narrow" w:hAnsi="Arial Narrow"/>
          <w:bCs/>
          <w:sz w:val="22"/>
          <w:szCs w:val="22"/>
        </w:rPr>
        <w:t>Wysokość odszkodowania za szkodę częściową będzie ustalana na podstawie kosztorysów lub faktur za naprawę</w:t>
      </w:r>
      <w:r w:rsidRPr="007927AB">
        <w:rPr>
          <w:rFonts w:ascii="Arial Narrow" w:hAnsi="Arial Narrow"/>
          <w:bCs/>
          <w:sz w:val="22"/>
          <w:szCs w:val="22"/>
        </w:rPr>
        <w:t xml:space="preserve"> dokonaną w zakresie stwierdzonym w protokole technicznym naprawy lub odbudowy statku powietrznego lub jego części, wyposażenia i/lub kompon</w:t>
      </w:r>
      <w:r w:rsidRPr="00763240">
        <w:rPr>
          <w:rFonts w:ascii="Arial Narrow" w:hAnsi="Arial Narrow"/>
          <w:bCs/>
          <w:sz w:val="22"/>
          <w:szCs w:val="22"/>
        </w:rPr>
        <w:t xml:space="preserve">entów oraz na podstawie rachunków, kosztorysów lub faktur za koszty dodatkowe określone w </w:t>
      </w:r>
      <w:r w:rsidR="003A19A6" w:rsidRPr="00763240">
        <w:rPr>
          <w:rFonts w:ascii="Arial Narrow" w:hAnsi="Arial Narrow"/>
          <w:bCs/>
          <w:color w:val="000000"/>
          <w:sz w:val="22"/>
          <w:szCs w:val="22"/>
        </w:rPr>
        <w:t>rozdziale I</w:t>
      </w:r>
      <w:r w:rsidR="00BF46AC" w:rsidRPr="00763240">
        <w:rPr>
          <w:rFonts w:ascii="Arial Narrow" w:hAnsi="Arial Narrow"/>
          <w:bCs/>
          <w:color w:val="000000"/>
          <w:sz w:val="22"/>
          <w:szCs w:val="22"/>
        </w:rPr>
        <w:t>I</w:t>
      </w:r>
      <w:r w:rsidR="003A19A6" w:rsidRPr="00763240">
        <w:rPr>
          <w:rFonts w:ascii="Arial Narrow" w:hAnsi="Arial Narrow"/>
          <w:bCs/>
          <w:color w:val="000000"/>
          <w:sz w:val="22"/>
          <w:szCs w:val="22"/>
        </w:rPr>
        <w:t>I ust. 5 i ust. 6</w:t>
      </w:r>
      <w:r w:rsidRPr="00763240">
        <w:rPr>
          <w:rFonts w:ascii="Arial Narrow" w:hAnsi="Arial Narrow"/>
          <w:bCs/>
          <w:color w:val="000000"/>
          <w:sz w:val="22"/>
          <w:szCs w:val="22"/>
        </w:rPr>
        <w:t>.</w:t>
      </w:r>
      <w:r w:rsidRPr="00763240">
        <w:rPr>
          <w:rFonts w:ascii="Arial Narrow" w:hAnsi="Arial Narrow"/>
          <w:color w:val="000000"/>
          <w:sz w:val="22"/>
          <w:szCs w:val="22"/>
        </w:rPr>
        <w:t xml:space="preserve"> </w:t>
      </w:r>
      <w:r w:rsidR="000D5540" w:rsidRPr="00763240">
        <w:rPr>
          <w:rFonts w:ascii="Arial Narrow" w:hAnsi="Arial Narrow"/>
          <w:color w:val="000000"/>
          <w:sz w:val="22"/>
          <w:szCs w:val="22"/>
        </w:rPr>
        <w:t xml:space="preserve">W zakresie szkód aerocasco refundacji nie podlegają koszty związane </w:t>
      </w:r>
      <w:r w:rsidR="00A136E4">
        <w:rPr>
          <w:rFonts w:ascii="Arial Narrow" w:hAnsi="Arial Narrow"/>
          <w:color w:val="000000"/>
          <w:sz w:val="22"/>
          <w:szCs w:val="22"/>
        </w:rPr>
        <w:br/>
      </w:r>
      <w:r w:rsidR="000D5540" w:rsidRPr="00763240">
        <w:rPr>
          <w:rFonts w:ascii="Arial Narrow" w:hAnsi="Arial Narrow"/>
          <w:color w:val="000000"/>
          <w:sz w:val="22"/>
          <w:szCs w:val="22"/>
        </w:rPr>
        <w:t>z odbudową pełnego resursu naprawianej</w:t>
      </w:r>
      <w:r w:rsidR="000D5540">
        <w:rPr>
          <w:rFonts w:ascii="Arial Narrow" w:hAnsi="Arial Narrow"/>
          <w:color w:val="000000"/>
          <w:sz w:val="22"/>
          <w:szCs w:val="22"/>
        </w:rPr>
        <w:t xml:space="preserve"> części lub zespołu statku powietrznego, dla których resurs został określony z zastrzeżeniem jednakże obowiązku pokrycia kosztów odbudowy resursu naprawianej części lub zespołu statku powietrznego do takiej wartości, jaką uszkodzona część lub zespół miał w dniu szkody.</w:t>
      </w:r>
    </w:p>
    <w:p w14:paraId="202AB715" w14:textId="1A4428AD" w:rsidR="00C71BBA" w:rsidRPr="00C71BBA" w:rsidRDefault="00C71BBA"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C71BBA">
        <w:rPr>
          <w:rFonts w:ascii="Arial Narrow" w:hAnsi="Arial Narrow"/>
          <w:bCs/>
          <w:color w:val="000000"/>
          <w:sz w:val="22"/>
          <w:szCs w:val="22"/>
        </w:rPr>
        <w:t xml:space="preserve">Rozliczenie szkody będzie dokonywane na bieżąco, nie później jednak niż w terminie 30 dni licząc od daty otrzymania przez Ubezpieczyciela odpowiednich dokumentów dotyczących danej szkody lub w innym terminie uzgodnionym pomiędzy Stronami umowy; Ubezpieczyciel potwierdzi Ubezpieczającemu fakt otrzymania kompletu wymaganych dokumentów w ciągu 5 dni licząc od daty wysłania ww. dokumentów lub w innym terminie uzgodnionym pomiędzy Stronami umowy. W przypadku przekroczenia terminów wypłaty odszkodowania określonych w Kodeksie Cywilnym oraz niniejszej umowie, odszkodowanie powiększane jest automatycznie </w:t>
      </w:r>
      <w:r w:rsidR="00A136E4">
        <w:rPr>
          <w:rFonts w:ascii="Arial Narrow" w:hAnsi="Arial Narrow"/>
          <w:bCs/>
          <w:color w:val="000000"/>
          <w:sz w:val="22"/>
          <w:szCs w:val="22"/>
        </w:rPr>
        <w:br/>
      </w:r>
      <w:r w:rsidRPr="00C71BBA">
        <w:rPr>
          <w:rFonts w:ascii="Arial Narrow" w:hAnsi="Arial Narrow"/>
          <w:bCs/>
          <w:color w:val="000000"/>
          <w:sz w:val="22"/>
          <w:szCs w:val="22"/>
        </w:rPr>
        <w:t>o ustawowe odsetki naliczane od następnego dnia po przekazaniu przez Ubezpieczającego kompletu dokumentów niezbędnych do likwidacji szkody, do dnia wypłaty.</w:t>
      </w:r>
    </w:p>
    <w:p w14:paraId="351BEFED" w14:textId="43D925C7"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E6681C">
        <w:rPr>
          <w:rFonts w:ascii="Arial Narrow" w:hAnsi="Arial Narrow"/>
          <w:color w:val="000000"/>
          <w:sz w:val="22"/>
          <w:szCs w:val="22"/>
        </w:rPr>
        <w:t xml:space="preserve">Wartość statków powietrznych zgłaszanych do ubezpieczenia uwzględnia stopień zużycia poszczególnych części </w:t>
      </w:r>
      <w:r w:rsidR="00A136E4">
        <w:rPr>
          <w:rFonts w:ascii="Arial Narrow" w:hAnsi="Arial Narrow"/>
          <w:color w:val="000000"/>
          <w:sz w:val="22"/>
          <w:szCs w:val="22"/>
        </w:rPr>
        <w:br/>
      </w:r>
      <w:r w:rsidRPr="00E6681C">
        <w:rPr>
          <w:rFonts w:ascii="Arial Narrow" w:hAnsi="Arial Narrow"/>
          <w:color w:val="000000"/>
          <w:sz w:val="22"/>
          <w:szCs w:val="22"/>
        </w:rPr>
        <w:t xml:space="preserve">i agregatów, w związku z czym </w:t>
      </w:r>
      <w:r w:rsidRPr="00E6681C">
        <w:rPr>
          <w:rFonts w:ascii="Arial Narrow" w:hAnsi="Arial Narrow"/>
          <w:bCs/>
          <w:color w:val="000000"/>
          <w:sz w:val="22"/>
          <w:szCs w:val="22"/>
        </w:rPr>
        <w:t xml:space="preserve">za szkody częściowe Ubezpieczyciel wypłaca odszkodowanie w pełnej wysokości </w:t>
      </w:r>
      <w:r w:rsidRPr="00D25C78">
        <w:rPr>
          <w:rFonts w:ascii="Arial Narrow" w:hAnsi="Arial Narrow"/>
          <w:bCs/>
          <w:color w:val="000000"/>
          <w:sz w:val="22"/>
          <w:szCs w:val="22"/>
        </w:rPr>
        <w:t>na podstawie przedłożonych kosztorysów lub faktur, nie więcej jednak niż do sumy ubezpieczenia danego statku</w:t>
      </w:r>
      <w:r w:rsidRPr="00E6681C">
        <w:rPr>
          <w:rFonts w:ascii="Arial Narrow" w:hAnsi="Arial Narrow"/>
          <w:bCs/>
          <w:color w:val="000000"/>
          <w:sz w:val="22"/>
          <w:szCs w:val="22"/>
        </w:rPr>
        <w:t xml:space="preserve"> </w:t>
      </w:r>
      <w:r w:rsidRPr="00E6681C">
        <w:rPr>
          <w:rFonts w:ascii="Arial Narrow" w:hAnsi="Arial Narrow"/>
          <w:bCs/>
          <w:color w:val="000000"/>
          <w:sz w:val="22"/>
          <w:szCs w:val="22"/>
        </w:rPr>
        <w:lastRenderedPageBreak/>
        <w:t>powietrznego. Za szkody całkowite Ubezpieczyciel wypłaca odszkodowanie w wysokości sumy ubezpieczenia,              z uwzględnieniem obowiązującej franszyzy.</w:t>
      </w:r>
    </w:p>
    <w:p w14:paraId="0BD038A8" w14:textId="7C8B0E38" w:rsidR="007232C0" w:rsidRPr="00E6681C" w:rsidRDefault="007232C0" w:rsidP="00BF46AC">
      <w:pPr>
        <w:pStyle w:val="Tekstpodstawowy"/>
        <w:numPr>
          <w:ilvl w:val="0"/>
          <w:numId w:val="1"/>
        </w:numPr>
        <w:tabs>
          <w:tab w:val="clear" w:pos="4140"/>
          <w:tab w:val="num" w:pos="284"/>
        </w:tabs>
        <w:spacing w:before="120"/>
        <w:ind w:left="284" w:hanging="284"/>
        <w:jc w:val="both"/>
        <w:rPr>
          <w:rFonts w:ascii="Arial Narrow" w:hAnsi="Arial Narrow"/>
          <w:bCs/>
          <w:color w:val="000000"/>
          <w:sz w:val="22"/>
          <w:szCs w:val="22"/>
        </w:rPr>
      </w:pPr>
      <w:r w:rsidRPr="00E6681C">
        <w:rPr>
          <w:rFonts w:ascii="Arial Narrow" w:hAnsi="Arial Narrow" w:cs="Arial"/>
          <w:bCs/>
          <w:iCs/>
          <w:color w:val="000000"/>
          <w:sz w:val="22"/>
          <w:szCs w:val="22"/>
        </w:rPr>
        <w:t xml:space="preserve">Odszkodowanie za wszystkie szkody aerocasco będzie uwzględniało podatek VAT ponieważ Ubezpieczający </w:t>
      </w:r>
      <w:r w:rsidR="00A136E4">
        <w:rPr>
          <w:rFonts w:ascii="Arial Narrow" w:hAnsi="Arial Narrow" w:cs="Arial"/>
          <w:bCs/>
          <w:iCs/>
          <w:color w:val="000000"/>
          <w:sz w:val="22"/>
          <w:szCs w:val="22"/>
        </w:rPr>
        <w:br/>
      </w:r>
      <w:r w:rsidRPr="00E6681C">
        <w:rPr>
          <w:rFonts w:ascii="Arial Narrow" w:hAnsi="Arial Narrow" w:cs="Arial"/>
          <w:bCs/>
          <w:iCs/>
          <w:color w:val="000000"/>
          <w:sz w:val="22"/>
          <w:szCs w:val="22"/>
        </w:rPr>
        <w:t>nie ma możliwości jego odliczania. Wartości statków powietrznych podane jako sumy ubezpieczenia aerocasco uwzględniają podatek VAT.</w:t>
      </w:r>
    </w:p>
    <w:p w14:paraId="5B0F8E90" w14:textId="77777777" w:rsidR="00C71BBA" w:rsidRPr="009E33A2" w:rsidRDefault="00C71BBA" w:rsidP="00374FD0">
      <w:pPr>
        <w:pStyle w:val="Tekstpodstawowy"/>
        <w:numPr>
          <w:ilvl w:val="0"/>
          <w:numId w:val="1"/>
        </w:numPr>
        <w:tabs>
          <w:tab w:val="clear" w:pos="4140"/>
          <w:tab w:val="num" w:pos="284"/>
          <w:tab w:val="num" w:pos="928"/>
        </w:tabs>
        <w:spacing w:before="120"/>
        <w:ind w:left="284" w:hanging="284"/>
        <w:jc w:val="both"/>
        <w:rPr>
          <w:rFonts w:ascii="Arial Narrow" w:hAnsi="Arial Narrow"/>
          <w:bCs/>
          <w:color w:val="000000"/>
          <w:sz w:val="22"/>
          <w:szCs w:val="22"/>
        </w:rPr>
      </w:pPr>
      <w:r w:rsidRPr="009E33A2">
        <w:rPr>
          <w:rFonts w:ascii="Arial Narrow" w:hAnsi="Arial Narrow"/>
          <w:sz w:val="22"/>
          <w:szCs w:val="22"/>
        </w:rPr>
        <w:t>W</w:t>
      </w:r>
      <w:r w:rsidRPr="009E33A2">
        <w:rPr>
          <w:rFonts w:ascii="Arial Narrow" w:hAnsi="Arial Narrow"/>
          <w:bCs/>
          <w:sz w:val="22"/>
          <w:szCs w:val="22"/>
        </w:rPr>
        <w:t xml:space="preserve"> ubezpieczeniu aerocasco mają zastosowanie następujące franszyzy redukcyjne:</w:t>
      </w:r>
    </w:p>
    <w:p w14:paraId="7EDD195A" w14:textId="01323668" w:rsidR="00C71BBA" w:rsidRPr="009E33A2" w:rsidRDefault="00C71BBA" w:rsidP="001C0C12">
      <w:pPr>
        <w:pStyle w:val="Tekstpodstawowy"/>
        <w:keepNext/>
        <w:numPr>
          <w:ilvl w:val="0"/>
          <w:numId w:val="32"/>
        </w:numPr>
        <w:jc w:val="both"/>
        <w:rPr>
          <w:rFonts w:ascii="Arial Narrow" w:hAnsi="Arial Narrow"/>
          <w:bCs/>
          <w:sz w:val="22"/>
          <w:szCs w:val="22"/>
        </w:rPr>
      </w:pPr>
      <w:r w:rsidRPr="009E33A2">
        <w:rPr>
          <w:rFonts w:ascii="Arial Narrow" w:hAnsi="Arial Narrow"/>
          <w:bCs/>
          <w:sz w:val="22"/>
          <w:szCs w:val="22"/>
        </w:rPr>
        <w:t xml:space="preserve">w statkach powietrznych </w:t>
      </w:r>
      <w:r w:rsidR="00763240" w:rsidRPr="00763240">
        <w:rPr>
          <w:rFonts w:ascii="Arial Narrow" w:hAnsi="Arial Narrow"/>
          <w:bCs/>
          <w:sz w:val="22"/>
          <w:szCs w:val="22"/>
        </w:rPr>
        <w:t>–</w:t>
      </w:r>
      <w:r w:rsidRPr="00763240">
        <w:rPr>
          <w:rFonts w:ascii="Arial Narrow" w:hAnsi="Arial Narrow"/>
          <w:bCs/>
          <w:sz w:val="22"/>
          <w:szCs w:val="22"/>
        </w:rPr>
        <w:t xml:space="preserve"> </w:t>
      </w:r>
      <w:r w:rsidR="00763240">
        <w:rPr>
          <w:rFonts w:ascii="Arial Narrow" w:hAnsi="Arial Narrow"/>
          <w:bCs/>
          <w:sz w:val="22"/>
          <w:szCs w:val="22"/>
        </w:rPr>
        <w:t xml:space="preserve">2,5% wartości szkody, jednak nie mniej niż </w:t>
      </w:r>
      <w:r w:rsidRPr="00763240">
        <w:rPr>
          <w:rFonts w:ascii="Arial Narrow" w:hAnsi="Arial Narrow"/>
          <w:bCs/>
          <w:sz w:val="22"/>
          <w:szCs w:val="22"/>
        </w:rPr>
        <w:t>10.</w:t>
      </w:r>
      <w:r w:rsidR="00A136E4">
        <w:rPr>
          <w:rFonts w:ascii="Arial Narrow" w:hAnsi="Arial Narrow"/>
          <w:bCs/>
          <w:sz w:val="22"/>
          <w:szCs w:val="22"/>
        </w:rPr>
        <w:t>000 zł;</w:t>
      </w:r>
    </w:p>
    <w:p w14:paraId="0322993F" w14:textId="77777777" w:rsidR="00C71BBA" w:rsidRPr="009E33A2" w:rsidRDefault="00C71BBA" w:rsidP="001C0C12">
      <w:pPr>
        <w:pStyle w:val="Tekstpodstawowy"/>
        <w:keepNext/>
        <w:numPr>
          <w:ilvl w:val="0"/>
          <w:numId w:val="32"/>
        </w:numPr>
        <w:jc w:val="both"/>
        <w:rPr>
          <w:rFonts w:ascii="Arial Narrow" w:hAnsi="Arial Narrow"/>
          <w:b/>
          <w:bCs/>
          <w:sz w:val="22"/>
          <w:szCs w:val="22"/>
        </w:rPr>
      </w:pPr>
      <w:r w:rsidRPr="009E33A2">
        <w:rPr>
          <w:rFonts w:ascii="Arial Narrow" w:hAnsi="Arial Narrow"/>
          <w:bCs/>
          <w:sz w:val="22"/>
          <w:szCs w:val="22"/>
        </w:rPr>
        <w:t>w częściach zamiennych (nie zabudowanych na statku powietrznym w momencie szkody) -</w:t>
      </w:r>
      <w:r w:rsidRPr="009E33A2">
        <w:rPr>
          <w:rFonts w:ascii="Arial Narrow" w:hAnsi="Arial Narrow"/>
          <w:sz w:val="22"/>
          <w:szCs w:val="22"/>
        </w:rPr>
        <w:t xml:space="preserve"> 1.000 zł.</w:t>
      </w:r>
    </w:p>
    <w:p w14:paraId="61D0C40C" w14:textId="7E5DE4DB" w:rsidR="007232C0" w:rsidRDefault="007232C0" w:rsidP="00BF46AC">
      <w:pPr>
        <w:pStyle w:val="Tekstpodstawowy"/>
        <w:numPr>
          <w:ilvl w:val="0"/>
          <w:numId w:val="1"/>
        </w:numPr>
        <w:tabs>
          <w:tab w:val="clear" w:pos="4140"/>
          <w:tab w:val="num" w:pos="567"/>
        </w:tabs>
        <w:spacing w:before="120"/>
        <w:ind w:left="284" w:hanging="284"/>
        <w:jc w:val="both"/>
        <w:rPr>
          <w:rFonts w:ascii="Arial Narrow" w:hAnsi="Arial Narrow"/>
          <w:bCs/>
          <w:color w:val="000000"/>
          <w:sz w:val="22"/>
          <w:szCs w:val="22"/>
        </w:rPr>
      </w:pPr>
      <w:r w:rsidRPr="00E6681C">
        <w:rPr>
          <w:rFonts w:ascii="Arial Narrow" w:hAnsi="Arial Narrow"/>
          <w:bCs/>
          <w:color w:val="000000"/>
          <w:sz w:val="22"/>
          <w:szCs w:val="22"/>
        </w:rPr>
        <w:t xml:space="preserve">W przypadku zawarcia umowy z konsorcjum </w:t>
      </w:r>
      <w:proofErr w:type="spellStart"/>
      <w:r w:rsidRPr="00E6681C">
        <w:rPr>
          <w:rFonts w:ascii="Arial Narrow" w:hAnsi="Arial Narrow"/>
          <w:bCs/>
          <w:color w:val="000000"/>
          <w:sz w:val="22"/>
          <w:szCs w:val="22"/>
        </w:rPr>
        <w:t>koasekuratorów</w:t>
      </w:r>
      <w:proofErr w:type="spellEnd"/>
      <w:r w:rsidRPr="00E6681C">
        <w:rPr>
          <w:rFonts w:ascii="Arial Narrow" w:hAnsi="Arial Narrow"/>
          <w:bCs/>
          <w:color w:val="000000"/>
          <w:sz w:val="22"/>
          <w:szCs w:val="22"/>
        </w:rPr>
        <w:t xml:space="preserve"> uzgadnia się, że wszelkie świadczenia </w:t>
      </w:r>
      <w:r w:rsidRPr="00E6681C">
        <w:rPr>
          <w:rFonts w:ascii="Arial Narrow" w:hAnsi="Arial Narrow"/>
          <w:bCs/>
          <w:color w:val="000000"/>
          <w:sz w:val="22"/>
          <w:szCs w:val="22"/>
        </w:rPr>
        <w:br/>
        <w:t xml:space="preserve">i odszkodowania z niniejszej umowy wypłacane będą w całości przez </w:t>
      </w:r>
      <w:proofErr w:type="spellStart"/>
      <w:r w:rsidRPr="00E6681C">
        <w:rPr>
          <w:rFonts w:ascii="Arial Narrow" w:hAnsi="Arial Narrow"/>
          <w:bCs/>
          <w:color w:val="000000"/>
          <w:sz w:val="22"/>
          <w:szCs w:val="22"/>
        </w:rPr>
        <w:t>koasekuratora</w:t>
      </w:r>
      <w:proofErr w:type="spellEnd"/>
      <w:r w:rsidRPr="00E6681C">
        <w:rPr>
          <w:rFonts w:ascii="Arial Narrow" w:hAnsi="Arial Narrow"/>
          <w:bCs/>
          <w:color w:val="000000"/>
          <w:sz w:val="22"/>
          <w:szCs w:val="22"/>
        </w:rPr>
        <w:t xml:space="preserve"> wiodącego. W razie nieuzasadnionej zwłoki w wypłacie odszkodowania, w szczególności niedotrzymania przez Ubezpieczyciela terminów określonych w niniejszym rozdziale, Ubezpieczający – na zasadzie odpowiedzialności solidarnej </w:t>
      </w:r>
      <w:r w:rsidR="00A136E4">
        <w:rPr>
          <w:rFonts w:ascii="Arial Narrow" w:hAnsi="Arial Narrow"/>
          <w:bCs/>
          <w:color w:val="000000"/>
          <w:sz w:val="22"/>
          <w:szCs w:val="22"/>
        </w:rPr>
        <w:br/>
      </w:r>
      <w:r w:rsidRPr="00E6681C">
        <w:rPr>
          <w:rFonts w:ascii="Arial Narrow" w:hAnsi="Arial Narrow"/>
          <w:bCs/>
          <w:color w:val="000000"/>
          <w:sz w:val="22"/>
          <w:szCs w:val="22"/>
        </w:rPr>
        <w:t xml:space="preserve">– ma prawo zażądać wypłaty pełnej kwoty odszkodowania od dowolnego </w:t>
      </w:r>
      <w:proofErr w:type="spellStart"/>
      <w:r w:rsidRPr="00E6681C">
        <w:rPr>
          <w:rFonts w:ascii="Arial Narrow" w:hAnsi="Arial Narrow"/>
          <w:bCs/>
          <w:color w:val="000000"/>
          <w:sz w:val="22"/>
          <w:szCs w:val="22"/>
        </w:rPr>
        <w:t>koasekuratora</w:t>
      </w:r>
      <w:proofErr w:type="spellEnd"/>
      <w:r w:rsidRPr="00E6681C">
        <w:rPr>
          <w:rFonts w:ascii="Arial Narrow" w:hAnsi="Arial Narrow"/>
          <w:bCs/>
          <w:color w:val="000000"/>
          <w:sz w:val="22"/>
          <w:szCs w:val="22"/>
        </w:rPr>
        <w:t xml:space="preserve"> wymienionego w zawartej umowie ubezpieczenia.</w:t>
      </w:r>
    </w:p>
    <w:p w14:paraId="20FDF52D" w14:textId="7FD594B3" w:rsidR="007232C0" w:rsidRPr="00ED2453" w:rsidRDefault="007232C0" w:rsidP="00F47682">
      <w:pPr>
        <w:spacing w:before="120"/>
        <w:rPr>
          <w:rFonts w:ascii="Arial Narrow" w:hAnsi="Arial Narrow"/>
          <w:b/>
          <w:sz w:val="22"/>
          <w:szCs w:val="22"/>
          <w:u w:val="single"/>
        </w:rPr>
      </w:pPr>
      <w:r w:rsidRPr="00ED2453">
        <w:rPr>
          <w:rFonts w:ascii="Arial Narrow" w:hAnsi="Arial Narrow"/>
          <w:b/>
          <w:sz w:val="22"/>
          <w:szCs w:val="22"/>
        </w:rPr>
        <w:t>X</w:t>
      </w:r>
      <w:r>
        <w:rPr>
          <w:rFonts w:ascii="Arial Narrow" w:hAnsi="Arial Narrow"/>
          <w:b/>
          <w:sz w:val="22"/>
          <w:szCs w:val="22"/>
        </w:rPr>
        <w:t>I</w:t>
      </w:r>
      <w:r w:rsidRPr="00ED2453">
        <w:rPr>
          <w:rFonts w:ascii="Arial Narrow" w:hAnsi="Arial Narrow"/>
          <w:b/>
          <w:sz w:val="22"/>
          <w:szCs w:val="22"/>
        </w:rPr>
        <w:t>. Postanowienia końcowe</w:t>
      </w:r>
    </w:p>
    <w:p w14:paraId="2E70148E" w14:textId="4BFE6499" w:rsidR="00C71BBA" w:rsidRPr="00ED2F04" w:rsidRDefault="00C71BBA" w:rsidP="00C71BBA">
      <w:pPr>
        <w:numPr>
          <w:ilvl w:val="0"/>
          <w:numId w:val="4"/>
        </w:numPr>
        <w:tabs>
          <w:tab w:val="num" w:pos="1980"/>
          <w:tab w:val="right" w:leader="dot" w:pos="3969"/>
          <w:tab w:val="right" w:leader="dot" w:pos="7938"/>
        </w:tabs>
        <w:spacing w:before="120"/>
        <w:jc w:val="both"/>
        <w:rPr>
          <w:rFonts w:ascii="Arial Narrow" w:hAnsi="Arial Narrow"/>
          <w:sz w:val="22"/>
          <w:szCs w:val="22"/>
        </w:rPr>
      </w:pPr>
      <w:r w:rsidRPr="00ED2F04">
        <w:rPr>
          <w:rFonts w:ascii="Arial Narrow" w:hAnsi="Arial Narrow"/>
          <w:sz w:val="22"/>
          <w:szCs w:val="22"/>
        </w:rPr>
        <w:t xml:space="preserve">Ubezpieczający dopuszcza możliwość dokonania następujących istotnych zmian postanowień zawartej Umowy </w:t>
      </w:r>
      <w:r w:rsidR="00EE4CC8">
        <w:rPr>
          <w:rFonts w:ascii="Arial Narrow" w:hAnsi="Arial Narrow"/>
          <w:sz w:val="22"/>
          <w:szCs w:val="22"/>
        </w:rPr>
        <w:br/>
      </w:r>
      <w:r w:rsidRPr="00ED2F04">
        <w:rPr>
          <w:rFonts w:ascii="Arial Narrow" w:hAnsi="Arial Narrow"/>
          <w:sz w:val="22"/>
          <w:szCs w:val="22"/>
        </w:rPr>
        <w:t>w stosunku do treści oferty na podstawie której dokonano wyboru Ubezpieczyciela, pod następującymi warunkami i we wskazanym zakresie:</w:t>
      </w:r>
    </w:p>
    <w:p w14:paraId="1CD16607"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D2F04">
        <w:rPr>
          <w:rFonts w:ascii="Arial Narrow" w:hAnsi="Arial Narrow"/>
          <w:bCs/>
          <w:sz w:val="22"/>
          <w:szCs w:val="22"/>
        </w:rPr>
        <w:t xml:space="preserve">w sytuacji zmiany powszechnie obowiązujących przepisów prawa w zakresie mającym wpływ na realizację </w:t>
      </w:r>
      <w:r w:rsidRPr="00EE4CC8">
        <w:rPr>
          <w:rFonts w:ascii="Arial Narrow" w:hAnsi="Arial Narrow"/>
          <w:bCs/>
          <w:sz w:val="22"/>
          <w:szCs w:val="22"/>
        </w:rPr>
        <w:t xml:space="preserve">przedmiotu zamówienia (umowy); </w:t>
      </w:r>
    </w:p>
    <w:p w14:paraId="2843D73D" w14:textId="6CBBA8BB"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w przypadku zmian</w:t>
      </w:r>
      <w:r w:rsidR="00A136E4">
        <w:rPr>
          <w:rFonts w:ascii="Arial Narrow" w:hAnsi="Arial Narrow"/>
          <w:sz w:val="22"/>
          <w:szCs w:val="22"/>
        </w:rPr>
        <w:t>y warunków i terminów płatności;</w:t>
      </w:r>
    </w:p>
    <w:p w14:paraId="4DA4F795"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w przypadku ustanowienia dla statków powietrznych lub ich części innych Ubezpieczonych niż Ubezpieczający w związku z zastawem zobowiązań zaciąganych przez Ubezpieczającego lub w związku z zawartymi przez niego umowami wynajmu, dzierżawy, użyczenia i innymi o podobnym charakterze;</w:t>
      </w:r>
    </w:p>
    <w:p w14:paraId="4CBAE05A" w14:textId="623E0B52"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wystąpienia okoliczności, których strony Umowy nie były w stanie przewidzieć, pomimo zachowania należytej staranności np. wycofania z eksploatacji czasowego lub trwałego (zbycie) statków powietrznych</w:t>
      </w:r>
      <w:r w:rsidR="00A6243E" w:rsidRPr="00EE4CC8">
        <w:rPr>
          <w:rFonts w:ascii="Arial Narrow" w:hAnsi="Arial Narrow"/>
          <w:sz w:val="22"/>
          <w:szCs w:val="22"/>
        </w:rPr>
        <w:t xml:space="preserve"> lub ich części, zmiany osób lub podmiotów wskazanych do bieżącej obsługi;</w:t>
      </w:r>
    </w:p>
    <w:p w14:paraId="383DB2A4" w14:textId="77777777" w:rsidR="00C71BBA" w:rsidRPr="00EE4CC8" w:rsidRDefault="00C71BBA"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2" w:name="_Hlk494788903"/>
      <w:r w:rsidRPr="00EE4CC8">
        <w:rPr>
          <w:rFonts w:ascii="Arial Narrow" w:hAnsi="Arial Narrow"/>
          <w:sz w:val="22"/>
          <w:szCs w:val="22"/>
        </w:rPr>
        <w:t>zmiany miejsca wykonywanej działalności Ubezpieczającego lub jej zakresu;</w:t>
      </w:r>
    </w:p>
    <w:bookmarkEnd w:id="2"/>
    <w:p w14:paraId="31FAFE2B" w14:textId="4E8D50E1" w:rsidR="00C71BBA" w:rsidRPr="00EE4CC8" w:rsidRDefault="00A136E4"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Pr>
          <w:rFonts w:ascii="Arial Narrow" w:hAnsi="Arial Narrow"/>
          <w:sz w:val="22"/>
          <w:szCs w:val="22"/>
        </w:rPr>
        <w:t>zmiany sum ubezpieczenia;</w:t>
      </w:r>
    </w:p>
    <w:p w14:paraId="76ADE452" w14:textId="1E64B12A" w:rsidR="00C907F3" w:rsidRPr="00EE4CC8" w:rsidRDefault="00C907F3" w:rsidP="001C0C12">
      <w:pPr>
        <w:numPr>
          <w:ilvl w:val="0"/>
          <w:numId w:val="25"/>
        </w:numPr>
        <w:tabs>
          <w:tab w:val="clear" w:pos="884"/>
          <w:tab w:val="num" w:pos="567"/>
          <w:tab w:val="num" w:pos="1980"/>
          <w:tab w:val="num" w:pos="2520"/>
          <w:tab w:val="right" w:leader="dot" w:pos="3969"/>
          <w:tab w:val="right" w:leader="dot" w:pos="7938"/>
        </w:tabs>
        <w:spacing w:before="120"/>
        <w:ind w:left="567" w:hanging="283"/>
        <w:jc w:val="both"/>
        <w:rPr>
          <w:rFonts w:ascii="Arial Narrow" w:hAnsi="Arial Narrow"/>
          <w:sz w:val="22"/>
          <w:szCs w:val="22"/>
        </w:rPr>
      </w:pPr>
      <w:r w:rsidRPr="00EE4CC8">
        <w:rPr>
          <w:rFonts w:ascii="Arial Narrow" w:hAnsi="Arial Narrow"/>
          <w:sz w:val="22"/>
          <w:szCs w:val="22"/>
        </w:rPr>
        <w:t>zmiany organizacyjne dotyczące jednostek organizacyjnych Zamawiającego i ich formy prawnej, w przypadku powstania nowych jednostek, przekształcenia, wyodrębniania, połączenia lub likwidacji</w:t>
      </w:r>
      <w:r w:rsidR="00A136E4">
        <w:rPr>
          <w:rFonts w:ascii="Arial Narrow" w:hAnsi="Arial Narrow"/>
          <w:sz w:val="22"/>
          <w:szCs w:val="22"/>
        </w:rPr>
        <w:t>;</w:t>
      </w:r>
    </w:p>
    <w:p w14:paraId="5DEC83D9" w14:textId="77777777" w:rsidR="00C907F3" w:rsidRPr="00EE4CC8" w:rsidRDefault="00C907F3" w:rsidP="001C0C12">
      <w:pPr>
        <w:numPr>
          <w:ilvl w:val="0"/>
          <w:numId w:val="25"/>
        </w:numPr>
        <w:tabs>
          <w:tab w:val="clear" w:pos="884"/>
          <w:tab w:val="num" w:pos="1980"/>
          <w:tab w:val="num" w:pos="2520"/>
          <w:tab w:val="right" w:leader="dot" w:pos="3969"/>
          <w:tab w:val="right" w:leader="dot" w:pos="7938"/>
        </w:tabs>
        <w:spacing w:before="120"/>
        <w:ind w:left="567" w:hanging="283"/>
        <w:jc w:val="both"/>
        <w:rPr>
          <w:rFonts w:ascii="Arial Narrow" w:hAnsi="Arial Narrow"/>
          <w:sz w:val="22"/>
          <w:szCs w:val="22"/>
        </w:rPr>
      </w:pPr>
      <w:bookmarkStart w:id="3" w:name="_Hlk494788953"/>
      <w:r w:rsidRPr="00EE4CC8">
        <w:rPr>
          <w:rFonts w:ascii="Arial Narrow" w:hAnsi="Arial Narrow"/>
          <w:sz w:val="22"/>
          <w:szCs w:val="22"/>
        </w:rPr>
        <w:t>w przypadku zmiany:</w:t>
      </w:r>
    </w:p>
    <w:p w14:paraId="558B142A" w14:textId="08C3B757"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st</w:t>
      </w:r>
      <w:r w:rsidR="00A136E4">
        <w:rPr>
          <w:rFonts w:ascii="Arial Narrow" w:hAnsi="Arial Narrow"/>
          <w:sz w:val="22"/>
          <w:szCs w:val="22"/>
        </w:rPr>
        <w:t>awki podatku od towarów i usług;</w:t>
      </w:r>
    </w:p>
    <w:p w14:paraId="53918485" w14:textId="22FB305C"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wysokości minimalnego wynagrodzenia za pracę ustalonego na podstawie art. 2 ust. 3-5 ustawy z dnia 10 października 2002 r. o mi</w:t>
      </w:r>
      <w:r w:rsidR="00A136E4">
        <w:rPr>
          <w:rFonts w:ascii="Arial Narrow" w:hAnsi="Arial Narrow"/>
          <w:sz w:val="22"/>
          <w:szCs w:val="22"/>
        </w:rPr>
        <w:t>nimalnym wynagrodzeniu za pracę.</w:t>
      </w:r>
    </w:p>
    <w:p w14:paraId="1095C66C" w14:textId="197B0062" w:rsidR="00C907F3" w:rsidRPr="00EE4CC8" w:rsidRDefault="00C907F3" w:rsidP="001C0C12">
      <w:pPr>
        <w:pStyle w:val="Akapitzlist"/>
        <w:numPr>
          <w:ilvl w:val="0"/>
          <w:numId w:val="39"/>
        </w:numPr>
        <w:tabs>
          <w:tab w:val="num" w:pos="2520"/>
          <w:tab w:val="right" w:leader="dot" w:pos="3969"/>
          <w:tab w:val="right" w:leader="dot" w:pos="7938"/>
        </w:tabs>
        <w:spacing w:before="120"/>
        <w:ind w:left="851" w:hanging="284"/>
        <w:jc w:val="both"/>
        <w:rPr>
          <w:rFonts w:ascii="Arial Narrow" w:hAnsi="Arial Narrow"/>
          <w:sz w:val="22"/>
          <w:szCs w:val="22"/>
        </w:rPr>
      </w:pPr>
      <w:r w:rsidRPr="00EE4CC8">
        <w:rPr>
          <w:rFonts w:ascii="Arial Narrow" w:hAnsi="Arial Narrow"/>
          <w:sz w:val="22"/>
          <w:szCs w:val="22"/>
        </w:rPr>
        <w:t>zasad podlegania ubezpieczeniom społecznym lub ubezpieczeniu zdrowotnemu lub wysokości stawki składki na ubezpieczenia społeczne lub zdrowotne</w:t>
      </w:r>
      <w:r w:rsidR="00A136E4">
        <w:rPr>
          <w:rFonts w:ascii="Arial Narrow" w:hAnsi="Arial Narrow"/>
          <w:sz w:val="22"/>
          <w:szCs w:val="22"/>
        </w:rPr>
        <w:t>;</w:t>
      </w:r>
    </w:p>
    <w:p w14:paraId="5CE9EA7C" w14:textId="1ECA639B" w:rsidR="00C907F3" w:rsidRPr="00A110EA" w:rsidRDefault="00C907F3" w:rsidP="00C907F3">
      <w:pPr>
        <w:tabs>
          <w:tab w:val="num" w:pos="2520"/>
          <w:tab w:val="right" w:leader="dot" w:pos="3969"/>
          <w:tab w:val="right" w:leader="dot" w:pos="7938"/>
        </w:tabs>
        <w:spacing w:before="120"/>
        <w:jc w:val="both"/>
        <w:rPr>
          <w:rFonts w:ascii="Arial Narrow" w:hAnsi="Arial Narrow"/>
          <w:sz w:val="22"/>
          <w:szCs w:val="22"/>
        </w:rPr>
      </w:pPr>
      <w:r w:rsidRPr="00EE4CC8">
        <w:rPr>
          <w:rFonts w:ascii="Arial Narrow" w:hAnsi="Arial Narrow"/>
          <w:sz w:val="22"/>
          <w:szCs w:val="22"/>
        </w:rPr>
        <w:t xml:space="preserve"> jeżeli zmiany te będą miały wpływ na koszty wykonania zamówienia przez wykonawcę</w:t>
      </w:r>
      <w:r w:rsidR="00A136E4">
        <w:rPr>
          <w:rFonts w:ascii="Arial Narrow" w:hAnsi="Arial Narrow"/>
          <w:sz w:val="22"/>
          <w:szCs w:val="22"/>
        </w:rPr>
        <w:t>.</w:t>
      </w:r>
    </w:p>
    <w:bookmarkEnd w:id="3"/>
    <w:p w14:paraId="04F58121" w14:textId="77777777" w:rsidR="00C71BBA" w:rsidRPr="00ED2453" w:rsidRDefault="00C71BBA" w:rsidP="00C71BBA">
      <w:pPr>
        <w:numPr>
          <w:ilvl w:val="0"/>
          <w:numId w:val="4"/>
        </w:numPr>
        <w:spacing w:before="120"/>
        <w:jc w:val="both"/>
        <w:rPr>
          <w:rFonts w:ascii="Arial Narrow" w:hAnsi="Arial Narrow"/>
          <w:bCs/>
          <w:sz w:val="22"/>
          <w:szCs w:val="22"/>
        </w:rPr>
      </w:pPr>
      <w:r w:rsidRPr="00ED2453">
        <w:rPr>
          <w:rFonts w:ascii="Arial Narrow" w:hAnsi="Arial Narrow"/>
          <w:bCs/>
          <w:sz w:val="22"/>
          <w:szCs w:val="22"/>
        </w:rPr>
        <w:t>Właściwym dla rozpoznania sporów wynikłych na tle realizacji niniejszej umowy jest sąd właściwy dla siedziby Ubezpieczającego.</w:t>
      </w:r>
    </w:p>
    <w:p w14:paraId="596789BB" w14:textId="77777777" w:rsidR="00C71BBA" w:rsidRDefault="00C71BBA" w:rsidP="00C71BBA">
      <w:pPr>
        <w:numPr>
          <w:ilvl w:val="0"/>
          <w:numId w:val="4"/>
        </w:numPr>
        <w:spacing w:before="120" w:line="360" w:lineRule="auto"/>
        <w:jc w:val="both"/>
        <w:rPr>
          <w:rFonts w:ascii="Arial Narrow" w:hAnsi="Arial Narrow"/>
          <w:bCs/>
          <w:sz w:val="22"/>
          <w:szCs w:val="22"/>
        </w:rPr>
      </w:pPr>
      <w:r w:rsidRPr="00ED2453">
        <w:rPr>
          <w:rFonts w:ascii="Arial Narrow" w:hAnsi="Arial Narrow"/>
          <w:bCs/>
          <w:sz w:val="22"/>
          <w:szCs w:val="22"/>
        </w:rPr>
        <w:t>Prawem właściwym dla umowy ubezpieczenia jest prawo polskie.</w:t>
      </w:r>
    </w:p>
    <w:p w14:paraId="741BB45B" w14:textId="77777777" w:rsidR="00C71BBA" w:rsidRPr="00ED2453" w:rsidRDefault="00C71BBA" w:rsidP="00C71BBA">
      <w:pPr>
        <w:numPr>
          <w:ilvl w:val="0"/>
          <w:numId w:val="4"/>
        </w:numPr>
        <w:spacing w:after="120"/>
        <w:jc w:val="both"/>
        <w:rPr>
          <w:rFonts w:ascii="Arial Narrow" w:hAnsi="Arial Narrow"/>
          <w:bCs/>
          <w:sz w:val="22"/>
          <w:szCs w:val="22"/>
        </w:rPr>
      </w:pPr>
      <w:r w:rsidRPr="00ED2453">
        <w:rPr>
          <w:rFonts w:ascii="Arial Narrow" w:hAnsi="Arial Narrow"/>
          <w:bCs/>
          <w:sz w:val="22"/>
          <w:szCs w:val="22"/>
        </w:rPr>
        <w:t>W sprawach nieuregulowanych niniejszą umową mają zastosowanie obowiązujące przepisy:</w:t>
      </w:r>
    </w:p>
    <w:p w14:paraId="65E2F6B3" w14:textId="28A2FF4F" w:rsidR="00C71BBA" w:rsidRPr="00AA32AB" w:rsidRDefault="00AA32AB" w:rsidP="00C71BBA">
      <w:pPr>
        <w:numPr>
          <w:ilvl w:val="0"/>
          <w:numId w:val="18"/>
        </w:numPr>
        <w:spacing w:after="60"/>
        <w:ind w:hanging="294"/>
        <w:jc w:val="both"/>
        <w:rPr>
          <w:rFonts w:ascii="Arial Narrow" w:hAnsi="Arial Narrow"/>
          <w:bCs/>
          <w:sz w:val="22"/>
          <w:szCs w:val="22"/>
        </w:rPr>
      </w:pPr>
      <w:r w:rsidRPr="00AA32AB">
        <w:rPr>
          <w:rFonts w:ascii="Arial Narrow" w:hAnsi="Arial Narrow" w:cs="Arial"/>
          <w:sz w:val="22"/>
          <w:szCs w:val="22"/>
        </w:rPr>
        <w:t>ustawy z dnia 23 kwietnia 1964 r. Kodeks c</w:t>
      </w:r>
      <w:r w:rsidR="00C71BBA" w:rsidRPr="00AA32AB">
        <w:rPr>
          <w:rFonts w:ascii="Arial Narrow" w:hAnsi="Arial Narrow" w:cs="Arial"/>
          <w:sz w:val="22"/>
          <w:szCs w:val="22"/>
        </w:rPr>
        <w:t>ywiln</w:t>
      </w:r>
      <w:r w:rsidRPr="00AA32AB">
        <w:rPr>
          <w:rFonts w:ascii="Arial Narrow" w:hAnsi="Arial Narrow" w:cs="Arial"/>
          <w:sz w:val="22"/>
          <w:szCs w:val="22"/>
        </w:rPr>
        <w:t>y (</w:t>
      </w:r>
      <w:r w:rsidRPr="00AA32AB">
        <w:rPr>
          <w:rFonts w:ascii="Arial Narrow" w:hAnsi="Arial Narrow"/>
          <w:sz w:val="22"/>
          <w:szCs w:val="22"/>
        </w:rPr>
        <w:t>tekst jednolity Dz. U. z 2018 r. poz. 1025 z późn. zm.)</w:t>
      </w:r>
      <w:r w:rsidR="00C71BBA" w:rsidRPr="00AA32AB">
        <w:rPr>
          <w:rFonts w:ascii="Arial Narrow" w:hAnsi="Arial Narrow" w:cs="Arial"/>
          <w:sz w:val="22"/>
          <w:szCs w:val="22"/>
        </w:rPr>
        <w:t>;</w:t>
      </w:r>
    </w:p>
    <w:p w14:paraId="12549C2F" w14:textId="6CEE9F3C" w:rsidR="00C907F3" w:rsidRPr="00AA32AB" w:rsidRDefault="00C907F3" w:rsidP="00C907F3">
      <w:pPr>
        <w:numPr>
          <w:ilvl w:val="0"/>
          <w:numId w:val="18"/>
        </w:numPr>
        <w:spacing w:after="60"/>
        <w:ind w:hanging="294"/>
        <w:jc w:val="both"/>
        <w:rPr>
          <w:rFonts w:ascii="Arial Narrow" w:hAnsi="Arial Narrow"/>
          <w:bCs/>
          <w:sz w:val="22"/>
          <w:szCs w:val="22"/>
        </w:rPr>
      </w:pPr>
      <w:bookmarkStart w:id="4" w:name="_Hlk494788996"/>
      <w:r w:rsidRPr="00AA32AB">
        <w:rPr>
          <w:rFonts w:ascii="Arial Narrow" w:hAnsi="Arial Narrow" w:cs="Arial"/>
          <w:sz w:val="22"/>
          <w:szCs w:val="22"/>
        </w:rPr>
        <w:t>ustawy z</w:t>
      </w:r>
      <w:r w:rsidR="00AA32AB">
        <w:rPr>
          <w:rFonts w:ascii="Arial Narrow" w:hAnsi="Arial Narrow" w:cs="Arial"/>
          <w:sz w:val="22"/>
          <w:szCs w:val="22"/>
        </w:rPr>
        <w:t xml:space="preserve"> dnia </w:t>
      </w:r>
      <w:r w:rsidRPr="00AA32AB">
        <w:rPr>
          <w:rFonts w:ascii="Arial Narrow" w:hAnsi="Arial Narrow" w:cs="Arial"/>
          <w:sz w:val="22"/>
          <w:szCs w:val="22"/>
        </w:rPr>
        <w:t>11 września 2015</w:t>
      </w:r>
      <w:r w:rsidR="00AA32AB" w:rsidRPr="00AA32AB">
        <w:rPr>
          <w:rFonts w:ascii="Arial Narrow" w:hAnsi="Arial Narrow" w:cs="Arial"/>
          <w:sz w:val="22"/>
          <w:szCs w:val="22"/>
        </w:rPr>
        <w:t xml:space="preserve"> </w:t>
      </w:r>
      <w:r w:rsidRPr="00AA32AB">
        <w:rPr>
          <w:rFonts w:ascii="Arial Narrow" w:hAnsi="Arial Narrow" w:cs="Arial"/>
          <w:sz w:val="22"/>
          <w:szCs w:val="22"/>
        </w:rPr>
        <w:t>r. o działalności ubezpieczeniowej i reasekuracyjnej</w:t>
      </w:r>
      <w:r w:rsidRPr="00AA32AB">
        <w:rPr>
          <w:rFonts w:ascii="Arial Narrow" w:hAnsi="Arial Narrow"/>
          <w:bCs/>
          <w:sz w:val="22"/>
          <w:szCs w:val="22"/>
        </w:rPr>
        <w:t xml:space="preserve"> </w:t>
      </w:r>
      <w:bookmarkEnd w:id="4"/>
      <w:r w:rsidR="00AA32AB" w:rsidRPr="00AA32AB">
        <w:rPr>
          <w:rFonts w:ascii="Arial Narrow" w:hAnsi="Arial Narrow"/>
          <w:sz w:val="22"/>
          <w:szCs w:val="22"/>
        </w:rPr>
        <w:t xml:space="preserve">(tekst jednolity Dz. U. z 2018 r. poz. 999 z </w:t>
      </w:r>
      <w:proofErr w:type="spellStart"/>
      <w:r w:rsidR="00AA32AB" w:rsidRPr="00AA32AB">
        <w:rPr>
          <w:rFonts w:ascii="Arial Narrow" w:hAnsi="Arial Narrow"/>
          <w:sz w:val="22"/>
          <w:szCs w:val="22"/>
        </w:rPr>
        <w:t>poźn</w:t>
      </w:r>
      <w:proofErr w:type="spellEnd"/>
      <w:r w:rsidR="00AA32AB" w:rsidRPr="00AA32AB">
        <w:rPr>
          <w:rFonts w:ascii="Arial Narrow" w:hAnsi="Arial Narrow"/>
          <w:sz w:val="22"/>
          <w:szCs w:val="22"/>
        </w:rPr>
        <w:t>. zm.)</w:t>
      </w:r>
      <w:r w:rsidRPr="00AA32AB">
        <w:rPr>
          <w:rFonts w:ascii="Arial Narrow" w:hAnsi="Arial Narrow" w:cs="Arial"/>
          <w:sz w:val="22"/>
          <w:szCs w:val="22"/>
        </w:rPr>
        <w:t>;</w:t>
      </w:r>
      <w:bookmarkStart w:id="5" w:name="_GoBack"/>
      <w:bookmarkEnd w:id="5"/>
    </w:p>
    <w:p w14:paraId="78AB0D62" w14:textId="26227485" w:rsidR="00C71BBA" w:rsidRPr="00ED2453" w:rsidRDefault="00C71BBA" w:rsidP="00C71BBA">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ustawy z dnia</w:t>
      </w:r>
      <w:r w:rsidR="00AA32AB" w:rsidRPr="00AA32AB">
        <w:rPr>
          <w:rFonts w:ascii="Arial Narrow" w:hAnsi="Arial Narrow"/>
          <w:bCs/>
          <w:sz w:val="22"/>
          <w:szCs w:val="22"/>
        </w:rPr>
        <w:t xml:space="preserve"> 3 lipca 2002 r. Prawo l</w:t>
      </w:r>
      <w:r w:rsidRPr="00AA32AB">
        <w:rPr>
          <w:rFonts w:ascii="Arial Narrow" w:hAnsi="Arial Narrow"/>
          <w:bCs/>
          <w:sz w:val="22"/>
          <w:szCs w:val="22"/>
        </w:rPr>
        <w:t>otnicze</w:t>
      </w:r>
      <w:r w:rsidR="00AA32AB" w:rsidRPr="00AA32AB">
        <w:rPr>
          <w:rFonts w:ascii="Arial Narrow" w:hAnsi="Arial Narrow"/>
          <w:bCs/>
          <w:sz w:val="22"/>
          <w:szCs w:val="22"/>
        </w:rPr>
        <w:t xml:space="preserve"> (tekst jednolity</w:t>
      </w:r>
      <w:r w:rsidR="00AA32AB" w:rsidRPr="00AA32AB">
        <w:rPr>
          <w:rFonts w:ascii="Arial Narrow" w:hAnsi="Arial Narrow"/>
          <w:sz w:val="22"/>
          <w:szCs w:val="22"/>
        </w:rPr>
        <w:t xml:space="preserve"> Dz. U. z 2018 r. poz. 1183</w:t>
      </w:r>
      <w:r w:rsidR="00AA32AB" w:rsidRPr="00AA32AB">
        <w:rPr>
          <w:rFonts w:ascii="Arial Narrow" w:hAnsi="Arial Narrow"/>
          <w:sz w:val="22"/>
          <w:szCs w:val="22"/>
        </w:rPr>
        <w:t xml:space="preserve"> z późn. zm.)</w:t>
      </w:r>
      <w:r>
        <w:rPr>
          <w:rFonts w:ascii="Arial Narrow" w:hAnsi="Arial Narrow"/>
          <w:bCs/>
          <w:sz w:val="22"/>
          <w:szCs w:val="22"/>
        </w:rPr>
        <w:t>;</w:t>
      </w:r>
    </w:p>
    <w:p w14:paraId="552D4EE1" w14:textId="1CB5F1FE" w:rsidR="00C71BBA" w:rsidRPr="00AA32AB" w:rsidRDefault="00C71BBA" w:rsidP="00C71BBA">
      <w:pPr>
        <w:numPr>
          <w:ilvl w:val="0"/>
          <w:numId w:val="18"/>
        </w:numPr>
        <w:spacing w:after="60"/>
        <w:ind w:hanging="294"/>
        <w:jc w:val="both"/>
        <w:rPr>
          <w:rFonts w:ascii="Arial Narrow" w:hAnsi="Arial Narrow"/>
          <w:bCs/>
          <w:sz w:val="22"/>
          <w:szCs w:val="22"/>
        </w:rPr>
      </w:pPr>
      <w:r w:rsidRPr="00AA32AB">
        <w:rPr>
          <w:rFonts w:ascii="Arial Narrow" w:hAnsi="Arial Narrow"/>
          <w:bCs/>
          <w:sz w:val="22"/>
          <w:szCs w:val="22"/>
        </w:rPr>
        <w:t xml:space="preserve">ustawy z dnia 15 listopada 1984 r. </w:t>
      </w:r>
      <w:r w:rsidR="00AA32AB" w:rsidRPr="00AA32AB">
        <w:rPr>
          <w:rFonts w:ascii="Arial Narrow" w:hAnsi="Arial Narrow"/>
          <w:bCs/>
          <w:sz w:val="22"/>
          <w:szCs w:val="22"/>
        </w:rPr>
        <w:t>Prawo p</w:t>
      </w:r>
      <w:r w:rsidRPr="00AA32AB">
        <w:rPr>
          <w:rFonts w:ascii="Arial Narrow" w:hAnsi="Arial Narrow"/>
          <w:bCs/>
          <w:sz w:val="22"/>
          <w:szCs w:val="22"/>
        </w:rPr>
        <w:t xml:space="preserve">rzewozowe </w:t>
      </w:r>
      <w:r w:rsidR="00AA32AB" w:rsidRPr="00AA32AB">
        <w:rPr>
          <w:rFonts w:ascii="Arial Narrow" w:hAnsi="Arial Narrow"/>
          <w:bCs/>
          <w:sz w:val="22"/>
          <w:szCs w:val="22"/>
        </w:rPr>
        <w:t>(</w:t>
      </w:r>
      <w:r w:rsidR="00AA32AB" w:rsidRPr="00AA32AB">
        <w:rPr>
          <w:rFonts w:ascii="Arial Narrow" w:hAnsi="Arial Narrow"/>
          <w:sz w:val="22"/>
          <w:szCs w:val="22"/>
        </w:rPr>
        <w:t xml:space="preserve">tekst jednolity </w:t>
      </w:r>
      <w:r w:rsidR="00AA32AB" w:rsidRPr="00AA32AB">
        <w:rPr>
          <w:rFonts w:ascii="Arial Narrow" w:hAnsi="Arial Narrow"/>
          <w:sz w:val="22"/>
          <w:szCs w:val="22"/>
        </w:rPr>
        <w:t>Dz. U. z 2017 r. poz. 1983</w:t>
      </w:r>
      <w:r w:rsidR="00AA32AB" w:rsidRPr="00AA32AB">
        <w:rPr>
          <w:rFonts w:ascii="Arial Narrow" w:hAnsi="Arial Narrow"/>
          <w:sz w:val="22"/>
          <w:szCs w:val="22"/>
        </w:rPr>
        <w:t>);</w:t>
      </w:r>
    </w:p>
    <w:p w14:paraId="4637E554"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lastRenderedPageBreak/>
        <w:t>wydane w wyniku wykonania ww</w:t>
      </w:r>
      <w:r>
        <w:rPr>
          <w:rFonts w:ascii="Arial Narrow" w:hAnsi="Arial Narrow"/>
          <w:bCs/>
          <w:sz w:val="22"/>
          <w:szCs w:val="22"/>
        </w:rPr>
        <w:t>. ustaw przepisy wykonawcze;</w:t>
      </w:r>
    </w:p>
    <w:p w14:paraId="6965AE51"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obowiązujące bezpośrednio rozporządzenia Unii Europejskiej</w:t>
      </w:r>
      <w:r>
        <w:rPr>
          <w:rFonts w:ascii="Arial Narrow" w:hAnsi="Arial Narrow"/>
          <w:bCs/>
          <w:sz w:val="22"/>
          <w:szCs w:val="22"/>
        </w:rPr>
        <w:t>;</w:t>
      </w:r>
    </w:p>
    <w:p w14:paraId="7CDD3B5B" w14:textId="77777777" w:rsidR="00C71BBA" w:rsidRPr="00ED2453" w:rsidRDefault="00C71BBA" w:rsidP="00C71BBA">
      <w:pPr>
        <w:numPr>
          <w:ilvl w:val="0"/>
          <w:numId w:val="18"/>
        </w:numPr>
        <w:spacing w:after="60"/>
        <w:ind w:hanging="294"/>
        <w:jc w:val="both"/>
        <w:rPr>
          <w:rFonts w:ascii="Arial Narrow" w:hAnsi="Arial Narrow"/>
          <w:bCs/>
          <w:sz w:val="22"/>
          <w:szCs w:val="22"/>
        </w:rPr>
      </w:pPr>
      <w:r w:rsidRPr="00ED2453">
        <w:rPr>
          <w:rFonts w:ascii="Arial Narrow" w:hAnsi="Arial Narrow"/>
          <w:bCs/>
          <w:sz w:val="22"/>
          <w:szCs w:val="22"/>
        </w:rPr>
        <w:t>inne obowiązujące przepisy prawa polskiego.</w:t>
      </w:r>
    </w:p>
    <w:p w14:paraId="4E3AFB68"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35705">
        <w:rPr>
          <w:rFonts w:ascii="Arial Narrow" w:hAnsi="Arial Narrow"/>
          <w:bCs/>
          <w:sz w:val="22"/>
          <w:szCs w:val="22"/>
        </w:rPr>
        <w:t>W związku z ustaleniami niniejszej umowy, nie mają zastosowania ogólne warunki ubezpieczeń lotniczych,</w:t>
      </w:r>
      <w:r w:rsidRPr="00ED2453">
        <w:rPr>
          <w:rFonts w:ascii="Arial Narrow" w:hAnsi="Arial Narrow"/>
          <w:bCs/>
          <w:sz w:val="22"/>
          <w:szCs w:val="22"/>
        </w:rPr>
        <w:t xml:space="preserve"> obowiązujące u Ubezpieczyciela.</w:t>
      </w:r>
    </w:p>
    <w:p w14:paraId="47CBAD9B"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D2453">
        <w:rPr>
          <w:rFonts w:ascii="Arial Narrow" w:hAnsi="Arial Narrow"/>
          <w:bCs/>
          <w:sz w:val="22"/>
          <w:szCs w:val="22"/>
        </w:rPr>
        <w:t>W przypadku zmiany minimalnych obowiązkowych kwot ubezpieczenia określonych w stosownych przepisach, zmiana stawek ubezpieczeniowych będzie nie mniej korzystna dla Ubezpieczającego niż proporcjonalnie.</w:t>
      </w:r>
    </w:p>
    <w:p w14:paraId="6BCFF191" w14:textId="61BF09D2" w:rsidR="00C71BBA"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D2453">
        <w:rPr>
          <w:rFonts w:ascii="Arial Narrow" w:hAnsi="Arial Narrow"/>
          <w:bCs/>
          <w:sz w:val="22"/>
          <w:szCs w:val="22"/>
        </w:rPr>
        <w:t>Wszelka korespondencja dotyczy umowy i zawartych na jej podstawie polis oraz likwidacji szkód będzie prowadzona w języku polskim.</w:t>
      </w:r>
    </w:p>
    <w:p w14:paraId="28639EEE" w14:textId="77777777" w:rsidR="00C907F3" w:rsidRPr="00EE4CC8" w:rsidRDefault="00C907F3" w:rsidP="00C907F3">
      <w:pPr>
        <w:numPr>
          <w:ilvl w:val="1"/>
          <w:numId w:val="18"/>
        </w:numPr>
        <w:tabs>
          <w:tab w:val="clear" w:pos="1440"/>
          <w:tab w:val="num" w:pos="426"/>
        </w:tabs>
        <w:spacing w:before="120"/>
        <w:ind w:left="425" w:hanging="425"/>
        <w:jc w:val="both"/>
        <w:rPr>
          <w:rFonts w:ascii="Arial Narrow" w:hAnsi="Arial Narrow"/>
          <w:sz w:val="22"/>
          <w:szCs w:val="22"/>
        </w:rPr>
      </w:pPr>
      <w:bookmarkStart w:id="6" w:name="_Hlk494789031"/>
      <w:r w:rsidRPr="00EE4CC8">
        <w:rPr>
          <w:rFonts w:ascii="Arial Narrow" w:hAnsi="Arial Narrow"/>
          <w:sz w:val="22"/>
          <w:szCs w:val="22"/>
        </w:rPr>
        <w:t>Osobami do kontaktu w związku z wykonaniem niniejszej umowy są:</w:t>
      </w:r>
    </w:p>
    <w:p w14:paraId="10D4DAF1"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 xml:space="preserve">Ze strony Zamawiającego: </w:t>
      </w:r>
    </w:p>
    <w:p w14:paraId="50E01828" w14:textId="77777777" w:rsidR="00C907F3" w:rsidRPr="00EE4CC8" w:rsidRDefault="00C907F3" w:rsidP="00C907F3">
      <w:pPr>
        <w:tabs>
          <w:tab w:val="num" w:pos="709"/>
        </w:tabs>
        <w:spacing w:before="120"/>
        <w:ind w:left="709"/>
        <w:jc w:val="both"/>
        <w:rPr>
          <w:rFonts w:ascii="Arial Narrow" w:hAnsi="Arial Narrow"/>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400B90BF"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Ze strony Wykonawcy:</w:t>
      </w:r>
    </w:p>
    <w:p w14:paraId="16BCBD8A" w14:textId="77777777" w:rsidR="00C907F3" w:rsidRPr="00EE4CC8" w:rsidRDefault="00C907F3" w:rsidP="00C907F3">
      <w:pPr>
        <w:tabs>
          <w:tab w:val="num" w:pos="709"/>
        </w:tabs>
        <w:spacing w:before="120"/>
        <w:ind w:left="709"/>
        <w:jc w:val="both"/>
        <w:rPr>
          <w:rFonts w:ascii="Arial Narrow" w:hAnsi="Arial Narrow"/>
          <w:sz w:val="22"/>
          <w:szCs w:val="22"/>
        </w:rPr>
      </w:pPr>
      <w:r w:rsidRPr="00EE4CC8">
        <w:rPr>
          <w:rFonts w:ascii="Arial Narrow" w:hAnsi="Arial Narrow"/>
          <w:sz w:val="22"/>
          <w:szCs w:val="22"/>
        </w:rPr>
        <w:t xml:space="preserve"> ………………………………….</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61C01BEA" w14:textId="77777777" w:rsidR="00C907F3" w:rsidRPr="00EE4CC8" w:rsidRDefault="00C907F3" w:rsidP="00C907F3">
      <w:pPr>
        <w:pStyle w:val="Akapitzlist"/>
        <w:numPr>
          <w:ilvl w:val="1"/>
          <w:numId w:val="20"/>
        </w:numPr>
        <w:tabs>
          <w:tab w:val="clear" w:pos="1440"/>
          <w:tab w:val="num" w:pos="709"/>
        </w:tabs>
        <w:suppressAutoHyphens/>
        <w:spacing w:before="120"/>
        <w:ind w:left="709" w:hanging="283"/>
        <w:contextualSpacing w:val="0"/>
        <w:jc w:val="both"/>
        <w:rPr>
          <w:rFonts w:ascii="Arial Narrow" w:hAnsi="Arial Narrow"/>
          <w:sz w:val="22"/>
          <w:szCs w:val="22"/>
        </w:rPr>
      </w:pPr>
      <w:r w:rsidRPr="00EE4CC8">
        <w:rPr>
          <w:rFonts w:ascii="Arial Narrow" w:hAnsi="Arial Narrow"/>
          <w:sz w:val="22"/>
          <w:szCs w:val="22"/>
        </w:rPr>
        <w:t>Ze strony Brokera:</w:t>
      </w:r>
    </w:p>
    <w:p w14:paraId="21FBD679" w14:textId="77777777" w:rsidR="00C907F3" w:rsidRPr="00EE4CC8" w:rsidRDefault="00C907F3" w:rsidP="00C907F3">
      <w:pPr>
        <w:tabs>
          <w:tab w:val="num" w:pos="709"/>
        </w:tabs>
        <w:spacing w:before="120"/>
        <w:ind w:left="709"/>
        <w:jc w:val="both"/>
        <w:rPr>
          <w:rFonts w:ascii="Arial Narrow" w:hAnsi="Arial Narrow"/>
          <w:bCs/>
          <w:sz w:val="22"/>
          <w:szCs w:val="22"/>
        </w:rPr>
      </w:pPr>
      <w:r w:rsidRPr="00EE4CC8">
        <w:rPr>
          <w:rFonts w:ascii="Arial Narrow" w:hAnsi="Arial Narrow"/>
          <w:sz w:val="22"/>
          <w:szCs w:val="22"/>
        </w:rPr>
        <w:t>…….…………………………………..</w:t>
      </w:r>
      <w:proofErr w:type="spellStart"/>
      <w:r w:rsidRPr="00EE4CC8">
        <w:rPr>
          <w:rFonts w:ascii="Arial Narrow" w:hAnsi="Arial Narrow"/>
          <w:sz w:val="22"/>
          <w:szCs w:val="22"/>
        </w:rPr>
        <w:t>tel</w:t>
      </w:r>
      <w:proofErr w:type="spellEnd"/>
      <w:r w:rsidRPr="00EE4CC8">
        <w:rPr>
          <w:rFonts w:ascii="Arial Narrow" w:hAnsi="Arial Narrow"/>
          <w:sz w:val="22"/>
          <w:szCs w:val="22"/>
        </w:rPr>
        <w:t>………………………..………email……………………………..</w:t>
      </w:r>
    </w:p>
    <w:p w14:paraId="555F9A1A" w14:textId="77777777" w:rsidR="00C907F3" w:rsidRPr="00EE4CC8" w:rsidRDefault="00C907F3" w:rsidP="00C907F3">
      <w:pPr>
        <w:pStyle w:val="Akapitzlist"/>
        <w:numPr>
          <w:ilvl w:val="1"/>
          <w:numId w:val="18"/>
        </w:numPr>
        <w:tabs>
          <w:tab w:val="clear" w:pos="1440"/>
          <w:tab w:val="num" w:pos="426"/>
        </w:tabs>
        <w:spacing w:before="120"/>
        <w:ind w:left="425" w:hanging="425"/>
        <w:contextualSpacing w:val="0"/>
        <w:jc w:val="both"/>
        <w:rPr>
          <w:rFonts w:ascii="Arial Narrow" w:hAnsi="Arial Narrow"/>
          <w:bCs/>
          <w:sz w:val="22"/>
          <w:szCs w:val="22"/>
        </w:rPr>
      </w:pPr>
      <w:r w:rsidRPr="00EE4CC8">
        <w:rPr>
          <w:rFonts w:ascii="Arial Narrow" w:hAnsi="Arial Narrow"/>
          <w:bCs/>
          <w:sz w:val="22"/>
          <w:szCs w:val="22"/>
        </w:rPr>
        <w:t>Zamawiający powołuje zespół do nadzoru nad realizacją niniejszej umowy w składzie:</w:t>
      </w:r>
    </w:p>
    <w:p w14:paraId="4FA7AF7C" w14:textId="7374A59C"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t>……………………………….. ………………………….</w:t>
      </w:r>
    </w:p>
    <w:p w14:paraId="6F04124B" w14:textId="7C0CB071"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t>…………………………………………………………….</w:t>
      </w:r>
    </w:p>
    <w:p w14:paraId="0A3EB6D1" w14:textId="0DD9D4FE" w:rsidR="00C907F3" w:rsidRPr="00EE4CC8" w:rsidRDefault="00C907F3" w:rsidP="001C0C12">
      <w:pPr>
        <w:pStyle w:val="Akapitzlist"/>
        <w:numPr>
          <w:ilvl w:val="0"/>
          <w:numId w:val="40"/>
        </w:numPr>
        <w:spacing w:before="120"/>
        <w:ind w:hanging="294"/>
        <w:contextualSpacing w:val="0"/>
        <w:jc w:val="both"/>
        <w:rPr>
          <w:rFonts w:ascii="Arial Narrow" w:hAnsi="Arial Narrow"/>
          <w:bCs/>
          <w:sz w:val="22"/>
          <w:szCs w:val="22"/>
        </w:rPr>
      </w:pPr>
      <w:r w:rsidRPr="00EE4CC8">
        <w:rPr>
          <w:rFonts w:ascii="Arial Narrow" w:hAnsi="Arial Narrow"/>
          <w:bCs/>
          <w:sz w:val="22"/>
          <w:szCs w:val="22"/>
        </w:rPr>
        <w:t>…………………………………………………………….</w:t>
      </w:r>
    </w:p>
    <w:bookmarkEnd w:id="6"/>
    <w:p w14:paraId="636DE92D" w14:textId="77777777" w:rsidR="00C71BBA" w:rsidRPr="00ED2453"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EE4CC8">
        <w:rPr>
          <w:rFonts w:ascii="Arial Narrow" w:hAnsi="Arial Narrow"/>
          <w:bCs/>
          <w:sz w:val="22"/>
          <w:szCs w:val="22"/>
        </w:rPr>
        <w:t>Umowa sporządzona została w 4 jednobrzmiących egzemplarzach, z których</w:t>
      </w:r>
      <w:r w:rsidRPr="00ED2453">
        <w:rPr>
          <w:rFonts w:ascii="Arial Narrow" w:hAnsi="Arial Narrow"/>
          <w:bCs/>
          <w:sz w:val="22"/>
          <w:szCs w:val="22"/>
        </w:rPr>
        <w:t xml:space="preserve"> </w:t>
      </w:r>
      <w:r>
        <w:rPr>
          <w:rFonts w:ascii="Arial Narrow" w:hAnsi="Arial Narrow"/>
          <w:bCs/>
          <w:sz w:val="22"/>
          <w:szCs w:val="22"/>
        </w:rPr>
        <w:t>3</w:t>
      </w:r>
      <w:r w:rsidRPr="00ED2453">
        <w:rPr>
          <w:rFonts w:ascii="Arial Narrow" w:hAnsi="Arial Narrow"/>
          <w:bCs/>
          <w:sz w:val="22"/>
          <w:szCs w:val="22"/>
        </w:rPr>
        <w:t xml:space="preserve"> otrzymuje Ubezpieczający, a </w:t>
      </w:r>
      <w:r>
        <w:rPr>
          <w:rFonts w:ascii="Arial Narrow" w:hAnsi="Arial Narrow"/>
          <w:bCs/>
          <w:sz w:val="22"/>
          <w:szCs w:val="22"/>
        </w:rPr>
        <w:t xml:space="preserve">1 </w:t>
      </w:r>
      <w:r w:rsidRPr="00ED2453">
        <w:rPr>
          <w:rFonts w:ascii="Arial Narrow" w:hAnsi="Arial Narrow"/>
          <w:bCs/>
          <w:sz w:val="22"/>
          <w:szCs w:val="22"/>
        </w:rPr>
        <w:t>Ubezpieczyciel.</w:t>
      </w:r>
    </w:p>
    <w:p w14:paraId="064541B1" w14:textId="0A974163" w:rsidR="007232C0" w:rsidRDefault="00C71BBA" w:rsidP="00C71BBA">
      <w:pPr>
        <w:numPr>
          <w:ilvl w:val="1"/>
          <w:numId w:val="18"/>
        </w:numPr>
        <w:tabs>
          <w:tab w:val="clear" w:pos="1440"/>
          <w:tab w:val="num" w:pos="426"/>
        </w:tabs>
        <w:spacing w:before="120"/>
        <w:ind w:left="426" w:hanging="426"/>
        <w:jc w:val="both"/>
        <w:rPr>
          <w:rFonts w:ascii="Arial Narrow" w:hAnsi="Arial Narrow"/>
          <w:bCs/>
          <w:sz w:val="22"/>
          <w:szCs w:val="22"/>
        </w:rPr>
      </w:pPr>
      <w:r w:rsidRPr="00174D1C">
        <w:rPr>
          <w:rFonts w:ascii="Arial Narrow" w:hAnsi="Arial Narrow"/>
          <w:bCs/>
          <w:sz w:val="22"/>
          <w:szCs w:val="22"/>
        </w:rPr>
        <w:t>Umowa wchodzi w życie z dniem podpisania.</w:t>
      </w:r>
      <w:r w:rsidRPr="00CD7395">
        <w:rPr>
          <w:rFonts w:ascii="Arial Narrow" w:hAnsi="Arial Narrow"/>
          <w:sz w:val="22"/>
          <w:szCs w:val="22"/>
        </w:rPr>
        <w:t>.................................................</w:t>
      </w:r>
      <w:r w:rsidR="007232C0" w:rsidRPr="00ED2453">
        <w:rPr>
          <w:rFonts w:ascii="Arial Narrow" w:hAnsi="Arial Narrow"/>
          <w:bCs/>
          <w:sz w:val="22"/>
          <w:szCs w:val="22"/>
        </w:rPr>
        <w:t>.</w:t>
      </w:r>
    </w:p>
    <w:p w14:paraId="29F5C64B" w14:textId="77777777" w:rsidR="007232C0" w:rsidRDefault="007232C0" w:rsidP="00FB640C">
      <w:pPr>
        <w:spacing w:before="120"/>
        <w:jc w:val="both"/>
        <w:rPr>
          <w:rFonts w:ascii="Arial Narrow" w:hAnsi="Arial Narrow"/>
          <w:bCs/>
          <w:sz w:val="22"/>
          <w:szCs w:val="22"/>
        </w:rPr>
      </w:pPr>
    </w:p>
    <w:p w14:paraId="54C4FE6A" w14:textId="77777777" w:rsidR="007232C0" w:rsidRDefault="007232C0" w:rsidP="00FB640C">
      <w:pPr>
        <w:spacing w:before="120"/>
        <w:jc w:val="both"/>
        <w:rPr>
          <w:rFonts w:ascii="Arial Narrow" w:hAnsi="Arial Narrow"/>
          <w:bCs/>
          <w:sz w:val="22"/>
          <w:szCs w:val="22"/>
        </w:rPr>
      </w:pPr>
    </w:p>
    <w:p w14:paraId="24611A2D" w14:textId="77777777" w:rsidR="007232C0" w:rsidRDefault="007232C0" w:rsidP="00FB640C">
      <w:pPr>
        <w:spacing w:before="120"/>
        <w:jc w:val="both"/>
        <w:rPr>
          <w:rFonts w:ascii="Arial Narrow" w:hAnsi="Arial Narrow"/>
          <w:bCs/>
          <w:sz w:val="22"/>
          <w:szCs w:val="22"/>
        </w:rPr>
      </w:pPr>
    </w:p>
    <w:p w14:paraId="3C35F8E1" w14:textId="77777777" w:rsidR="007232C0" w:rsidRDefault="007232C0" w:rsidP="00FB640C">
      <w:pPr>
        <w:spacing w:before="120"/>
        <w:jc w:val="both"/>
        <w:rPr>
          <w:rFonts w:ascii="Arial Narrow" w:hAnsi="Arial Narrow"/>
          <w:bCs/>
          <w:sz w:val="22"/>
          <w:szCs w:val="22"/>
        </w:rPr>
      </w:pPr>
    </w:p>
    <w:p w14:paraId="7D99A2FB" w14:textId="77777777" w:rsidR="007232C0" w:rsidRPr="00CD7395" w:rsidRDefault="007232C0" w:rsidP="00FB640C">
      <w:pPr>
        <w:ind w:firstLine="426"/>
        <w:jc w:val="both"/>
        <w:rPr>
          <w:rFonts w:ascii="Arial Narrow" w:hAnsi="Arial Narrow"/>
          <w:sz w:val="22"/>
          <w:szCs w:val="22"/>
        </w:rPr>
      </w:pPr>
      <w:r w:rsidRPr="00CD7395">
        <w:rPr>
          <w:rFonts w:ascii="Arial Narrow" w:hAnsi="Arial Narrow"/>
          <w:sz w:val="22"/>
          <w:szCs w:val="22"/>
        </w:rPr>
        <w:t>.................................................</w:t>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r>
      <w:r w:rsidRPr="00CD7395">
        <w:rPr>
          <w:rFonts w:ascii="Arial Narrow" w:hAnsi="Arial Narrow"/>
          <w:sz w:val="22"/>
          <w:szCs w:val="22"/>
        </w:rPr>
        <w:tab/>
        <w:t>................................................</w:t>
      </w:r>
    </w:p>
    <w:p w14:paraId="0A0E6FD2" w14:textId="77777777" w:rsidR="007232C0" w:rsidRDefault="007232C0" w:rsidP="00AC4A4A">
      <w:pPr>
        <w:shd w:val="clear" w:color="auto" w:fill="FFFFFF"/>
        <w:ind w:firstLine="708"/>
        <w:jc w:val="both"/>
        <w:rPr>
          <w:rFonts w:ascii="Arial Narrow" w:hAnsi="Arial Narrow"/>
          <w:b/>
          <w:sz w:val="22"/>
          <w:szCs w:val="22"/>
        </w:rPr>
      </w:pPr>
      <w:r w:rsidRPr="00CD7395">
        <w:rPr>
          <w:rFonts w:ascii="Arial Narrow" w:hAnsi="Arial Narrow"/>
          <w:b/>
          <w:sz w:val="22"/>
          <w:szCs w:val="22"/>
        </w:rPr>
        <w:t xml:space="preserve">Ubezpieczający </w:t>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sidRPr="00CD7395">
        <w:rPr>
          <w:rFonts w:ascii="Arial Narrow" w:hAnsi="Arial Narrow"/>
          <w:b/>
          <w:sz w:val="22"/>
          <w:szCs w:val="22"/>
        </w:rPr>
        <w:tab/>
      </w:r>
      <w:r>
        <w:rPr>
          <w:rFonts w:ascii="Arial Narrow" w:hAnsi="Arial Narrow"/>
          <w:b/>
          <w:sz w:val="22"/>
          <w:szCs w:val="22"/>
        </w:rPr>
        <w:t xml:space="preserve">         </w:t>
      </w:r>
      <w:r w:rsidRPr="00CD7395">
        <w:rPr>
          <w:rFonts w:ascii="Arial Narrow" w:hAnsi="Arial Narrow"/>
          <w:b/>
          <w:sz w:val="22"/>
          <w:szCs w:val="22"/>
        </w:rPr>
        <w:t>Ubezpieczyciel</w:t>
      </w:r>
    </w:p>
    <w:p w14:paraId="66E48FD9" w14:textId="77777777" w:rsidR="00277760" w:rsidRDefault="00277760" w:rsidP="00AC4A4A">
      <w:pPr>
        <w:shd w:val="clear" w:color="auto" w:fill="FFFFFF"/>
        <w:ind w:firstLine="708"/>
        <w:jc w:val="both"/>
        <w:rPr>
          <w:rFonts w:ascii="Arial Narrow" w:hAnsi="Arial Narrow"/>
          <w:b/>
          <w:sz w:val="22"/>
          <w:szCs w:val="22"/>
        </w:rPr>
      </w:pPr>
    </w:p>
    <w:p w14:paraId="696F5963" w14:textId="77777777" w:rsidR="00277760" w:rsidRDefault="00277760" w:rsidP="00AC4A4A">
      <w:pPr>
        <w:shd w:val="clear" w:color="auto" w:fill="FFFFFF"/>
        <w:ind w:firstLine="708"/>
        <w:jc w:val="both"/>
        <w:rPr>
          <w:rFonts w:ascii="Arial Narrow" w:hAnsi="Arial Narrow"/>
          <w:b/>
          <w:sz w:val="22"/>
          <w:szCs w:val="22"/>
        </w:rPr>
      </w:pPr>
    </w:p>
    <w:p w14:paraId="773043A8" w14:textId="77777777" w:rsidR="00277760" w:rsidRDefault="00277760" w:rsidP="00AC4A4A">
      <w:pPr>
        <w:shd w:val="clear" w:color="auto" w:fill="FFFFFF"/>
        <w:ind w:firstLine="708"/>
        <w:jc w:val="both"/>
        <w:rPr>
          <w:rFonts w:ascii="Arial Narrow" w:hAnsi="Arial Narrow"/>
          <w:b/>
          <w:sz w:val="22"/>
          <w:szCs w:val="22"/>
        </w:rPr>
      </w:pPr>
    </w:p>
    <w:p w14:paraId="23CF053B" w14:textId="3A74AA40" w:rsidR="00086C7B" w:rsidRDefault="00086C7B" w:rsidP="00AC4A4A">
      <w:pPr>
        <w:shd w:val="clear" w:color="auto" w:fill="FFFFFF"/>
        <w:ind w:firstLine="708"/>
        <w:jc w:val="both"/>
        <w:rPr>
          <w:rFonts w:ascii="Arial Narrow" w:hAnsi="Arial Narrow"/>
          <w:b/>
          <w:sz w:val="22"/>
          <w:szCs w:val="22"/>
        </w:rPr>
      </w:pPr>
    </w:p>
    <w:p w14:paraId="18DC0594" w14:textId="77777777" w:rsidR="005A014A" w:rsidRDefault="005A014A" w:rsidP="00AC4A4A">
      <w:pPr>
        <w:shd w:val="clear" w:color="auto" w:fill="FFFFFF"/>
        <w:ind w:firstLine="708"/>
        <w:jc w:val="both"/>
        <w:rPr>
          <w:rFonts w:ascii="Arial Narrow" w:hAnsi="Arial Narrow"/>
          <w:b/>
          <w:sz w:val="22"/>
          <w:szCs w:val="22"/>
        </w:rPr>
      </w:pPr>
    </w:p>
    <w:p w14:paraId="4BCEC0F7" w14:textId="77777777" w:rsidR="005A014A" w:rsidRDefault="005A014A" w:rsidP="00AC4A4A">
      <w:pPr>
        <w:shd w:val="clear" w:color="auto" w:fill="FFFFFF"/>
        <w:ind w:firstLine="708"/>
        <w:jc w:val="both"/>
        <w:rPr>
          <w:rFonts w:ascii="Arial Narrow" w:hAnsi="Arial Narrow"/>
          <w:b/>
          <w:sz w:val="22"/>
          <w:szCs w:val="22"/>
        </w:rPr>
      </w:pPr>
    </w:p>
    <w:p w14:paraId="55CD9CC8" w14:textId="77777777" w:rsidR="005A014A" w:rsidRDefault="005A014A" w:rsidP="00AC4A4A">
      <w:pPr>
        <w:shd w:val="clear" w:color="auto" w:fill="FFFFFF"/>
        <w:ind w:firstLine="708"/>
        <w:jc w:val="both"/>
        <w:rPr>
          <w:rFonts w:ascii="Arial Narrow" w:hAnsi="Arial Narrow"/>
          <w:b/>
          <w:sz w:val="22"/>
          <w:szCs w:val="22"/>
        </w:rPr>
      </w:pPr>
    </w:p>
    <w:p w14:paraId="4C048D1B" w14:textId="77777777" w:rsidR="005A014A" w:rsidRDefault="005A014A" w:rsidP="00AC4A4A">
      <w:pPr>
        <w:shd w:val="clear" w:color="auto" w:fill="FFFFFF"/>
        <w:ind w:firstLine="708"/>
        <w:jc w:val="both"/>
        <w:rPr>
          <w:rFonts w:ascii="Arial Narrow" w:hAnsi="Arial Narrow"/>
          <w:b/>
          <w:sz w:val="22"/>
          <w:szCs w:val="22"/>
        </w:rPr>
      </w:pPr>
    </w:p>
    <w:p w14:paraId="65A62697" w14:textId="77777777" w:rsidR="005A014A" w:rsidRDefault="005A014A" w:rsidP="00AC4A4A">
      <w:pPr>
        <w:shd w:val="clear" w:color="auto" w:fill="FFFFFF"/>
        <w:ind w:firstLine="708"/>
        <w:jc w:val="both"/>
        <w:rPr>
          <w:rFonts w:ascii="Arial Narrow" w:hAnsi="Arial Narrow"/>
          <w:b/>
          <w:sz w:val="22"/>
          <w:szCs w:val="22"/>
        </w:rPr>
      </w:pPr>
    </w:p>
    <w:p w14:paraId="32234A45" w14:textId="77777777" w:rsidR="005A014A" w:rsidRDefault="005A014A" w:rsidP="00AC4A4A">
      <w:pPr>
        <w:shd w:val="clear" w:color="auto" w:fill="FFFFFF"/>
        <w:ind w:firstLine="708"/>
        <w:jc w:val="both"/>
        <w:rPr>
          <w:rFonts w:ascii="Arial Narrow" w:hAnsi="Arial Narrow"/>
          <w:b/>
          <w:sz w:val="22"/>
          <w:szCs w:val="22"/>
        </w:rPr>
      </w:pPr>
    </w:p>
    <w:p w14:paraId="0EE503A0" w14:textId="77777777" w:rsidR="005A014A" w:rsidRDefault="005A014A" w:rsidP="00AC4A4A">
      <w:pPr>
        <w:shd w:val="clear" w:color="auto" w:fill="FFFFFF"/>
        <w:ind w:firstLine="708"/>
        <w:jc w:val="both"/>
        <w:rPr>
          <w:rFonts w:ascii="Arial Narrow" w:hAnsi="Arial Narrow"/>
          <w:b/>
          <w:sz w:val="22"/>
          <w:szCs w:val="22"/>
        </w:rPr>
      </w:pPr>
    </w:p>
    <w:p w14:paraId="02C8BA57" w14:textId="77777777" w:rsidR="005A014A" w:rsidRDefault="005A014A" w:rsidP="00AC4A4A">
      <w:pPr>
        <w:shd w:val="clear" w:color="auto" w:fill="FFFFFF"/>
        <w:ind w:firstLine="708"/>
        <w:jc w:val="both"/>
        <w:rPr>
          <w:rFonts w:ascii="Arial Narrow" w:hAnsi="Arial Narrow"/>
          <w:b/>
          <w:sz w:val="22"/>
          <w:szCs w:val="22"/>
        </w:rPr>
      </w:pPr>
    </w:p>
    <w:p w14:paraId="69A14B55" w14:textId="77777777" w:rsidR="005A014A" w:rsidRDefault="005A014A" w:rsidP="00AC4A4A">
      <w:pPr>
        <w:shd w:val="clear" w:color="auto" w:fill="FFFFFF"/>
        <w:ind w:firstLine="708"/>
        <w:jc w:val="both"/>
        <w:rPr>
          <w:rFonts w:ascii="Arial Narrow" w:hAnsi="Arial Narrow"/>
          <w:b/>
          <w:sz w:val="22"/>
          <w:szCs w:val="22"/>
        </w:rPr>
      </w:pPr>
    </w:p>
    <w:p w14:paraId="6BD3F0C4" w14:textId="77777777" w:rsidR="005A014A" w:rsidRDefault="005A014A" w:rsidP="00AC4A4A">
      <w:pPr>
        <w:shd w:val="clear" w:color="auto" w:fill="FFFFFF"/>
        <w:ind w:firstLine="708"/>
        <w:jc w:val="both"/>
        <w:rPr>
          <w:rFonts w:ascii="Arial Narrow" w:hAnsi="Arial Narrow"/>
          <w:b/>
          <w:sz w:val="22"/>
          <w:szCs w:val="22"/>
        </w:rPr>
      </w:pPr>
    </w:p>
    <w:p w14:paraId="3CC88DD5" w14:textId="77777777" w:rsidR="005A014A" w:rsidRDefault="005A014A" w:rsidP="00AC4A4A">
      <w:pPr>
        <w:shd w:val="clear" w:color="auto" w:fill="FFFFFF"/>
        <w:ind w:firstLine="708"/>
        <w:jc w:val="both"/>
        <w:rPr>
          <w:rFonts w:ascii="Arial Narrow" w:hAnsi="Arial Narrow"/>
          <w:b/>
          <w:sz w:val="22"/>
          <w:szCs w:val="22"/>
        </w:rPr>
      </w:pPr>
    </w:p>
    <w:p w14:paraId="74F5FD51" w14:textId="77777777" w:rsidR="005A014A" w:rsidRDefault="005A014A" w:rsidP="00AC4A4A">
      <w:pPr>
        <w:shd w:val="clear" w:color="auto" w:fill="FFFFFF"/>
        <w:ind w:firstLine="708"/>
        <w:jc w:val="both"/>
        <w:rPr>
          <w:rFonts w:ascii="Arial Narrow" w:hAnsi="Arial Narrow"/>
          <w:b/>
          <w:sz w:val="22"/>
          <w:szCs w:val="22"/>
        </w:rPr>
      </w:pPr>
    </w:p>
    <w:p w14:paraId="28B4327E" w14:textId="442201DB" w:rsidR="00086C7B" w:rsidRDefault="00086C7B" w:rsidP="00AC4A4A">
      <w:pPr>
        <w:shd w:val="clear" w:color="auto" w:fill="FFFFFF"/>
        <w:ind w:firstLine="708"/>
        <w:jc w:val="both"/>
        <w:rPr>
          <w:rFonts w:ascii="Arial Narrow" w:hAnsi="Arial Narrow"/>
          <w:b/>
          <w:sz w:val="22"/>
          <w:szCs w:val="22"/>
        </w:rPr>
      </w:pPr>
    </w:p>
    <w:sectPr w:rsidR="00086C7B" w:rsidSect="009F5ADF">
      <w:footerReference w:type="even" r:id="rId7"/>
      <w:footerReference w:type="default" r:id="rId8"/>
      <w:pgSz w:w="11906" w:h="16838"/>
      <w:pgMar w:top="1134" w:right="1247" w:bottom="1134" w:left="124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940D" w14:textId="77777777" w:rsidR="00A671C6" w:rsidRDefault="00A671C6">
      <w:r>
        <w:separator/>
      </w:r>
    </w:p>
  </w:endnote>
  <w:endnote w:type="continuationSeparator" w:id="0">
    <w:p w14:paraId="339A1B8C" w14:textId="77777777" w:rsidR="00A671C6" w:rsidRDefault="00A6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ews Goth E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04DB" w14:textId="77777777"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B902F48" w14:textId="77777777" w:rsidR="00F211B0" w:rsidRDefault="00F211B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32C8" w14:textId="3B364D71" w:rsidR="00F211B0" w:rsidRDefault="00F211B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B46F2">
      <w:rPr>
        <w:rStyle w:val="Numerstrony"/>
        <w:noProof/>
      </w:rPr>
      <w:t>13</w:t>
    </w:r>
    <w:r>
      <w:rPr>
        <w:rStyle w:val="Numerstrony"/>
      </w:rPr>
      <w:fldChar w:fldCharType="end"/>
    </w:r>
  </w:p>
  <w:p w14:paraId="4CC9F3A7" w14:textId="77777777" w:rsidR="00F211B0" w:rsidRDefault="00F211B0">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BACF" w14:textId="77777777" w:rsidR="00A671C6" w:rsidRDefault="00A671C6">
      <w:r>
        <w:separator/>
      </w:r>
    </w:p>
  </w:footnote>
  <w:footnote w:type="continuationSeparator" w:id="0">
    <w:p w14:paraId="3DAFC3FF" w14:textId="77777777" w:rsidR="00A671C6" w:rsidRDefault="00A67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2097"/>
    <w:multiLevelType w:val="hybridMultilevel"/>
    <w:tmpl w:val="8528C5E6"/>
    <w:lvl w:ilvl="0" w:tplc="FFDEB336">
      <w:start w:val="2"/>
      <w:numFmt w:val="decimal"/>
      <w:lvlText w:val="%1."/>
      <w:lvlJc w:val="left"/>
      <w:pPr>
        <w:tabs>
          <w:tab w:val="num" w:pos="2520"/>
        </w:tabs>
        <w:ind w:left="2520" w:hanging="360"/>
      </w:pPr>
      <w:rPr>
        <w:rFonts w:cs="Times New Roman" w:hint="default"/>
        <w:strike w:val="0"/>
        <w:dstrike w:val="0"/>
      </w:rPr>
    </w:lvl>
    <w:lvl w:ilvl="1" w:tplc="C4DE0DE6">
      <w:start w:val="1"/>
      <w:numFmt w:val="decimal"/>
      <w:lvlText w:val="%2."/>
      <w:lvlJc w:val="left"/>
      <w:pPr>
        <w:tabs>
          <w:tab w:val="num" w:pos="2520"/>
        </w:tabs>
        <w:ind w:left="2520" w:hanging="360"/>
      </w:pPr>
      <w:rPr>
        <w:rFonts w:cs="Times New Roman" w:hint="default"/>
        <w:strike w:val="0"/>
        <w:dstrike w:val="0"/>
      </w:rPr>
    </w:lvl>
    <w:lvl w:ilvl="2" w:tplc="8F1EEC4C">
      <w:start w:val="4"/>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7F27A7F"/>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 w15:restartNumberingAfterBreak="0">
    <w:nsid w:val="094B233C"/>
    <w:multiLevelType w:val="hybridMultilevel"/>
    <w:tmpl w:val="4B542E78"/>
    <w:lvl w:ilvl="0" w:tplc="FFFFFFFF">
      <w:start w:val="1"/>
      <w:numFmt w:val="decimal"/>
      <w:lvlText w:val="%1."/>
      <w:lvlJc w:val="left"/>
      <w:pPr>
        <w:tabs>
          <w:tab w:val="num" w:pos="360"/>
        </w:tabs>
        <w:ind w:left="360" w:hanging="360"/>
      </w:pPr>
      <w:rPr>
        <w:rFonts w:cs="Times New Roman" w:hint="default"/>
        <w:b w:val="0"/>
        <w:i w:val="0"/>
      </w:rPr>
    </w:lvl>
    <w:lvl w:ilvl="1" w:tplc="1B444BDE">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bullet"/>
      <w:lvlText w:val="-"/>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9733A15"/>
    <w:multiLevelType w:val="hybridMultilevel"/>
    <w:tmpl w:val="DF044DD6"/>
    <w:lvl w:ilvl="0" w:tplc="FD006B3A">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05BD"/>
    <w:multiLevelType w:val="hybridMultilevel"/>
    <w:tmpl w:val="815AD968"/>
    <w:lvl w:ilvl="0" w:tplc="7A407D8A">
      <w:start w:val="1"/>
      <w:numFmt w:val="decimal"/>
      <w:lvlText w:val="%1."/>
      <w:lvlJc w:val="left"/>
      <w:pPr>
        <w:tabs>
          <w:tab w:val="num" w:pos="360"/>
        </w:tabs>
        <w:ind w:left="360" w:hanging="360"/>
      </w:pPr>
      <w:rPr>
        <w:rFonts w:ascii="Arial Narrow" w:hAnsi="Arial Narrow" w:cs="Times New Roman" w:hint="default"/>
        <w:b w:val="0"/>
        <w:i w:val="0"/>
        <w:caps w:val="0"/>
        <w:strike w:val="0"/>
        <w:dstrike w:val="0"/>
        <w:vanish w:val="0"/>
        <w:color w:val="000000"/>
        <w:sz w:val="22"/>
        <w:vertAlign w:val="baseline"/>
      </w:rPr>
    </w:lvl>
    <w:lvl w:ilvl="1" w:tplc="1F24024A">
      <w:start w:val="5"/>
      <w:numFmt w:val="decimal"/>
      <w:lvlText w:val="%2."/>
      <w:lvlJc w:val="left"/>
      <w:pPr>
        <w:tabs>
          <w:tab w:val="num" w:pos="1440"/>
        </w:tabs>
        <w:ind w:left="1440" w:hanging="360"/>
      </w:pPr>
      <w:rPr>
        <w:rFonts w:cs="Times New Roman" w:hint="default"/>
        <w:b w:val="0"/>
        <w:i w:val="0"/>
        <w:caps w:val="0"/>
        <w:strike w:val="0"/>
        <w:dstrike w:val="0"/>
        <w:vanish w:val="0"/>
        <w:color w:val="auto"/>
        <w:sz w:val="22"/>
        <w:vertAlign w:val="baseline"/>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C63545E"/>
    <w:multiLevelType w:val="hybridMultilevel"/>
    <w:tmpl w:val="4086BA7E"/>
    <w:lvl w:ilvl="0" w:tplc="12A6D8CE">
      <w:start w:val="1"/>
      <w:numFmt w:val="decimal"/>
      <w:lvlText w:val="%1."/>
      <w:lvlJc w:val="left"/>
      <w:pPr>
        <w:ind w:left="720" w:hanging="360"/>
      </w:pPr>
      <w:rPr>
        <w:rFonts w:ascii="Arial Narrow" w:eastAsia="Times New Roman" w:hAnsi="Arial Narrow"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1F113E"/>
    <w:multiLevelType w:val="hybridMultilevel"/>
    <w:tmpl w:val="7A4C2ED8"/>
    <w:lvl w:ilvl="0" w:tplc="D64A5FAC">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7" w15:restartNumberingAfterBreak="0">
    <w:nsid w:val="0E522401"/>
    <w:multiLevelType w:val="hybridMultilevel"/>
    <w:tmpl w:val="935005C8"/>
    <w:lvl w:ilvl="0" w:tplc="0EB0BABA">
      <w:start w:val="1"/>
      <w:numFmt w:val="lowerLetter"/>
      <w:lvlText w:val="%1)"/>
      <w:lvlJc w:val="left"/>
      <w:pPr>
        <w:tabs>
          <w:tab w:val="num" w:pos="884"/>
        </w:tabs>
        <w:ind w:left="884"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2C0F2B"/>
    <w:multiLevelType w:val="hybridMultilevel"/>
    <w:tmpl w:val="28C685FC"/>
    <w:lvl w:ilvl="0" w:tplc="0A5A942E">
      <w:start w:val="1"/>
      <w:numFmt w:val="lowerLetter"/>
      <w:lvlText w:val="%1)"/>
      <w:lvlJc w:val="left"/>
      <w:pPr>
        <w:tabs>
          <w:tab w:val="num" w:pos="720"/>
        </w:tabs>
        <w:ind w:left="720" w:hanging="360"/>
      </w:pPr>
      <w:rPr>
        <w:rFonts w:cs="Times New Roman"/>
      </w:rPr>
    </w:lvl>
    <w:lvl w:ilvl="1" w:tplc="26D4F882" w:tentative="1">
      <w:start w:val="1"/>
      <w:numFmt w:val="lowerLetter"/>
      <w:lvlText w:val="%2."/>
      <w:lvlJc w:val="left"/>
      <w:pPr>
        <w:tabs>
          <w:tab w:val="num" w:pos="1440"/>
        </w:tabs>
        <w:ind w:left="1440" w:hanging="360"/>
      </w:pPr>
      <w:rPr>
        <w:rFonts w:cs="Times New Roman"/>
      </w:rPr>
    </w:lvl>
    <w:lvl w:ilvl="2" w:tplc="1B90AC9E" w:tentative="1">
      <w:start w:val="1"/>
      <w:numFmt w:val="lowerRoman"/>
      <w:lvlText w:val="%3."/>
      <w:lvlJc w:val="right"/>
      <w:pPr>
        <w:tabs>
          <w:tab w:val="num" w:pos="2160"/>
        </w:tabs>
        <w:ind w:left="2160" w:hanging="180"/>
      </w:pPr>
      <w:rPr>
        <w:rFonts w:cs="Times New Roman"/>
      </w:rPr>
    </w:lvl>
    <w:lvl w:ilvl="3" w:tplc="A10CB0B2" w:tentative="1">
      <w:start w:val="1"/>
      <w:numFmt w:val="decimal"/>
      <w:lvlText w:val="%4."/>
      <w:lvlJc w:val="left"/>
      <w:pPr>
        <w:tabs>
          <w:tab w:val="num" w:pos="2880"/>
        </w:tabs>
        <w:ind w:left="2880" w:hanging="360"/>
      </w:pPr>
      <w:rPr>
        <w:rFonts w:cs="Times New Roman"/>
      </w:rPr>
    </w:lvl>
    <w:lvl w:ilvl="4" w:tplc="21C014BE" w:tentative="1">
      <w:start w:val="1"/>
      <w:numFmt w:val="lowerLetter"/>
      <w:lvlText w:val="%5."/>
      <w:lvlJc w:val="left"/>
      <w:pPr>
        <w:tabs>
          <w:tab w:val="num" w:pos="3600"/>
        </w:tabs>
        <w:ind w:left="3600" w:hanging="360"/>
      </w:pPr>
      <w:rPr>
        <w:rFonts w:cs="Times New Roman"/>
      </w:rPr>
    </w:lvl>
    <w:lvl w:ilvl="5" w:tplc="1D268CD8" w:tentative="1">
      <w:start w:val="1"/>
      <w:numFmt w:val="lowerRoman"/>
      <w:lvlText w:val="%6."/>
      <w:lvlJc w:val="right"/>
      <w:pPr>
        <w:tabs>
          <w:tab w:val="num" w:pos="4320"/>
        </w:tabs>
        <w:ind w:left="4320" w:hanging="180"/>
      </w:pPr>
      <w:rPr>
        <w:rFonts w:cs="Times New Roman"/>
      </w:rPr>
    </w:lvl>
    <w:lvl w:ilvl="6" w:tplc="BBCAB814" w:tentative="1">
      <w:start w:val="1"/>
      <w:numFmt w:val="decimal"/>
      <w:lvlText w:val="%7."/>
      <w:lvlJc w:val="left"/>
      <w:pPr>
        <w:tabs>
          <w:tab w:val="num" w:pos="5040"/>
        </w:tabs>
        <w:ind w:left="5040" w:hanging="360"/>
      </w:pPr>
      <w:rPr>
        <w:rFonts w:cs="Times New Roman"/>
      </w:rPr>
    </w:lvl>
    <w:lvl w:ilvl="7" w:tplc="4F4C7676" w:tentative="1">
      <w:start w:val="1"/>
      <w:numFmt w:val="lowerLetter"/>
      <w:lvlText w:val="%8."/>
      <w:lvlJc w:val="left"/>
      <w:pPr>
        <w:tabs>
          <w:tab w:val="num" w:pos="5760"/>
        </w:tabs>
        <w:ind w:left="5760" w:hanging="360"/>
      </w:pPr>
      <w:rPr>
        <w:rFonts w:cs="Times New Roman"/>
      </w:rPr>
    </w:lvl>
    <w:lvl w:ilvl="8" w:tplc="F2D8F6C4" w:tentative="1">
      <w:start w:val="1"/>
      <w:numFmt w:val="lowerRoman"/>
      <w:lvlText w:val="%9."/>
      <w:lvlJc w:val="right"/>
      <w:pPr>
        <w:tabs>
          <w:tab w:val="num" w:pos="6480"/>
        </w:tabs>
        <w:ind w:left="6480" w:hanging="180"/>
      </w:pPr>
      <w:rPr>
        <w:rFonts w:cs="Times New Roman"/>
      </w:rPr>
    </w:lvl>
  </w:abstractNum>
  <w:abstractNum w:abstractNumId="9" w15:restartNumberingAfterBreak="0">
    <w:nsid w:val="1C4E17BF"/>
    <w:multiLevelType w:val="hybridMultilevel"/>
    <w:tmpl w:val="7AA47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712ED"/>
    <w:multiLevelType w:val="multilevel"/>
    <w:tmpl w:val="991EB984"/>
    <w:lvl w:ilvl="0">
      <w:start w:val="1"/>
      <w:numFmt w:val="decimal"/>
      <w:lvlText w:val="%1."/>
      <w:lvlJc w:val="left"/>
      <w:pPr>
        <w:tabs>
          <w:tab w:val="num" w:pos="9716"/>
        </w:tabs>
        <w:ind w:left="9716" w:hanging="360"/>
      </w:pPr>
      <w:rPr>
        <w:rFonts w:cs="Times New Roman" w:hint="default"/>
      </w:rPr>
    </w:lvl>
    <w:lvl w:ilvl="1">
      <w:start w:val="1"/>
      <w:numFmt w:val="lowerLetter"/>
      <w:lvlText w:val="%2."/>
      <w:lvlJc w:val="left"/>
      <w:pPr>
        <w:tabs>
          <w:tab w:val="num" w:pos="11222"/>
        </w:tabs>
        <w:ind w:left="11222" w:hanging="360"/>
      </w:pPr>
      <w:rPr>
        <w:rFonts w:cs="Times New Roman"/>
      </w:rPr>
    </w:lvl>
    <w:lvl w:ilvl="2">
      <w:start w:val="1"/>
      <w:numFmt w:val="lowerRoman"/>
      <w:lvlText w:val="%3."/>
      <w:lvlJc w:val="right"/>
      <w:pPr>
        <w:tabs>
          <w:tab w:val="num" w:pos="11942"/>
        </w:tabs>
        <w:ind w:left="11942" w:hanging="180"/>
      </w:pPr>
      <w:rPr>
        <w:rFonts w:cs="Times New Roman"/>
      </w:rPr>
    </w:lvl>
    <w:lvl w:ilvl="3">
      <w:start w:val="1"/>
      <w:numFmt w:val="decimal"/>
      <w:lvlText w:val="%4."/>
      <w:lvlJc w:val="left"/>
      <w:pPr>
        <w:tabs>
          <w:tab w:val="num" w:pos="12662"/>
        </w:tabs>
        <w:ind w:left="12662" w:hanging="360"/>
      </w:pPr>
      <w:rPr>
        <w:rFonts w:cs="Times New Roman"/>
      </w:rPr>
    </w:lvl>
    <w:lvl w:ilvl="4">
      <w:start w:val="1"/>
      <w:numFmt w:val="lowerLetter"/>
      <w:lvlText w:val="%5."/>
      <w:lvlJc w:val="left"/>
      <w:pPr>
        <w:tabs>
          <w:tab w:val="num" w:pos="13382"/>
        </w:tabs>
        <w:ind w:left="13382" w:hanging="360"/>
      </w:pPr>
      <w:rPr>
        <w:rFonts w:cs="Times New Roman"/>
      </w:rPr>
    </w:lvl>
    <w:lvl w:ilvl="5">
      <w:start w:val="1"/>
      <w:numFmt w:val="lowerRoman"/>
      <w:lvlText w:val="%6."/>
      <w:lvlJc w:val="right"/>
      <w:pPr>
        <w:tabs>
          <w:tab w:val="num" w:pos="14102"/>
        </w:tabs>
        <w:ind w:left="14102" w:hanging="180"/>
      </w:pPr>
      <w:rPr>
        <w:rFonts w:cs="Times New Roman"/>
      </w:rPr>
    </w:lvl>
    <w:lvl w:ilvl="6">
      <w:start w:val="1"/>
      <w:numFmt w:val="decimal"/>
      <w:lvlText w:val="%7."/>
      <w:lvlJc w:val="left"/>
      <w:pPr>
        <w:tabs>
          <w:tab w:val="num" w:pos="14822"/>
        </w:tabs>
        <w:ind w:left="14822" w:hanging="360"/>
      </w:pPr>
      <w:rPr>
        <w:rFonts w:cs="Times New Roman"/>
      </w:rPr>
    </w:lvl>
    <w:lvl w:ilvl="7">
      <w:start w:val="1"/>
      <w:numFmt w:val="lowerLetter"/>
      <w:lvlText w:val="%8."/>
      <w:lvlJc w:val="left"/>
      <w:pPr>
        <w:tabs>
          <w:tab w:val="num" w:pos="15542"/>
        </w:tabs>
        <w:ind w:left="15542" w:hanging="360"/>
      </w:pPr>
      <w:rPr>
        <w:rFonts w:cs="Times New Roman"/>
      </w:rPr>
    </w:lvl>
    <w:lvl w:ilvl="8">
      <w:start w:val="1"/>
      <w:numFmt w:val="lowerRoman"/>
      <w:lvlText w:val="%9."/>
      <w:lvlJc w:val="right"/>
      <w:pPr>
        <w:tabs>
          <w:tab w:val="num" w:pos="16262"/>
        </w:tabs>
        <w:ind w:left="16262" w:hanging="180"/>
      </w:pPr>
      <w:rPr>
        <w:rFonts w:cs="Times New Roman"/>
      </w:rPr>
    </w:lvl>
  </w:abstractNum>
  <w:abstractNum w:abstractNumId="11" w15:restartNumberingAfterBreak="0">
    <w:nsid w:val="222D3F01"/>
    <w:multiLevelType w:val="hybridMultilevel"/>
    <w:tmpl w:val="397CBF86"/>
    <w:lvl w:ilvl="0" w:tplc="663802F4">
      <w:start w:val="1"/>
      <w:numFmt w:val="lowerLetter"/>
      <w:lvlText w:val="%1)"/>
      <w:lvlJc w:val="left"/>
      <w:pPr>
        <w:tabs>
          <w:tab w:val="num" w:pos="2880"/>
        </w:tabs>
        <w:ind w:left="2880" w:hanging="360"/>
      </w:pPr>
      <w:rPr>
        <w:rFonts w:cs="Times New Roman" w:hint="default"/>
      </w:rPr>
    </w:lvl>
    <w:lvl w:ilvl="1" w:tplc="FAF41E8C">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CF7B4F"/>
    <w:multiLevelType w:val="hybridMultilevel"/>
    <w:tmpl w:val="C5F60E36"/>
    <w:lvl w:ilvl="0" w:tplc="FFFFFFFF">
      <w:start w:val="2"/>
      <w:numFmt w:val="decimal"/>
      <w:lvlText w:val="%1."/>
      <w:lvlJc w:val="left"/>
      <w:pPr>
        <w:tabs>
          <w:tab w:val="num" w:pos="360"/>
        </w:tabs>
        <w:ind w:left="360" w:hanging="360"/>
      </w:pPr>
      <w:rPr>
        <w:rFonts w:cs="Times New Roman" w:hint="default"/>
        <w:color w:val="auto"/>
      </w:rPr>
    </w:lvl>
    <w:lvl w:ilvl="1" w:tplc="FFFFFFFF">
      <w:start w:val="1"/>
      <w:numFmt w:val="lowerLetter"/>
      <w:lvlText w:val="%2)"/>
      <w:lvlJc w:val="left"/>
      <w:pPr>
        <w:tabs>
          <w:tab w:val="num" w:pos="1080"/>
        </w:tabs>
        <w:ind w:left="1080" w:hanging="360"/>
      </w:pPr>
      <w:rPr>
        <w:rFonts w:cs="Times New Roman" w:hint="default"/>
        <w:color w:val="auto"/>
      </w:rPr>
    </w:lvl>
    <w:lvl w:ilvl="2" w:tplc="FFFFFFFF">
      <w:start w:val="4"/>
      <w:numFmt w:val="decimal"/>
      <w:lvlText w:val="%3."/>
      <w:lvlJc w:val="left"/>
      <w:pPr>
        <w:tabs>
          <w:tab w:val="num" w:pos="1980"/>
        </w:tabs>
        <w:ind w:left="1980" w:hanging="360"/>
      </w:pPr>
      <w:rPr>
        <w:rFonts w:cs="Times New Roman" w:hint="default"/>
        <w:color w:val="auto"/>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2F004A27"/>
    <w:multiLevelType w:val="hybridMultilevel"/>
    <w:tmpl w:val="7BFE61F4"/>
    <w:lvl w:ilvl="0" w:tplc="EDA685EE">
      <w:start w:val="1"/>
      <w:numFmt w:val="lowerLetter"/>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6F3067"/>
    <w:multiLevelType w:val="multilevel"/>
    <w:tmpl w:val="C42678EC"/>
    <w:lvl w:ilvl="0">
      <w:start w:val="1"/>
      <w:numFmt w:val="decimal"/>
      <w:lvlText w:val="%1."/>
      <w:lvlJc w:val="left"/>
      <w:pPr>
        <w:tabs>
          <w:tab w:val="num" w:pos="4140"/>
        </w:tabs>
        <w:ind w:left="414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9DB5336"/>
    <w:multiLevelType w:val="hybridMultilevel"/>
    <w:tmpl w:val="934A2654"/>
    <w:lvl w:ilvl="0" w:tplc="579C911C">
      <w:start w:val="1"/>
      <w:numFmt w:val="lowerLetter"/>
      <w:lvlText w:val="%1)"/>
      <w:lvlJc w:val="left"/>
      <w:pPr>
        <w:tabs>
          <w:tab w:val="num" w:pos="1440"/>
        </w:tabs>
        <w:ind w:left="1440" w:hanging="360"/>
      </w:pPr>
      <w:rPr>
        <w:rFonts w:ascii="Arial Narrow" w:hAnsi="Arial Narrow" w:cs="Times New Roman" w:hint="default"/>
        <w:b w:val="0"/>
        <w:i w:val="0"/>
        <w:sz w:val="22"/>
        <w:szCs w:val="22"/>
      </w:rPr>
    </w:lvl>
    <w:lvl w:ilvl="1" w:tplc="C08AEE70">
      <w:start w:val="1"/>
      <w:numFmt w:val="lowerLetter"/>
      <w:lvlText w:val="%2)"/>
      <w:lvlJc w:val="left"/>
      <w:pPr>
        <w:tabs>
          <w:tab w:val="num" w:pos="2160"/>
        </w:tabs>
        <w:ind w:left="2160" w:hanging="360"/>
      </w:pPr>
      <w:rPr>
        <w:rFonts w:ascii="Arial Narrow" w:hAnsi="Arial Narrow" w:cs="Times New Roman" w:hint="default"/>
        <w:b w:val="0"/>
        <w:i w:val="0"/>
        <w:sz w:val="22"/>
        <w:szCs w:val="22"/>
      </w:rPr>
    </w:lvl>
    <w:lvl w:ilvl="2" w:tplc="F4E48C2E" w:tentative="1">
      <w:start w:val="1"/>
      <w:numFmt w:val="lowerRoman"/>
      <w:lvlText w:val="%3."/>
      <w:lvlJc w:val="right"/>
      <w:pPr>
        <w:tabs>
          <w:tab w:val="num" w:pos="2880"/>
        </w:tabs>
        <w:ind w:left="2880" w:hanging="180"/>
      </w:pPr>
      <w:rPr>
        <w:rFonts w:cs="Times New Roman"/>
      </w:rPr>
    </w:lvl>
    <w:lvl w:ilvl="3" w:tplc="24A2A62E" w:tentative="1">
      <w:start w:val="1"/>
      <w:numFmt w:val="decimal"/>
      <w:lvlText w:val="%4."/>
      <w:lvlJc w:val="left"/>
      <w:pPr>
        <w:tabs>
          <w:tab w:val="num" w:pos="3600"/>
        </w:tabs>
        <w:ind w:left="3600" w:hanging="360"/>
      </w:pPr>
      <w:rPr>
        <w:rFonts w:cs="Times New Roman"/>
      </w:rPr>
    </w:lvl>
    <w:lvl w:ilvl="4" w:tplc="C2C6DD46" w:tentative="1">
      <w:start w:val="1"/>
      <w:numFmt w:val="lowerLetter"/>
      <w:lvlText w:val="%5."/>
      <w:lvlJc w:val="left"/>
      <w:pPr>
        <w:tabs>
          <w:tab w:val="num" w:pos="4320"/>
        </w:tabs>
        <w:ind w:left="4320" w:hanging="360"/>
      </w:pPr>
      <w:rPr>
        <w:rFonts w:cs="Times New Roman"/>
      </w:rPr>
    </w:lvl>
    <w:lvl w:ilvl="5" w:tplc="78C23158" w:tentative="1">
      <w:start w:val="1"/>
      <w:numFmt w:val="lowerRoman"/>
      <w:lvlText w:val="%6."/>
      <w:lvlJc w:val="right"/>
      <w:pPr>
        <w:tabs>
          <w:tab w:val="num" w:pos="5040"/>
        </w:tabs>
        <w:ind w:left="5040" w:hanging="180"/>
      </w:pPr>
      <w:rPr>
        <w:rFonts w:cs="Times New Roman"/>
      </w:rPr>
    </w:lvl>
    <w:lvl w:ilvl="6" w:tplc="45D8E6D8" w:tentative="1">
      <w:start w:val="1"/>
      <w:numFmt w:val="decimal"/>
      <w:lvlText w:val="%7."/>
      <w:lvlJc w:val="left"/>
      <w:pPr>
        <w:tabs>
          <w:tab w:val="num" w:pos="5760"/>
        </w:tabs>
        <w:ind w:left="5760" w:hanging="360"/>
      </w:pPr>
      <w:rPr>
        <w:rFonts w:cs="Times New Roman"/>
      </w:rPr>
    </w:lvl>
    <w:lvl w:ilvl="7" w:tplc="7ED63B98" w:tentative="1">
      <w:start w:val="1"/>
      <w:numFmt w:val="lowerLetter"/>
      <w:lvlText w:val="%8."/>
      <w:lvlJc w:val="left"/>
      <w:pPr>
        <w:tabs>
          <w:tab w:val="num" w:pos="6480"/>
        </w:tabs>
        <w:ind w:left="6480" w:hanging="360"/>
      </w:pPr>
      <w:rPr>
        <w:rFonts w:cs="Times New Roman"/>
      </w:rPr>
    </w:lvl>
    <w:lvl w:ilvl="8" w:tplc="B580753C" w:tentative="1">
      <w:start w:val="1"/>
      <w:numFmt w:val="lowerRoman"/>
      <w:lvlText w:val="%9."/>
      <w:lvlJc w:val="right"/>
      <w:pPr>
        <w:tabs>
          <w:tab w:val="num" w:pos="7200"/>
        </w:tabs>
        <w:ind w:left="7200" w:hanging="180"/>
      </w:pPr>
      <w:rPr>
        <w:rFonts w:cs="Times New Roman"/>
      </w:rPr>
    </w:lvl>
  </w:abstractNum>
  <w:abstractNum w:abstractNumId="16" w15:restartNumberingAfterBreak="0">
    <w:nsid w:val="3A8B1B10"/>
    <w:multiLevelType w:val="hybridMultilevel"/>
    <w:tmpl w:val="4384AA22"/>
    <w:lvl w:ilvl="0" w:tplc="BDCA9CD8">
      <w:start w:val="2"/>
      <w:numFmt w:val="decimal"/>
      <w:lvlText w:val="%1."/>
      <w:lvlJc w:val="left"/>
      <w:pPr>
        <w:tabs>
          <w:tab w:val="num" w:pos="360"/>
        </w:tabs>
        <w:ind w:left="360" w:hanging="360"/>
      </w:pPr>
      <w:rPr>
        <w:rFonts w:cs="Times New Roman" w:hint="default"/>
        <w:b w:val="0"/>
        <w:i w:val="0"/>
        <w:color w:val="auto"/>
      </w:rPr>
    </w:lvl>
    <w:lvl w:ilvl="1" w:tplc="494414EA">
      <w:start w:val="1"/>
      <w:numFmt w:val="lowerLetter"/>
      <w:lvlText w:val="%2)"/>
      <w:lvlJc w:val="left"/>
      <w:pPr>
        <w:tabs>
          <w:tab w:val="num" w:pos="1440"/>
        </w:tabs>
        <w:ind w:left="1440" w:hanging="360"/>
      </w:pPr>
      <w:rPr>
        <w:rFonts w:ascii="Arial Narrow" w:hAnsi="Arial Narrow"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8310850C">
      <w:start w:val="2"/>
      <w:numFmt w:val="lowerLetter"/>
      <w:lvlText w:val="%6)"/>
      <w:lvlJc w:val="left"/>
      <w:pPr>
        <w:tabs>
          <w:tab w:val="num" w:pos="4500"/>
        </w:tabs>
        <w:ind w:left="4500" w:hanging="360"/>
      </w:pPr>
      <w:rPr>
        <w:rFonts w:cs="Times New Roman" w:hint="default"/>
        <w:b w:val="0"/>
        <w:i w:val="0"/>
        <w:color w:val="00000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C1D5C82"/>
    <w:multiLevelType w:val="hybridMultilevel"/>
    <w:tmpl w:val="4046536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C8E4E0C"/>
    <w:multiLevelType w:val="hybridMultilevel"/>
    <w:tmpl w:val="4B8ED60A"/>
    <w:lvl w:ilvl="0" w:tplc="FFFFFFFF">
      <w:start w:val="1"/>
      <w:numFmt w:val="lowerLetter"/>
      <w:lvlText w:val="%1)"/>
      <w:lvlJc w:val="left"/>
      <w:pPr>
        <w:tabs>
          <w:tab w:val="num" w:pos="360"/>
        </w:tabs>
        <w:ind w:left="360" w:hanging="360"/>
      </w:pPr>
      <w:rPr>
        <w:rFonts w:cs="Times New Roman" w:hint="default"/>
        <w:color w:val="auto"/>
      </w:rPr>
    </w:lvl>
    <w:lvl w:ilvl="1" w:tplc="07546F8A">
      <w:start w:val="7"/>
      <w:numFmt w:val="decimal"/>
      <w:lvlText w:val="%2."/>
      <w:lvlJc w:val="left"/>
      <w:pPr>
        <w:tabs>
          <w:tab w:val="num" w:pos="2062"/>
        </w:tabs>
        <w:ind w:left="2062"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FA2C54"/>
    <w:multiLevelType w:val="hybridMultilevel"/>
    <w:tmpl w:val="B53C4208"/>
    <w:lvl w:ilvl="0" w:tplc="04150017">
      <w:start w:val="1"/>
      <w:numFmt w:val="lowerLetter"/>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8318C"/>
    <w:multiLevelType w:val="singleLevel"/>
    <w:tmpl w:val="04150017"/>
    <w:lvl w:ilvl="0">
      <w:start w:val="1"/>
      <w:numFmt w:val="lowerLetter"/>
      <w:lvlText w:val="%1)"/>
      <w:lvlJc w:val="left"/>
      <w:pPr>
        <w:tabs>
          <w:tab w:val="num" w:pos="720"/>
        </w:tabs>
        <w:ind w:left="720" w:hanging="360"/>
      </w:pPr>
      <w:rPr>
        <w:rFonts w:cs="Times New Roman"/>
      </w:rPr>
    </w:lvl>
  </w:abstractNum>
  <w:abstractNum w:abstractNumId="21" w15:restartNumberingAfterBreak="0">
    <w:nsid w:val="48040806"/>
    <w:multiLevelType w:val="hybridMultilevel"/>
    <w:tmpl w:val="0872738A"/>
    <w:lvl w:ilvl="0" w:tplc="402C24B4">
      <w:start w:val="6"/>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87A44"/>
    <w:multiLevelType w:val="hybridMultilevel"/>
    <w:tmpl w:val="8A80C7D2"/>
    <w:lvl w:ilvl="0" w:tplc="DE74C2FA">
      <w:start w:val="7"/>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EB6F13"/>
    <w:multiLevelType w:val="hybridMultilevel"/>
    <w:tmpl w:val="27D6B664"/>
    <w:lvl w:ilvl="0" w:tplc="09344D7A">
      <w:start w:val="1"/>
      <w:numFmt w:val="lowerLetter"/>
      <w:lvlText w:val="%1)"/>
      <w:lvlJc w:val="left"/>
      <w:pPr>
        <w:tabs>
          <w:tab w:val="num" w:pos="720"/>
        </w:tabs>
        <w:ind w:left="720" w:hanging="720"/>
      </w:pPr>
      <w:rPr>
        <w:rFonts w:ascii="Arial Narrow" w:hAnsi="Arial Narrow" w:cs="Times New Roman" w:hint="default"/>
        <w:b w:val="0"/>
        <w:i w:val="0"/>
        <w:color w:val="auto"/>
        <w:spacing w:val="0"/>
        <w:position w:val="0"/>
        <w:sz w:val="22"/>
        <w:u w:val="none"/>
      </w:rPr>
    </w:lvl>
    <w:lvl w:ilvl="1" w:tplc="0316CDFE">
      <w:start w:val="5"/>
      <w:numFmt w:val="decimal"/>
      <w:lvlText w:val="%2."/>
      <w:lvlJc w:val="left"/>
      <w:pPr>
        <w:tabs>
          <w:tab w:val="num" w:pos="1440"/>
        </w:tabs>
        <w:ind w:left="1440" w:hanging="360"/>
      </w:pPr>
      <w:rPr>
        <w:rFonts w:cs="Times New Roman" w:hint="default"/>
        <w:b w:val="0"/>
        <w:i w:val="0"/>
        <w:color w:val="auto"/>
        <w:spacing w:val="0"/>
        <w:position w:val="0"/>
        <w:sz w:val="22"/>
        <w:u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68D2CCD"/>
    <w:multiLevelType w:val="hybridMultilevel"/>
    <w:tmpl w:val="ECAE94A6"/>
    <w:lvl w:ilvl="0" w:tplc="FB9E869C">
      <w:start w:val="1"/>
      <w:numFmt w:val="decimal"/>
      <w:lvlText w:val="%1."/>
      <w:lvlJc w:val="left"/>
      <w:pPr>
        <w:tabs>
          <w:tab w:val="num" w:pos="928"/>
        </w:tabs>
        <w:ind w:left="928"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CC5058"/>
    <w:multiLevelType w:val="hybridMultilevel"/>
    <w:tmpl w:val="551A3DD4"/>
    <w:lvl w:ilvl="0" w:tplc="4E940F76">
      <w:start w:val="1"/>
      <w:numFmt w:val="decimal"/>
      <w:lvlText w:val="Ad.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ED3F72"/>
    <w:multiLevelType w:val="hybridMultilevel"/>
    <w:tmpl w:val="831896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3D587E"/>
    <w:multiLevelType w:val="hybridMultilevel"/>
    <w:tmpl w:val="76869496"/>
    <w:lvl w:ilvl="0" w:tplc="504AAC3A">
      <w:start w:val="9"/>
      <w:numFmt w:val="decimal"/>
      <w:lvlText w:val="%1."/>
      <w:lvlJc w:val="left"/>
      <w:pPr>
        <w:ind w:left="360" w:hanging="360"/>
      </w:pPr>
      <w:rPr>
        <w:rFonts w:cs="Times New Roman" w:hint="default"/>
        <w:strike w:val="0"/>
        <w:d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1134E57"/>
    <w:multiLevelType w:val="multilevel"/>
    <w:tmpl w:val="8AB01B70"/>
    <w:lvl w:ilvl="0">
      <w:start w:val="1"/>
      <w:numFmt w:val="decimal"/>
      <w:lvlText w:val="%1."/>
      <w:lvlJc w:val="left"/>
      <w:pPr>
        <w:tabs>
          <w:tab w:val="num" w:pos="360"/>
        </w:tabs>
        <w:ind w:left="360" w:hanging="360"/>
      </w:pPr>
      <w:rPr>
        <w:rFonts w:cs="Times New Roman"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9" w15:restartNumberingAfterBreak="0">
    <w:nsid w:val="62157D05"/>
    <w:multiLevelType w:val="hybridMultilevel"/>
    <w:tmpl w:val="DE74A2E8"/>
    <w:lvl w:ilvl="0" w:tplc="B91047FA">
      <w:start w:val="1"/>
      <w:numFmt w:val="lowerLetter"/>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2F3CB7"/>
    <w:multiLevelType w:val="hybridMultilevel"/>
    <w:tmpl w:val="7A9C24F8"/>
    <w:lvl w:ilvl="0" w:tplc="FFFFFFFF">
      <w:start w:val="1"/>
      <w:numFmt w:val="none"/>
      <w:lvlText w:val="5."/>
      <w:lvlJc w:val="left"/>
      <w:pPr>
        <w:tabs>
          <w:tab w:val="num" w:pos="360"/>
        </w:tabs>
        <w:ind w:left="360" w:hanging="360"/>
      </w:pPr>
      <w:rPr>
        <w:rFonts w:cs="Times New Roman" w:hint="default"/>
      </w:rPr>
    </w:lvl>
    <w:lvl w:ilvl="1" w:tplc="FFFFFFFF">
      <w:start w:val="1"/>
      <w:numFmt w:val="lowerLetter"/>
      <w:lvlText w:val="%2)"/>
      <w:lvlJc w:val="left"/>
      <w:pPr>
        <w:tabs>
          <w:tab w:val="num" w:pos="360"/>
        </w:tabs>
        <w:ind w:left="360" w:hanging="360"/>
      </w:pPr>
      <w:rPr>
        <w:rFonts w:cs="Times New Roman" w:hint="default"/>
      </w:rPr>
    </w:lvl>
    <w:lvl w:ilvl="2" w:tplc="FFFFFFFF">
      <w:start w:val="3"/>
      <w:numFmt w:val="decimal"/>
      <w:lvlText w:val="%3."/>
      <w:lvlJc w:val="left"/>
      <w:pPr>
        <w:tabs>
          <w:tab w:val="num" w:pos="1980"/>
        </w:tabs>
        <w:ind w:left="1980" w:hanging="360"/>
      </w:pPr>
      <w:rPr>
        <w:rFonts w:cs="Times New Roman" w:hint="default"/>
        <w:color w:val="auto"/>
      </w:rPr>
    </w:lvl>
    <w:lvl w:ilvl="3" w:tplc="FFFFFFFF">
      <w:start w:val="1"/>
      <w:numFmt w:val="lowerLetter"/>
      <w:lvlText w:val="%4)"/>
      <w:lvlJc w:val="left"/>
      <w:pPr>
        <w:tabs>
          <w:tab w:val="num" w:pos="2520"/>
        </w:tabs>
        <w:ind w:left="2520" w:hanging="360"/>
      </w:pPr>
      <w:rPr>
        <w:rFonts w:cs="Times New Roman" w:hint="default"/>
      </w:rPr>
    </w:lvl>
    <w:lvl w:ilvl="4" w:tplc="FFFFFFFF">
      <w:start w:val="6"/>
      <w:numFmt w:val="decimal"/>
      <w:lvlText w:val="%5."/>
      <w:lvlJc w:val="left"/>
      <w:pPr>
        <w:tabs>
          <w:tab w:val="num" w:pos="3240"/>
        </w:tabs>
        <w:ind w:left="3240" w:hanging="360"/>
      </w:pPr>
      <w:rPr>
        <w:rFonts w:cs="Times New Roman" w:hint="default"/>
        <w:color w:val="auto"/>
      </w:rPr>
    </w:lvl>
    <w:lvl w:ilvl="5" w:tplc="1DF0F95E">
      <w:start w:val="1"/>
      <w:numFmt w:val="lowerLetter"/>
      <w:lvlText w:val="%6)"/>
      <w:lvlJc w:val="left"/>
      <w:pPr>
        <w:tabs>
          <w:tab w:val="num" w:pos="4140"/>
        </w:tabs>
        <w:ind w:left="4140" w:hanging="360"/>
      </w:pPr>
      <w:rPr>
        <w:rFonts w:cs="Times New Roman" w:hint="default"/>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0B3E1D"/>
    <w:multiLevelType w:val="hybridMultilevel"/>
    <w:tmpl w:val="D1BEED34"/>
    <w:lvl w:ilvl="0" w:tplc="7F402A0A">
      <w:start w:val="1"/>
      <w:numFmt w:val="lowerLetter"/>
      <w:lvlText w:val="%1)"/>
      <w:lvlJc w:val="left"/>
      <w:pPr>
        <w:tabs>
          <w:tab w:val="num" w:pos="720"/>
        </w:tabs>
        <w:ind w:left="720" w:hanging="360"/>
      </w:pPr>
      <w:rPr>
        <w:rFonts w:ascii="Arial Narrow" w:hAnsi="Arial Narrow" w:cs="Times New Roman" w:hint="default"/>
        <w:b w:val="0"/>
        <w:i w:val="0"/>
        <w:sz w:val="22"/>
        <w:szCs w:val="22"/>
      </w:rPr>
    </w:lvl>
    <w:lvl w:ilvl="1" w:tplc="30442A8E">
      <w:start w:val="8"/>
      <w:numFmt w:val="decimal"/>
      <w:lvlText w:val="%2."/>
      <w:lvlJc w:val="left"/>
      <w:pPr>
        <w:tabs>
          <w:tab w:val="num" w:pos="1440"/>
        </w:tabs>
        <w:ind w:left="1440" w:hanging="360"/>
      </w:pPr>
      <w:rPr>
        <w:rFonts w:cs="Times New Roman" w:hint="default"/>
        <w:b w:val="0"/>
        <w:i w:val="0"/>
        <w:color w:val="auto"/>
        <w:sz w:val="24"/>
        <w:szCs w:val="24"/>
      </w:rPr>
    </w:lvl>
    <w:lvl w:ilvl="2" w:tplc="EA02E406" w:tentative="1">
      <w:start w:val="1"/>
      <w:numFmt w:val="lowerRoman"/>
      <w:lvlText w:val="%3."/>
      <w:lvlJc w:val="right"/>
      <w:pPr>
        <w:tabs>
          <w:tab w:val="num" w:pos="2160"/>
        </w:tabs>
        <w:ind w:left="2160" w:hanging="180"/>
      </w:pPr>
      <w:rPr>
        <w:rFonts w:cs="Times New Roman"/>
      </w:rPr>
    </w:lvl>
    <w:lvl w:ilvl="3" w:tplc="6D4EA974" w:tentative="1">
      <w:start w:val="1"/>
      <w:numFmt w:val="decimal"/>
      <w:lvlText w:val="%4."/>
      <w:lvlJc w:val="left"/>
      <w:pPr>
        <w:tabs>
          <w:tab w:val="num" w:pos="2880"/>
        </w:tabs>
        <w:ind w:left="2880" w:hanging="360"/>
      </w:pPr>
      <w:rPr>
        <w:rFonts w:cs="Times New Roman"/>
      </w:rPr>
    </w:lvl>
    <w:lvl w:ilvl="4" w:tplc="4EF09FD8" w:tentative="1">
      <w:start w:val="1"/>
      <w:numFmt w:val="lowerLetter"/>
      <w:lvlText w:val="%5."/>
      <w:lvlJc w:val="left"/>
      <w:pPr>
        <w:tabs>
          <w:tab w:val="num" w:pos="3600"/>
        </w:tabs>
        <w:ind w:left="3600" w:hanging="360"/>
      </w:pPr>
      <w:rPr>
        <w:rFonts w:cs="Times New Roman"/>
      </w:rPr>
    </w:lvl>
    <w:lvl w:ilvl="5" w:tplc="99BA1322" w:tentative="1">
      <w:start w:val="1"/>
      <w:numFmt w:val="lowerRoman"/>
      <w:lvlText w:val="%6."/>
      <w:lvlJc w:val="right"/>
      <w:pPr>
        <w:tabs>
          <w:tab w:val="num" w:pos="4320"/>
        </w:tabs>
        <w:ind w:left="4320" w:hanging="180"/>
      </w:pPr>
      <w:rPr>
        <w:rFonts w:cs="Times New Roman"/>
      </w:rPr>
    </w:lvl>
    <w:lvl w:ilvl="6" w:tplc="7B3AF6D0" w:tentative="1">
      <w:start w:val="1"/>
      <w:numFmt w:val="decimal"/>
      <w:lvlText w:val="%7."/>
      <w:lvlJc w:val="left"/>
      <w:pPr>
        <w:tabs>
          <w:tab w:val="num" w:pos="5040"/>
        </w:tabs>
        <w:ind w:left="5040" w:hanging="360"/>
      </w:pPr>
      <w:rPr>
        <w:rFonts w:cs="Times New Roman"/>
      </w:rPr>
    </w:lvl>
    <w:lvl w:ilvl="7" w:tplc="420E6562" w:tentative="1">
      <w:start w:val="1"/>
      <w:numFmt w:val="lowerLetter"/>
      <w:lvlText w:val="%8."/>
      <w:lvlJc w:val="left"/>
      <w:pPr>
        <w:tabs>
          <w:tab w:val="num" w:pos="5760"/>
        </w:tabs>
        <w:ind w:left="5760" w:hanging="360"/>
      </w:pPr>
      <w:rPr>
        <w:rFonts w:cs="Times New Roman"/>
      </w:rPr>
    </w:lvl>
    <w:lvl w:ilvl="8" w:tplc="E2C684EC"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792395"/>
    <w:multiLevelType w:val="hybridMultilevel"/>
    <w:tmpl w:val="A7CA6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457C0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4" w15:restartNumberingAfterBreak="0">
    <w:nsid w:val="6E103828"/>
    <w:multiLevelType w:val="hybridMultilevel"/>
    <w:tmpl w:val="0630D3F2"/>
    <w:lvl w:ilvl="0" w:tplc="04150017">
      <w:start w:val="1"/>
      <w:numFmt w:val="lowerLetter"/>
      <w:lvlText w:val="%1)"/>
      <w:lvlJc w:val="left"/>
      <w:pPr>
        <w:tabs>
          <w:tab w:val="num" w:pos="360"/>
        </w:tabs>
        <w:ind w:left="360" w:hanging="360"/>
      </w:pPr>
      <w:rPr>
        <w:rFonts w:hint="default"/>
        <w:color w:val="auto"/>
      </w:rPr>
    </w:lvl>
    <w:lvl w:ilvl="1" w:tplc="07546F8A">
      <w:start w:val="7"/>
      <w:numFmt w:val="decimal"/>
      <w:lvlText w:val="%2."/>
      <w:lvlJc w:val="left"/>
      <w:pPr>
        <w:tabs>
          <w:tab w:val="num" w:pos="1440"/>
        </w:tabs>
        <w:ind w:left="1440" w:hanging="360"/>
      </w:pPr>
      <w:rPr>
        <w:rFonts w:cs="Times New Roman" w:hint="default"/>
        <w:strike w:val="0"/>
        <w:dstrike w:val="0"/>
        <w:color w:val="auto"/>
      </w:rPr>
    </w:lvl>
    <w:lvl w:ilvl="2" w:tplc="EA765CFE">
      <w:start w:val="1"/>
      <w:numFmt w:val="decimal"/>
      <w:lvlText w:val="%3."/>
      <w:lvlJc w:val="left"/>
      <w:pPr>
        <w:tabs>
          <w:tab w:val="num" w:pos="2340"/>
        </w:tabs>
        <w:ind w:left="2340" w:hanging="360"/>
      </w:pPr>
      <w:rPr>
        <w:rFonts w:cs="Times New Roman" w:hint="default"/>
        <w:strike w:val="0"/>
        <w:dstrike w:val="0"/>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4150001">
      <w:start w:val="1"/>
      <w:numFmt w:val="bullet"/>
      <w:lvlText w:val=""/>
      <w:lvlJc w:val="left"/>
      <w:pPr>
        <w:tabs>
          <w:tab w:val="num" w:pos="5040"/>
        </w:tabs>
        <w:ind w:left="5040" w:hanging="360"/>
      </w:pPr>
      <w:rPr>
        <w:rFonts w:ascii="Symbol" w:hAnsi="Symbol" w:hint="default"/>
        <w:color w:val="auto"/>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391631"/>
    <w:multiLevelType w:val="hybridMultilevel"/>
    <w:tmpl w:val="E098D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7695B"/>
    <w:multiLevelType w:val="hybridMultilevel"/>
    <w:tmpl w:val="2BC81B8C"/>
    <w:lvl w:ilvl="0" w:tplc="EF9011BA">
      <w:start w:val="1"/>
      <w:numFmt w:val="lowerLetter"/>
      <w:lvlText w:val="%1)"/>
      <w:lvlJc w:val="left"/>
      <w:pPr>
        <w:tabs>
          <w:tab w:val="num" w:pos="360"/>
        </w:tabs>
        <w:ind w:left="360" w:hanging="360"/>
      </w:pPr>
      <w:rPr>
        <w:rFonts w:cs="Times New Roman" w:hint="default"/>
      </w:rPr>
    </w:lvl>
    <w:lvl w:ilvl="1" w:tplc="78C21C46" w:tentative="1">
      <w:start w:val="1"/>
      <w:numFmt w:val="lowerLetter"/>
      <w:lvlText w:val="%2."/>
      <w:lvlJc w:val="left"/>
      <w:pPr>
        <w:tabs>
          <w:tab w:val="num" w:pos="1440"/>
        </w:tabs>
        <w:ind w:left="1440" w:hanging="360"/>
      </w:pPr>
      <w:rPr>
        <w:rFonts w:cs="Times New Roman"/>
      </w:rPr>
    </w:lvl>
    <w:lvl w:ilvl="2" w:tplc="1592C6DE" w:tentative="1">
      <w:start w:val="1"/>
      <w:numFmt w:val="lowerRoman"/>
      <w:lvlText w:val="%3."/>
      <w:lvlJc w:val="right"/>
      <w:pPr>
        <w:tabs>
          <w:tab w:val="num" w:pos="2160"/>
        </w:tabs>
        <w:ind w:left="2160" w:hanging="180"/>
      </w:pPr>
      <w:rPr>
        <w:rFonts w:cs="Times New Roman"/>
      </w:rPr>
    </w:lvl>
    <w:lvl w:ilvl="3" w:tplc="A7CCEB86" w:tentative="1">
      <w:start w:val="1"/>
      <w:numFmt w:val="decimal"/>
      <w:lvlText w:val="%4."/>
      <w:lvlJc w:val="left"/>
      <w:pPr>
        <w:tabs>
          <w:tab w:val="num" w:pos="2880"/>
        </w:tabs>
        <w:ind w:left="2880" w:hanging="360"/>
      </w:pPr>
      <w:rPr>
        <w:rFonts w:cs="Times New Roman"/>
      </w:rPr>
    </w:lvl>
    <w:lvl w:ilvl="4" w:tplc="000419FA" w:tentative="1">
      <w:start w:val="1"/>
      <w:numFmt w:val="lowerLetter"/>
      <w:lvlText w:val="%5."/>
      <w:lvlJc w:val="left"/>
      <w:pPr>
        <w:tabs>
          <w:tab w:val="num" w:pos="3600"/>
        </w:tabs>
        <w:ind w:left="3600" w:hanging="360"/>
      </w:pPr>
      <w:rPr>
        <w:rFonts w:cs="Times New Roman"/>
      </w:rPr>
    </w:lvl>
    <w:lvl w:ilvl="5" w:tplc="CDA030DE" w:tentative="1">
      <w:start w:val="1"/>
      <w:numFmt w:val="lowerRoman"/>
      <w:lvlText w:val="%6."/>
      <w:lvlJc w:val="right"/>
      <w:pPr>
        <w:tabs>
          <w:tab w:val="num" w:pos="4320"/>
        </w:tabs>
        <w:ind w:left="4320" w:hanging="180"/>
      </w:pPr>
      <w:rPr>
        <w:rFonts w:cs="Times New Roman"/>
      </w:rPr>
    </w:lvl>
    <w:lvl w:ilvl="6" w:tplc="3398D420" w:tentative="1">
      <w:start w:val="1"/>
      <w:numFmt w:val="decimal"/>
      <w:lvlText w:val="%7."/>
      <w:lvlJc w:val="left"/>
      <w:pPr>
        <w:tabs>
          <w:tab w:val="num" w:pos="5040"/>
        </w:tabs>
        <w:ind w:left="5040" w:hanging="360"/>
      </w:pPr>
      <w:rPr>
        <w:rFonts w:cs="Times New Roman"/>
      </w:rPr>
    </w:lvl>
    <w:lvl w:ilvl="7" w:tplc="5360258A" w:tentative="1">
      <w:start w:val="1"/>
      <w:numFmt w:val="lowerLetter"/>
      <w:lvlText w:val="%8."/>
      <w:lvlJc w:val="left"/>
      <w:pPr>
        <w:tabs>
          <w:tab w:val="num" w:pos="5760"/>
        </w:tabs>
        <w:ind w:left="5760" w:hanging="360"/>
      </w:pPr>
      <w:rPr>
        <w:rFonts w:cs="Times New Roman"/>
      </w:rPr>
    </w:lvl>
    <w:lvl w:ilvl="8" w:tplc="918089E2"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964A33"/>
    <w:multiLevelType w:val="hybridMultilevel"/>
    <w:tmpl w:val="BC2A2042"/>
    <w:lvl w:ilvl="0" w:tplc="F54AB502">
      <w:start w:val="1"/>
      <w:numFmt w:val="decimal"/>
      <w:lvlText w:val="%1."/>
      <w:lvlJc w:val="left"/>
      <w:pPr>
        <w:tabs>
          <w:tab w:val="num" w:pos="720"/>
        </w:tabs>
        <w:ind w:left="720" w:hanging="360"/>
      </w:pPr>
      <w:rPr>
        <w:rFonts w:cs="Times New Roman" w:hint="default"/>
        <w:strike w:val="0"/>
        <w:dstrike w:val="0"/>
        <w:color w:val="auto"/>
      </w:rPr>
    </w:lvl>
    <w:lvl w:ilvl="1" w:tplc="003A271A">
      <w:start w:val="1"/>
      <w:numFmt w:val="lowerLetter"/>
      <w:lvlText w:val="%2)"/>
      <w:lvlJc w:val="left"/>
      <w:pPr>
        <w:tabs>
          <w:tab w:val="num" w:pos="1440"/>
        </w:tabs>
        <w:ind w:left="1440" w:hanging="360"/>
      </w:pPr>
      <w:rPr>
        <w:rFonts w:cs="Times New Roman" w:hint="default"/>
        <w:strike w:val="0"/>
        <w:d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CD42F02"/>
    <w:multiLevelType w:val="hybridMultilevel"/>
    <w:tmpl w:val="3906F4D8"/>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7D8811BA"/>
    <w:multiLevelType w:val="hybridMultilevel"/>
    <w:tmpl w:val="442824D0"/>
    <w:lvl w:ilvl="0" w:tplc="FFFFFFFF">
      <w:start w:val="1"/>
      <w:numFmt w:val="lowerLetter"/>
      <w:lvlText w:val="%1)"/>
      <w:lvlJc w:val="left"/>
      <w:pPr>
        <w:tabs>
          <w:tab w:val="num" w:pos="4140"/>
        </w:tabs>
        <w:ind w:left="4140" w:hanging="360"/>
      </w:pPr>
      <w:rPr>
        <w:rFonts w:cs="Times New Roman" w:hint="default"/>
      </w:rPr>
    </w:lvl>
    <w:lvl w:ilvl="1" w:tplc="5FA24802">
      <w:start w:val="2"/>
      <w:numFmt w:val="decimal"/>
      <w:lvlText w:val="%2."/>
      <w:lvlJc w:val="left"/>
      <w:pPr>
        <w:tabs>
          <w:tab w:val="num" w:pos="2700"/>
        </w:tabs>
        <w:ind w:left="2700" w:hanging="360"/>
      </w:pPr>
      <w:rPr>
        <w:rFonts w:cs="Times New Roman" w:hint="default"/>
        <w:strike w:val="0"/>
        <w:dstrike w:val="0"/>
      </w:rPr>
    </w:lvl>
    <w:lvl w:ilvl="2" w:tplc="FFFFFFFF" w:tentative="1">
      <w:start w:val="1"/>
      <w:numFmt w:val="lowerRoman"/>
      <w:lvlText w:val="%3."/>
      <w:lvlJc w:val="right"/>
      <w:pPr>
        <w:tabs>
          <w:tab w:val="num" w:pos="3420"/>
        </w:tabs>
        <w:ind w:left="3420" w:hanging="180"/>
      </w:pPr>
      <w:rPr>
        <w:rFonts w:cs="Times New Roman"/>
      </w:rPr>
    </w:lvl>
    <w:lvl w:ilvl="3" w:tplc="FFFFFFFF" w:tentative="1">
      <w:start w:val="1"/>
      <w:numFmt w:val="decimal"/>
      <w:lvlText w:val="%4."/>
      <w:lvlJc w:val="left"/>
      <w:pPr>
        <w:tabs>
          <w:tab w:val="num" w:pos="4140"/>
        </w:tabs>
        <w:ind w:left="4140" w:hanging="360"/>
      </w:pPr>
      <w:rPr>
        <w:rFonts w:cs="Times New Roman"/>
      </w:rPr>
    </w:lvl>
    <w:lvl w:ilvl="4" w:tplc="FFFFFFFF" w:tentative="1">
      <w:start w:val="1"/>
      <w:numFmt w:val="lowerLetter"/>
      <w:lvlText w:val="%5."/>
      <w:lvlJc w:val="left"/>
      <w:pPr>
        <w:tabs>
          <w:tab w:val="num" w:pos="4860"/>
        </w:tabs>
        <w:ind w:left="4860" w:hanging="360"/>
      </w:pPr>
      <w:rPr>
        <w:rFonts w:cs="Times New Roman"/>
      </w:rPr>
    </w:lvl>
    <w:lvl w:ilvl="5" w:tplc="FFFFFFFF" w:tentative="1">
      <w:start w:val="1"/>
      <w:numFmt w:val="lowerRoman"/>
      <w:lvlText w:val="%6."/>
      <w:lvlJc w:val="right"/>
      <w:pPr>
        <w:tabs>
          <w:tab w:val="num" w:pos="5580"/>
        </w:tabs>
        <w:ind w:left="5580" w:hanging="180"/>
      </w:pPr>
      <w:rPr>
        <w:rFonts w:cs="Times New Roman"/>
      </w:rPr>
    </w:lvl>
    <w:lvl w:ilvl="6" w:tplc="FFFFFFFF" w:tentative="1">
      <w:start w:val="1"/>
      <w:numFmt w:val="decimal"/>
      <w:lvlText w:val="%7."/>
      <w:lvlJc w:val="left"/>
      <w:pPr>
        <w:tabs>
          <w:tab w:val="num" w:pos="6300"/>
        </w:tabs>
        <w:ind w:left="6300" w:hanging="360"/>
      </w:pPr>
      <w:rPr>
        <w:rFonts w:cs="Times New Roman"/>
      </w:rPr>
    </w:lvl>
    <w:lvl w:ilvl="7" w:tplc="FFFFFFFF" w:tentative="1">
      <w:start w:val="1"/>
      <w:numFmt w:val="lowerLetter"/>
      <w:lvlText w:val="%8."/>
      <w:lvlJc w:val="left"/>
      <w:pPr>
        <w:tabs>
          <w:tab w:val="num" w:pos="7020"/>
        </w:tabs>
        <w:ind w:left="7020" w:hanging="360"/>
      </w:pPr>
      <w:rPr>
        <w:rFonts w:cs="Times New Roman"/>
      </w:rPr>
    </w:lvl>
    <w:lvl w:ilvl="8" w:tplc="FFFFFFFF" w:tentative="1">
      <w:start w:val="1"/>
      <w:numFmt w:val="lowerRoman"/>
      <w:lvlText w:val="%9."/>
      <w:lvlJc w:val="right"/>
      <w:pPr>
        <w:tabs>
          <w:tab w:val="num" w:pos="7740"/>
        </w:tabs>
        <w:ind w:left="7740" w:hanging="180"/>
      </w:pPr>
      <w:rPr>
        <w:rFonts w:cs="Times New Roman"/>
      </w:rPr>
    </w:lvl>
  </w:abstractNum>
  <w:abstractNum w:abstractNumId="40" w15:restartNumberingAfterBreak="0">
    <w:nsid w:val="7E624AAD"/>
    <w:multiLevelType w:val="hybridMultilevel"/>
    <w:tmpl w:val="464E6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1"/>
  </w:num>
  <w:num w:numId="4">
    <w:abstractNumId w:val="33"/>
  </w:num>
  <w:num w:numId="5">
    <w:abstractNumId w:val="31"/>
  </w:num>
  <w:num w:numId="6">
    <w:abstractNumId w:val="16"/>
  </w:num>
  <w:num w:numId="7">
    <w:abstractNumId w:val="15"/>
  </w:num>
  <w:num w:numId="8">
    <w:abstractNumId w:val="30"/>
  </w:num>
  <w:num w:numId="9">
    <w:abstractNumId w:val="8"/>
  </w:num>
  <w:num w:numId="10">
    <w:abstractNumId w:val="18"/>
  </w:num>
  <w:num w:numId="11">
    <w:abstractNumId w:val="12"/>
  </w:num>
  <w:num w:numId="12">
    <w:abstractNumId w:val="28"/>
  </w:num>
  <w:num w:numId="13">
    <w:abstractNumId w:val="36"/>
  </w:num>
  <w:num w:numId="14">
    <w:abstractNumId w:val="11"/>
  </w:num>
  <w:num w:numId="15">
    <w:abstractNumId w:val="10"/>
  </w:num>
  <w:num w:numId="16">
    <w:abstractNumId w:val="39"/>
  </w:num>
  <w:num w:numId="17">
    <w:abstractNumId w:val="4"/>
  </w:num>
  <w:num w:numId="18">
    <w:abstractNumId w:val="23"/>
  </w:num>
  <w:num w:numId="19">
    <w:abstractNumId w:val="37"/>
  </w:num>
  <w:num w:numId="20">
    <w:abstractNumId w:val="2"/>
  </w:num>
  <w:num w:numId="21">
    <w:abstractNumId w:val="38"/>
  </w:num>
  <w:num w:numId="22">
    <w:abstractNumId w:val="17"/>
  </w:num>
  <w:num w:numId="23">
    <w:abstractNumId w:val="0"/>
  </w:num>
  <w:num w:numId="24">
    <w:abstractNumId w:val="24"/>
  </w:num>
  <w:num w:numId="25">
    <w:abstractNumId w:val="7"/>
  </w:num>
  <w:num w:numId="26">
    <w:abstractNumId w:val="27"/>
  </w:num>
  <w:num w:numId="27">
    <w:abstractNumId w:val="19"/>
  </w:num>
  <w:num w:numId="28">
    <w:abstractNumId w:val="35"/>
  </w:num>
  <w:num w:numId="29">
    <w:abstractNumId w:val="13"/>
  </w:num>
  <w:num w:numId="30">
    <w:abstractNumId w:val="25"/>
  </w:num>
  <w:num w:numId="31">
    <w:abstractNumId w:val="34"/>
  </w:num>
  <w:num w:numId="32">
    <w:abstractNumId w:val="29"/>
  </w:num>
  <w:num w:numId="33">
    <w:abstractNumId w:val="26"/>
  </w:num>
  <w:num w:numId="34">
    <w:abstractNumId w:val="22"/>
  </w:num>
  <w:num w:numId="35">
    <w:abstractNumId w:val="21"/>
  </w:num>
  <w:num w:numId="36">
    <w:abstractNumId w:val="3"/>
  </w:num>
  <w:num w:numId="37">
    <w:abstractNumId w:val="5"/>
  </w:num>
  <w:num w:numId="38">
    <w:abstractNumId w:val="9"/>
  </w:num>
  <w:num w:numId="39">
    <w:abstractNumId w:val="6"/>
  </w:num>
  <w:num w:numId="40">
    <w:abstractNumId w:val="40"/>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C9"/>
    <w:rsid w:val="00001EC0"/>
    <w:rsid w:val="00003020"/>
    <w:rsid w:val="00006060"/>
    <w:rsid w:val="000103E9"/>
    <w:rsid w:val="00012B17"/>
    <w:rsid w:val="00012CB8"/>
    <w:rsid w:val="00022EAD"/>
    <w:rsid w:val="0002353F"/>
    <w:rsid w:val="000235BE"/>
    <w:rsid w:val="00023EE6"/>
    <w:rsid w:val="00026359"/>
    <w:rsid w:val="0002656E"/>
    <w:rsid w:val="00030055"/>
    <w:rsid w:val="00030241"/>
    <w:rsid w:val="00032696"/>
    <w:rsid w:val="00033E09"/>
    <w:rsid w:val="00036C20"/>
    <w:rsid w:val="00041491"/>
    <w:rsid w:val="00042230"/>
    <w:rsid w:val="00045C8F"/>
    <w:rsid w:val="00050F6E"/>
    <w:rsid w:val="00053C2A"/>
    <w:rsid w:val="00056F15"/>
    <w:rsid w:val="00057D03"/>
    <w:rsid w:val="00063734"/>
    <w:rsid w:val="00072C64"/>
    <w:rsid w:val="000746B8"/>
    <w:rsid w:val="0007574A"/>
    <w:rsid w:val="00076104"/>
    <w:rsid w:val="000817F2"/>
    <w:rsid w:val="00084C0C"/>
    <w:rsid w:val="00084D67"/>
    <w:rsid w:val="00085152"/>
    <w:rsid w:val="00085458"/>
    <w:rsid w:val="00085BC7"/>
    <w:rsid w:val="00086B1B"/>
    <w:rsid w:val="00086C7B"/>
    <w:rsid w:val="00090440"/>
    <w:rsid w:val="000A1540"/>
    <w:rsid w:val="000A20CE"/>
    <w:rsid w:val="000A3A11"/>
    <w:rsid w:val="000A7D14"/>
    <w:rsid w:val="000B46F2"/>
    <w:rsid w:val="000C1E7F"/>
    <w:rsid w:val="000C324F"/>
    <w:rsid w:val="000D1318"/>
    <w:rsid w:val="000D14FD"/>
    <w:rsid w:val="000D4FD4"/>
    <w:rsid w:val="000D5540"/>
    <w:rsid w:val="000E57EA"/>
    <w:rsid w:val="000F495E"/>
    <w:rsid w:val="000F5C26"/>
    <w:rsid w:val="000F794F"/>
    <w:rsid w:val="00103D02"/>
    <w:rsid w:val="00113F6D"/>
    <w:rsid w:val="00115461"/>
    <w:rsid w:val="00116791"/>
    <w:rsid w:val="00121CFE"/>
    <w:rsid w:val="00123816"/>
    <w:rsid w:val="00125DA9"/>
    <w:rsid w:val="00130137"/>
    <w:rsid w:val="0013097B"/>
    <w:rsid w:val="00132DB2"/>
    <w:rsid w:val="001338BF"/>
    <w:rsid w:val="00137436"/>
    <w:rsid w:val="00143314"/>
    <w:rsid w:val="0015020B"/>
    <w:rsid w:val="00152012"/>
    <w:rsid w:val="0015271C"/>
    <w:rsid w:val="00152C5B"/>
    <w:rsid w:val="001569C0"/>
    <w:rsid w:val="001570C0"/>
    <w:rsid w:val="00160F29"/>
    <w:rsid w:val="0016220A"/>
    <w:rsid w:val="001628CE"/>
    <w:rsid w:val="00163841"/>
    <w:rsid w:val="001656EC"/>
    <w:rsid w:val="00165D58"/>
    <w:rsid w:val="0017187D"/>
    <w:rsid w:val="00175D65"/>
    <w:rsid w:val="00181530"/>
    <w:rsid w:val="00181D8D"/>
    <w:rsid w:val="00184C7B"/>
    <w:rsid w:val="00184CF9"/>
    <w:rsid w:val="00191B16"/>
    <w:rsid w:val="00191E74"/>
    <w:rsid w:val="00192F38"/>
    <w:rsid w:val="0019561E"/>
    <w:rsid w:val="0019702B"/>
    <w:rsid w:val="00197EC9"/>
    <w:rsid w:val="001A0822"/>
    <w:rsid w:val="001A08C9"/>
    <w:rsid w:val="001A244A"/>
    <w:rsid w:val="001A29B8"/>
    <w:rsid w:val="001A3011"/>
    <w:rsid w:val="001A3A64"/>
    <w:rsid w:val="001B2CF9"/>
    <w:rsid w:val="001B7574"/>
    <w:rsid w:val="001C0A18"/>
    <w:rsid w:val="001C0C12"/>
    <w:rsid w:val="001C2070"/>
    <w:rsid w:val="001C2CCB"/>
    <w:rsid w:val="001C4B9E"/>
    <w:rsid w:val="001C7A26"/>
    <w:rsid w:val="001D0305"/>
    <w:rsid w:val="001D29BF"/>
    <w:rsid w:val="001D4BFB"/>
    <w:rsid w:val="001D5E4C"/>
    <w:rsid w:val="001D6308"/>
    <w:rsid w:val="001F09E9"/>
    <w:rsid w:val="001F37F4"/>
    <w:rsid w:val="001F6987"/>
    <w:rsid w:val="002018C2"/>
    <w:rsid w:val="00204780"/>
    <w:rsid w:val="00204C62"/>
    <w:rsid w:val="0020742B"/>
    <w:rsid w:val="002154E1"/>
    <w:rsid w:val="00217C3E"/>
    <w:rsid w:val="00221AC9"/>
    <w:rsid w:val="00223011"/>
    <w:rsid w:val="002236C8"/>
    <w:rsid w:val="00226E72"/>
    <w:rsid w:val="00227182"/>
    <w:rsid w:val="00230DF3"/>
    <w:rsid w:val="002340D1"/>
    <w:rsid w:val="00237652"/>
    <w:rsid w:val="00241F2B"/>
    <w:rsid w:val="002441FD"/>
    <w:rsid w:val="00244B67"/>
    <w:rsid w:val="00245041"/>
    <w:rsid w:val="002453B9"/>
    <w:rsid w:val="00245839"/>
    <w:rsid w:val="00251CE2"/>
    <w:rsid w:val="00253C28"/>
    <w:rsid w:val="00256C77"/>
    <w:rsid w:val="00264220"/>
    <w:rsid w:val="0026475E"/>
    <w:rsid w:val="002649F4"/>
    <w:rsid w:val="0026723D"/>
    <w:rsid w:val="00267368"/>
    <w:rsid w:val="002678D8"/>
    <w:rsid w:val="00267C03"/>
    <w:rsid w:val="00267C69"/>
    <w:rsid w:val="00272082"/>
    <w:rsid w:val="00275493"/>
    <w:rsid w:val="002765FC"/>
    <w:rsid w:val="00277760"/>
    <w:rsid w:val="00277F97"/>
    <w:rsid w:val="002852FB"/>
    <w:rsid w:val="00287277"/>
    <w:rsid w:val="00290DB0"/>
    <w:rsid w:val="0029101B"/>
    <w:rsid w:val="00291C80"/>
    <w:rsid w:val="00292644"/>
    <w:rsid w:val="0029389F"/>
    <w:rsid w:val="0029553B"/>
    <w:rsid w:val="00297EFE"/>
    <w:rsid w:val="002B10B5"/>
    <w:rsid w:val="002B4265"/>
    <w:rsid w:val="002B5258"/>
    <w:rsid w:val="002B7180"/>
    <w:rsid w:val="002B7521"/>
    <w:rsid w:val="002C1815"/>
    <w:rsid w:val="002C2480"/>
    <w:rsid w:val="002C5B8E"/>
    <w:rsid w:val="002C6A27"/>
    <w:rsid w:val="002D0127"/>
    <w:rsid w:val="002D015C"/>
    <w:rsid w:val="002D025F"/>
    <w:rsid w:val="002E11BB"/>
    <w:rsid w:val="002E2C0E"/>
    <w:rsid w:val="002F0A75"/>
    <w:rsid w:val="002F0B57"/>
    <w:rsid w:val="002F0C66"/>
    <w:rsid w:val="002F49A3"/>
    <w:rsid w:val="003016D8"/>
    <w:rsid w:val="003050E1"/>
    <w:rsid w:val="003078F4"/>
    <w:rsid w:val="00312B93"/>
    <w:rsid w:val="00315867"/>
    <w:rsid w:val="00316D45"/>
    <w:rsid w:val="00320464"/>
    <w:rsid w:val="003206EB"/>
    <w:rsid w:val="003218F7"/>
    <w:rsid w:val="00322C00"/>
    <w:rsid w:val="00333762"/>
    <w:rsid w:val="00333F1F"/>
    <w:rsid w:val="00333F5B"/>
    <w:rsid w:val="00336EEB"/>
    <w:rsid w:val="00340158"/>
    <w:rsid w:val="00341887"/>
    <w:rsid w:val="0034281D"/>
    <w:rsid w:val="00346103"/>
    <w:rsid w:val="0034695D"/>
    <w:rsid w:val="003529C8"/>
    <w:rsid w:val="00352A97"/>
    <w:rsid w:val="00361845"/>
    <w:rsid w:val="003626A6"/>
    <w:rsid w:val="00362D77"/>
    <w:rsid w:val="003632C5"/>
    <w:rsid w:val="00370163"/>
    <w:rsid w:val="00374FD0"/>
    <w:rsid w:val="00376BDB"/>
    <w:rsid w:val="00376BE8"/>
    <w:rsid w:val="0038301C"/>
    <w:rsid w:val="00383EB8"/>
    <w:rsid w:val="0038425E"/>
    <w:rsid w:val="00384E93"/>
    <w:rsid w:val="003877C4"/>
    <w:rsid w:val="00392B35"/>
    <w:rsid w:val="00392D58"/>
    <w:rsid w:val="00394896"/>
    <w:rsid w:val="00394A92"/>
    <w:rsid w:val="003954F7"/>
    <w:rsid w:val="003A0E4F"/>
    <w:rsid w:val="003A19A6"/>
    <w:rsid w:val="003A1B6D"/>
    <w:rsid w:val="003A4094"/>
    <w:rsid w:val="003A590B"/>
    <w:rsid w:val="003A766D"/>
    <w:rsid w:val="003B0D5E"/>
    <w:rsid w:val="003B559A"/>
    <w:rsid w:val="003B5C1F"/>
    <w:rsid w:val="003B67FA"/>
    <w:rsid w:val="003B776D"/>
    <w:rsid w:val="003C06A1"/>
    <w:rsid w:val="003D1770"/>
    <w:rsid w:val="003D1936"/>
    <w:rsid w:val="003D4B33"/>
    <w:rsid w:val="003D4BC6"/>
    <w:rsid w:val="003D75F5"/>
    <w:rsid w:val="003D7951"/>
    <w:rsid w:val="003E17ED"/>
    <w:rsid w:val="003E3AA3"/>
    <w:rsid w:val="003E4F44"/>
    <w:rsid w:val="003E6394"/>
    <w:rsid w:val="003E76E0"/>
    <w:rsid w:val="003E7D2E"/>
    <w:rsid w:val="003F3EB6"/>
    <w:rsid w:val="003F55F1"/>
    <w:rsid w:val="004014C5"/>
    <w:rsid w:val="004018AC"/>
    <w:rsid w:val="00402074"/>
    <w:rsid w:val="00402AEC"/>
    <w:rsid w:val="00403948"/>
    <w:rsid w:val="00404BD4"/>
    <w:rsid w:val="00405235"/>
    <w:rsid w:val="00410C92"/>
    <w:rsid w:val="00415D00"/>
    <w:rsid w:val="00415D88"/>
    <w:rsid w:val="00421C98"/>
    <w:rsid w:val="004238C9"/>
    <w:rsid w:val="0042416D"/>
    <w:rsid w:val="00425463"/>
    <w:rsid w:val="00425467"/>
    <w:rsid w:val="00426E4D"/>
    <w:rsid w:val="00427C23"/>
    <w:rsid w:val="004302F6"/>
    <w:rsid w:val="0043032C"/>
    <w:rsid w:val="0043291B"/>
    <w:rsid w:val="004335C1"/>
    <w:rsid w:val="00437840"/>
    <w:rsid w:val="00437A1C"/>
    <w:rsid w:val="004417CF"/>
    <w:rsid w:val="00442C13"/>
    <w:rsid w:val="00443419"/>
    <w:rsid w:val="00443449"/>
    <w:rsid w:val="00443B75"/>
    <w:rsid w:val="00447054"/>
    <w:rsid w:val="00450349"/>
    <w:rsid w:val="004512E8"/>
    <w:rsid w:val="00454E96"/>
    <w:rsid w:val="004553AB"/>
    <w:rsid w:val="00460A17"/>
    <w:rsid w:val="00461CA6"/>
    <w:rsid w:val="00466D16"/>
    <w:rsid w:val="0047200D"/>
    <w:rsid w:val="00475732"/>
    <w:rsid w:val="0047589D"/>
    <w:rsid w:val="00483541"/>
    <w:rsid w:val="004906D8"/>
    <w:rsid w:val="00491138"/>
    <w:rsid w:val="00494B8B"/>
    <w:rsid w:val="0049549B"/>
    <w:rsid w:val="00495A7D"/>
    <w:rsid w:val="004A0B87"/>
    <w:rsid w:val="004A5885"/>
    <w:rsid w:val="004A7C88"/>
    <w:rsid w:val="004B20E5"/>
    <w:rsid w:val="004B4AC5"/>
    <w:rsid w:val="004B63B1"/>
    <w:rsid w:val="004C3EE3"/>
    <w:rsid w:val="004C3F38"/>
    <w:rsid w:val="004C5001"/>
    <w:rsid w:val="004D1F8C"/>
    <w:rsid w:val="004D2D7F"/>
    <w:rsid w:val="004D57C5"/>
    <w:rsid w:val="004D6435"/>
    <w:rsid w:val="004D65D5"/>
    <w:rsid w:val="004D7244"/>
    <w:rsid w:val="004D760B"/>
    <w:rsid w:val="004D7914"/>
    <w:rsid w:val="004E1D52"/>
    <w:rsid w:val="004E23E0"/>
    <w:rsid w:val="004E4EEB"/>
    <w:rsid w:val="004E6090"/>
    <w:rsid w:val="004F12AB"/>
    <w:rsid w:val="004F5F9D"/>
    <w:rsid w:val="00501CD2"/>
    <w:rsid w:val="0050363B"/>
    <w:rsid w:val="0050410B"/>
    <w:rsid w:val="00504C7F"/>
    <w:rsid w:val="00505691"/>
    <w:rsid w:val="00505892"/>
    <w:rsid w:val="00505A61"/>
    <w:rsid w:val="00510771"/>
    <w:rsid w:val="0051292A"/>
    <w:rsid w:val="0052037F"/>
    <w:rsid w:val="00527D16"/>
    <w:rsid w:val="00531D30"/>
    <w:rsid w:val="005333A9"/>
    <w:rsid w:val="00537F1C"/>
    <w:rsid w:val="005416C2"/>
    <w:rsid w:val="00541A24"/>
    <w:rsid w:val="00546978"/>
    <w:rsid w:val="00547FD5"/>
    <w:rsid w:val="00554ECB"/>
    <w:rsid w:val="005613E3"/>
    <w:rsid w:val="0056321C"/>
    <w:rsid w:val="0056476B"/>
    <w:rsid w:val="00565296"/>
    <w:rsid w:val="0057054E"/>
    <w:rsid w:val="0057468B"/>
    <w:rsid w:val="00574763"/>
    <w:rsid w:val="0058144A"/>
    <w:rsid w:val="00581FE1"/>
    <w:rsid w:val="00587D4A"/>
    <w:rsid w:val="00594986"/>
    <w:rsid w:val="00595854"/>
    <w:rsid w:val="005A014A"/>
    <w:rsid w:val="005A0808"/>
    <w:rsid w:val="005A3981"/>
    <w:rsid w:val="005A564F"/>
    <w:rsid w:val="005B0091"/>
    <w:rsid w:val="005B06C3"/>
    <w:rsid w:val="005B4263"/>
    <w:rsid w:val="005B5894"/>
    <w:rsid w:val="005B5CD4"/>
    <w:rsid w:val="005C1ECF"/>
    <w:rsid w:val="005C43DC"/>
    <w:rsid w:val="005C622D"/>
    <w:rsid w:val="005C6A86"/>
    <w:rsid w:val="005C6DB3"/>
    <w:rsid w:val="005C779B"/>
    <w:rsid w:val="005D1F6B"/>
    <w:rsid w:val="005D3A0F"/>
    <w:rsid w:val="005E3864"/>
    <w:rsid w:val="005E4AFD"/>
    <w:rsid w:val="005F0E91"/>
    <w:rsid w:val="005F266A"/>
    <w:rsid w:val="00605FCF"/>
    <w:rsid w:val="006067D8"/>
    <w:rsid w:val="006126AE"/>
    <w:rsid w:val="00614B37"/>
    <w:rsid w:val="00614FDE"/>
    <w:rsid w:val="00615481"/>
    <w:rsid w:val="00615CCC"/>
    <w:rsid w:val="00616031"/>
    <w:rsid w:val="00616EE4"/>
    <w:rsid w:val="00621DB3"/>
    <w:rsid w:val="00622471"/>
    <w:rsid w:val="00624F31"/>
    <w:rsid w:val="00625929"/>
    <w:rsid w:val="00632460"/>
    <w:rsid w:val="00632978"/>
    <w:rsid w:val="00636111"/>
    <w:rsid w:val="00636F92"/>
    <w:rsid w:val="006410B1"/>
    <w:rsid w:val="00646E10"/>
    <w:rsid w:val="0065084C"/>
    <w:rsid w:val="00651D00"/>
    <w:rsid w:val="00653D6B"/>
    <w:rsid w:val="0065500B"/>
    <w:rsid w:val="006569DD"/>
    <w:rsid w:val="0066340C"/>
    <w:rsid w:val="0066667D"/>
    <w:rsid w:val="00670598"/>
    <w:rsid w:val="00670ED0"/>
    <w:rsid w:val="00671284"/>
    <w:rsid w:val="00673C14"/>
    <w:rsid w:val="00675A7A"/>
    <w:rsid w:val="00681619"/>
    <w:rsid w:val="0068561B"/>
    <w:rsid w:val="006862D1"/>
    <w:rsid w:val="00686C98"/>
    <w:rsid w:val="00687E3F"/>
    <w:rsid w:val="00695306"/>
    <w:rsid w:val="00695577"/>
    <w:rsid w:val="006A12F1"/>
    <w:rsid w:val="006A1677"/>
    <w:rsid w:val="006A17B6"/>
    <w:rsid w:val="006A36C8"/>
    <w:rsid w:val="006A3E8E"/>
    <w:rsid w:val="006A47C3"/>
    <w:rsid w:val="006A56C9"/>
    <w:rsid w:val="006A5DF1"/>
    <w:rsid w:val="006A639E"/>
    <w:rsid w:val="006A7B68"/>
    <w:rsid w:val="006B1478"/>
    <w:rsid w:val="006B1F82"/>
    <w:rsid w:val="006B2CFF"/>
    <w:rsid w:val="006B3F90"/>
    <w:rsid w:val="006B55DE"/>
    <w:rsid w:val="006C0B38"/>
    <w:rsid w:val="006C6496"/>
    <w:rsid w:val="006C6B58"/>
    <w:rsid w:val="006D0C6E"/>
    <w:rsid w:val="006D5A73"/>
    <w:rsid w:val="006E2423"/>
    <w:rsid w:val="006E2D6B"/>
    <w:rsid w:val="006E66FF"/>
    <w:rsid w:val="006E7F0E"/>
    <w:rsid w:val="006F14C3"/>
    <w:rsid w:val="006F196E"/>
    <w:rsid w:val="006F2459"/>
    <w:rsid w:val="00711F6E"/>
    <w:rsid w:val="007127C3"/>
    <w:rsid w:val="00712FDF"/>
    <w:rsid w:val="00715183"/>
    <w:rsid w:val="00717851"/>
    <w:rsid w:val="00720D64"/>
    <w:rsid w:val="007211B2"/>
    <w:rsid w:val="00721D55"/>
    <w:rsid w:val="00722335"/>
    <w:rsid w:val="007232C0"/>
    <w:rsid w:val="00725F8C"/>
    <w:rsid w:val="00726ACD"/>
    <w:rsid w:val="0073015C"/>
    <w:rsid w:val="00732A74"/>
    <w:rsid w:val="00733767"/>
    <w:rsid w:val="00736A73"/>
    <w:rsid w:val="00737CBC"/>
    <w:rsid w:val="00740E4C"/>
    <w:rsid w:val="0074675A"/>
    <w:rsid w:val="007469B0"/>
    <w:rsid w:val="0074774A"/>
    <w:rsid w:val="00750695"/>
    <w:rsid w:val="00750B04"/>
    <w:rsid w:val="00750C91"/>
    <w:rsid w:val="00752698"/>
    <w:rsid w:val="0075796D"/>
    <w:rsid w:val="00763240"/>
    <w:rsid w:val="00767553"/>
    <w:rsid w:val="00772799"/>
    <w:rsid w:val="00773D3E"/>
    <w:rsid w:val="0077564E"/>
    <w:rsid w:val="007763E2"/>
    <w:rsid w:val="0078100E"/>
    <w:rsid w:val="00782CE2"/>
    <w:rsid w:val="0078385B"/>
    <w:rsid w:val="00785B61"/>
    <w:rsid w:val="00790F87"/>
    <w:rsid w:val="007927AB"/>
    <w:rsid w:val="0079296C"/>
    <w:rsid w:val="007938F7"/>
    <w:rsid w:val="007956AB"/>
    <w:rsid w:val="00795E55"/>
    <w:rsid w:val="00797C28"/>
    <w:rsid w:val="00797C3C"/>
    <w:rsid w:val="007A0407"/>
    <w:rsid w:val="007A1961"/>
    <w:rsid w:val="007A215C"/>
    <w:rsid w:val="007A252B"/>
    <w:rsid w:val="007A35BA"/>
    <w:rsid w:val="007A4ED2"/>
    <w:rsid w:val="007A7BEE"/>
    <w:rsid w:val="007B1198"/>
    <w:rsid w:val="007B1E6A"/>
    <w:rsid w:val="007B2043"/>
    <w:rsid w:val="007B2A39"/>
    <w:rsid w:val="007B2DD6"/>
    <w:rsid w:val="007B2F7B"/>
    <w:rsid w:val="007C0A2F"/>
    <w:rsid w:val="007C3DFD"/>
    <w:rsid w:val="007C6687"/>
    <w:rsid w:val="007D1926"/>
    <w:rsid w:val="007D3658"/>
    <w:rsid w:val="007D72AA"/>
    <w:rsid w:val="007D7A17"/>
    <w:rsid w:val="007F0DF6"/>
    <w:rsid w:val="007F2BC7"/>
    <w:rsid w:val="007F390D"/>
    <w:rsid w:val="007F4FC3"/>
    <w:rsid w:val="007F595F"/>
    <w:rsid w:val="007F5D37"/>
    <w:rsid w:val="007F6174"/>
    <w:rsid w:val="007F7392"/>
    <w:rsid w:val="00800CC4"/>
    <w:rsid w:val="00802533"/>
    <w:rsid w:val="0080347B"/>
    <w:rsid w:val="00810B0C"/>
    <w:rsid w:val="008126D4"/>
    <w:rsid w:val="008165E6"/>
    <w:rsid w:val="00816903"/>
    <w:rsid w:val="00825520"/>
    <w:rsid w:val="0083119B"/>
    <w:rsid w:val="00831382"/>
    <w:rsid w:val="00834AD3"/>
    <w:rsid w:val="008413AA"/>
    <w:rsid w:val="0084376D"/>
    <w:rsid w:val="00846935"/>
    <w:rsid w:val="00854C0C"/>
    <w:rsid w:val="008554B1"/>
    <w:rsid w:val="008566BC"/>
    <w:rsid w:val="0086230F"/>
    <w:rsid w:val="00862900"/>
    <w:rsid w:val="0088078B"/>
    <w:rsid w:val="00881C65"/>
    <w:rsid w:val="00883FAC"/>
    <w:rsid w:val="008854AE"/>
    <w:rsid w:val="00893613"/>
    <w:rsid w:val="00895000"/>
    <w:rsid w:val="008950DC"/>
    <w:rsid w:val="00895753"/>
    <w:rsid w:val="00896576"/>
    <w:rsid w:val="00896A24"/>
    <w:rsid w:val="008A1196"/>
    <w:rsid w:val="008A28FA"/>
    <w:rsid w:val="008A32EE"/>
    <w:rsid w:val="008A455E"/>
    <w:rsid w:val="008B0B74"/>
    <w:rsid w:val="008B10DE"/>
    <w:rsid w:val="008B27E4"/>
    <w:rsid w:val="008B300E"/>
    <w:rsid w:val="008B3A74"/>
    <w:rsid w:val="008B4A57"/>
    <w:rsid w:val="008B6221"/>
    <w:rsid w:val="008B7BB4"/>
    <w:rsid w:val="008B7E50"/>
    <w:rsid w:val="008C06C9"/>
    <w:rsid w:val="008C40F8"/>
    <w:rsid w:val="008D0B85"/>
    <w:rsid w:val="008D1614"/>
    <w:rsid w:val="008D3DDE"/>
    <w:rsid w:val="008D3F57"/>
    <w:rsid w:val="008D59B5"/>
    <w:rsid w:val="008D78EC"/>
    <w:rsid w:val="008E547D"/>
    <w:rsid w:val="008E5BC8"/>
    <w:rsid w:val="008F0C69"/>
    <w:rsid w:val="008F2B4C"/>
    <w:rsid w:val="0090175E"/>
    <w:rsid w:val="00901BCA"/>
    <w:rsid w:val="00902C92"/>
    <w:rsid w:val="00902EBF"/>
    <w:rsid w:val="00903F9E"/>
    <w:rsid w:val="00904A5A"/>
    <w:rsid w:val="00904CEB"/>
    <w:rsid w:val="00912C9C"/>
    <w:rsid w:val="0091378F"/>
    <w:rsid w:val="00914A0C"/>
    <w:rsid w:val="0091663C"/>
    <w:rsid w:val="00920F97"/>
    <w:rsid w:val="00924DF0"/>
    <w:rsid w:val="00925500"/>
    <w:rsid w:val="0093404E"/>
    <w:rsid w:val="0093565D"/>
    <w:rsid w:val="009374B8"/>
    <w:rsid w:val="00944CD7"/>
    <w:rsid w:val="009454B6"/>
    <w:rsid w:val="00951D65"/>
    <w:rsid w:val="00961A91"/>
    <w:rsid w:val="00961B50"/>
    <w:rsid w:val="0096504D"/>
    <w:rsid w:val="009653D3"/>
    <w:rsid w:val="00965BEF"/>
    <w:rsid w:val="00972A95"/>
    <w:rsid w:val="009759B6"/>
    <w:rsid w:val="009838AE"/>
    <w:rsid w:val="009903CE"/>
    <w:rsid w:val="00990E48"/>
    <w:rsid w:val="009A05E9"/>
    <w:rsid w:val="009A1E9E"/>
    <w:rsid w:val="009A2099"/>
    <w:rsid w:val="009A33A4"/>
    <w:rsid w:val="009A3DDE"/>
    <w:rsid w:val="009A4D60"/>
    <w:rsid w:val="009A56F2"/>
    <w:rsid w:val="009A691E"/>
    <w:rsid w:val="009A7B2D"/>
    <w:rsid w:val="009B0151"/>
    <w:rsid w:val="009B058D"/>
    <w:rsid w:val="009B1BCD"/>
    <w:rsid w:val="009B4486"/>
    <w:rsid w:val="009B72B3"/>
    <w:rsid w:val="009C0BE4"/>
    <w:rsid w:val="009C2EBF"/>
    <w:rsid w:val="009C39B1"/>
    <w:rsid w:val="009C42A8"/>
    <w:rsid w:val="009C5040"/>
    <w:rsid w:val="009C5996"/>
    <w:rsid w:val="009C5E08"/>
    <w:rsid w:val="009C7B4E"/>
    <w:rsid w:val="009D1D87"/>
    <w:rsid w:val="009D275B"/>
    <w:rsid w:val="009D2CBC"/>
    <w:rsid w:val="009D3AC3"/>
    <w:rsid w:val="009D4EB7"/>
    <w:rsid w:val="009D58EA"/>
    <w:rsid w:val="009D5A11"/>
    <w:rsid w:val="009D65EB"/>
    <w:rsid w:val="009E150A"/>
    <w:rsid w:val="009E17C5"/>
    <w:rsid w:val="009E180A"/>
    <w:rsid w:val="009E27BF"/>
    <w:rsid w:val="009E4086"/>
    <w:rsid w:val="009E49DA"/>
    <w:rsid w:val="009E4B9E"/>
    <w:rsid w:val="009E541E"/>
    <w:rsid w:val="009F5ADF"/>
    <w:rsid w:val="009F5FF6"/>
    <w:rsid w:val="009F7E16"/>
    <w:rsid w:val="009F7E55"/>
    <w:rsid w:val="00A03F47"/>
    <w:rsid w:val="00A136E4"/>
    <w:rsid w:val="00A22B95"/>
    <w:rsid w:val="00A247D6"/>
    <w:rsid w:val="00A27701"/>
    <w:rsid w:val="00A301F6"/>
    <w:rsid w:val="00A3207C"/>
    <w:rsid w:val="00A32D21"/>
    <w:rsid w:val="00A338B5"/>
    <w:rsid w:val="00A352C7"/>
    <w:rsid w:val="00A413AB"/>
    <w:rsid w:val="00A4304F"/>
    <w:rsid w:val="00A4509D"/>
    <w:rsid w:val="00A516BF"/>
    <w:rsid w:val="00A53296"/>
    <w:rsid w:val="00A53E16"/>
    <w:rsid w:val="00A57E50"/>
    <w:rsid w:val="00A6243E"/>
    <w:rsid w:val="00A6398B"/>
    <w:rsid w:val="00A63C13"/>
    <w:rsid w:val="00A651C8"/>
    <w:rsid w:val="00A66F05"/>
    <w:rsid w:val="00A671C6"/>
    <w:rsid w:val="00A67CE2"/>
    <w:rsid w:val="00A707E4"/>
    <w:rsid w:val="00A72E62"/>
    <w:rsid w:val="00A73488"/>
    <w:rsid w:val="00A80CCC"/>
    <w:rsid w:val="00A8188C"/>
    <w:rsid w:val="00A81AEC"/>
    <w:rsid w:val="00A83DC6"/>
    <w:rsid w:val="00A85C1D"/>
    <w:rsid w:val="00A87B4C"/>
    <w:rsid w:val="00A90015"/>
    <w:rsid w:val="00A91331"/>
    <w:rsid w:val="00A92F15"/>
    <w:rsid w:val="00A93C77"/>
    <w:rsid w:val="00A95A7E"/>
    <w:rsid w:val="00A96E4D"/>
    <w:rsid w:val="00A9749C"/>
    <w:rsid w:val="00AA32AB"/>
    <w:rsid w:val="00AA5529"/>
    <w:rsid w:val="00AA6416"/>
    <w:rsid w:val="00AA70C2"/>
    <w:rsid w:val="00AB2A5B"/>
    <w:rsid w:val="00AB33BB"/>
    <w:rsid w:val="00AB33E3"/>
    <w:rsid w:val="00AB4F80"/>
    <w:rsid w:val="00AB6020"/>
    <w:rsid w:val="00AB76A1"/>
    <w:rsid w:val="00AC4A4A"/>
    <w:rsid w:val="00AC4B8C"/>
    <w:rsid w:val="00AC6123"/>
    <w:rsid w:val="00AC7ADC"/>
    <w:rsid w:val="00AD32C3"/>
    <w:rsid w:val="00AD4476"/>
    <w:rsid w:val="00AD507C"/>
    <w:rsid w:val="00AD547C"/>
    <w:rsid w:val="00AD6D80"/>
    <w:rsid w:val="00AE0603"/>
    <w:rsid w:val="00AE3454"/>
    <w:rsid w:val="00AE5AAB"/>
    <w:rsid w:val="00AF202A"/>
    <w:rsid w:val="00AF3147"/>
    <w:rsid w:val="00B01BDD"/>
    <w:rsid w:val="00B035B4"/>
    <w:rsid w:val="00B03EFA"/>
    <w:rsid w:val="00B04693"/>
    <w:rsid w:val="00B05241"/>
    <w:rsid w:val="00B05986"/>
    <w:rsid w:val="00B059D6"/>
    <w:rsid w:val="00B10676"/>
    <w:rsid w:val="00B1558B"/>
    <w:rsid w:val="00B15590"/>
    <w:rsid w:val="00B23BEF"/>
    <w:rsid w:val="00B26DFC"/>
    <w:rsid w:val="00B27A4B"/>
    <w:rsid w:val="00B303C7"/>
    <w:rsid w:val="00B349FE"/>
    <w:rsid w:val="00B37587"/>
    <w:rsid w:val="00B41B24"/>
    <w:rsid w:val="00B437F4"/>
    <w:rsid w:val="00B43CE3"/>
    <w:rsid w:val="00B43F98"/>
    <w:rsid w:val="00B447BD"/>
    <w:rsid w:val="00B5407B"/>
    <w:rsid w:val="00B54CB6"/>
    <w:rsid w:val="00B60641"/>
    <w:rsid w:val="00B60E39"/>
    <w:rsid w:val="00B6245B"/>
    <w:rsid w:val="00B624BA"/>
    <w:rsid w:val="00B640D9"/>
    <w:rsid w:val="00B711AE"/>
    <w:rsid w:val="00B71FF5"/>
    <w:rsid w:val="00B73F31"/>
    <w:rsid w:val="00B76A76"/>
    <w:rsid w:val="00B76B96"/>
    <w:rsid w:val="00B77CF2"/>
    <w:rsid w:val="00B839B1"/>
    <w:rsid w:val="00B868F1"/>
    <w:rsid w:val="00B90278"/>
    <w:rsid w:val="00B9465D"/>
    <w:rsid w:val="00BA1165"/>
    <w:rsid w:val="00BB01C5"/>
    <w:rsid w:val="00BB09B6"/>
    <w:rsid w:val="00BB2F28"/>
    <w:rsid w:val="00BB58B7"/>
    <w:rsid w:val="00BB792B"/>
    <w:rsid w:val="00BC045D"/>
    <w:rsid w:val="00BC55D3"/>
    <w:rsid w:val="00BC7447"/>
    <w:rsid w:val="00BD3002"/>
    <w:rsid w:val="00BD7DD6"/>
    <w:rsid w:val="00BE34F8"/>
    <w:rsid w:val="00BE3A47"/>
    <w:rsid w:val="00BE3EB5"/>
    <w:rsid w:val="00BF0608"/>
    <w:rsid w:val="00BF1C9D"/>
    <w:rsid w:val="00BF46AC"/>
    <w:rsid w:val="00BF573E"/>
    <w:rsid w:val="00BF6075"/>
    <w:rsid w:val="00BF6D1E"/>
    <w:rsid w:val="00C04429"/>
    <w:rsid w:val="00C04BDC"/>
    <w:rsid w:val="00C066EC"/>
    <w:rsid w:val="00C11040"/>
    <w:rsid w:val="00C151D6"/>
    <w:rsid w:val="00C15215"/>
    <w:rsid w:val="00C26B81"/>
    <w:rsid w:val="00C41834"/>
    <w:rsid w:val="00C430AF"/>
    <w:rsid w:val="00C43E96"/>
    <w:rsid w:val="00C440B1"/>
    <w:rsid w:val="00C46435"/>
    <w:rsid w:val="00C50E3C"/>
    <w:rsid w:val="00C53DBA"/>
    <w:rsid w:val="00C639E6"/>
    <w:rsid w:val="00C63B09"/>
    <w:rsid w:val="00C63FE4"/>
    <w:rsid w:val="00C65813"/>
    <w:rsid w:val="00C66384"/>
    <w:rsid w:val="00C678A2"/>
    <w:rsid w:val="00C71BBA"/>
    <w:rsid w:val="00C738E1"/>
    <w:rsid w:val="00C7469F"/>
    <w:rsid w:val="00C7470D"/>
    <w:rsid w:val="00C75B54"/>
    <w:rsid w:val="00C75D62"/>
    <w:rsid w:val="00C81C9D"/>
    <w:rsid w:val="00C82A6E"/>
    <w:rsid w:val="00C83281"/>
    <w:rsid w:val="00C843D2"/>
    <w:rsid w:val="00C852B1"/>
    <w:rsid w:val="00C907F3"/>
    <w:rsid w:val="00C9303D"/>
    <w:rsid w:val="00CA7353"/>
    <w:rsid w:val="00CB286A"/>
    <w:rsid w:val="00CB346A"/>
    <w:rsid w:val="00CB360D"/>
    <w:rsid w:val="00CB77A2"/>
    <w:rsid w:val="00CC124C"/>
    <w:rsid w:val="00CC75D3"/>
    <w:rsid w:val="00CD1162"/>
    <w:rsid w:val="00CD270D"/>
    <w:rsid w:val="00CD3A92"/>
    <w:rsid w:val="00CD7395"/>
    <w:rsid w:val="00CD7C84"/>
    <w:rsid w:val="00CE1764"/>
    <w:rsid w:val="00CE1EA8"/>
    <w:rsid w:val="00CE588F"/>
    <w:rsid w:val="00CE6A5E"/>
    <w:rsid w:val="00CE734E"/>
    <w:rsid w:val="00CF02ED"/>
    <w:rsid w:val="00CF5260"/>
    <w:rsid w:val="00D0117E"/>
    <w:rsid w:val="00D02037"/>
    <w:rsid w:val="00D033E4"/>
    <w:rsid w:val="00D0475B"/>
    <w:rsid w:val="00D05427"/>
    <w:rsid w:val="00D0543C"/>
    <w:rsid w:val="00D05F8D"/>
    <w:rsid w:val="00D103F2"/>
    <w:rsid w:val="00D11048"/>
    <w:rsid w:val="00D1332D"/>
    <w:rsid w:val="00D168DA"/>
    <w:rsid w:val="00D17DD1"/>
    <w:rsid w:val="00D230E2"/>
    <w:rsid w:val="00D23D73"/>
    <w:rsid w:val="00D249A0"/>
    <w:rsid w:val="00D25A48"/>
    <w:rsid w:val="00D25C78"/>
    <w:rsid w:val="00D2682B"/>
    <w:rsid w:val="00D3131C"/>
    <w:rsid w:val="00D34251"/>
    <w:rsid w:val="00D35C0D"/>
    <w:rsid w:val="00D407EF"/>
    <w:rsid w:val="00D40D10"/>
    <w:rsid w:val="00D44CF4"/>
    <w:rsid w:val="00D469C9"/>
    <w:rsid w:val="00D50811"/>
    <w:rsid w:val="00D51D92"/>
    <w:rsid w:val="00D6289F"/>
    <w:rsid w:val="00D64DA7"/>
    <w:rsid w:val="00D72C92"/>
    <w:rsid w:val="00D766CE"/>
    <w:rsid w:val="00D777F7"/>
    <w:rsid w:val="00D805D8"/>
    <w:rsid w:val="00D8101B"/>
    <w:rsid w:val="00D82160"/>
    <w:rsid w:val="00D835B8"/>
    <w:rsid w:val="00D9089D"/>
    <w:rsid w:val="00D90A51"/>
    <w:rsid w:val="00D9509B"/>
    <w:rsid w:val="00D9605F"/>
    <w:rsid w:val="00D968B2"/>
    <w:rsid w:val="00DA081C"/>
    <w:rsid w:val="00DA6CA6"/>
    <w:rsid w:val="00DB2C15"/>
    <w:rsid w:val="00DB2C4C"/>
    <w:rsid w:val="00DB338E"/>
    <w:rsid w:val="00DB3493"/>
    <w:rsid w:val="00DB4677"/>
    <w:rsid w:val="00DD0D4D"/>
    <w:rsid w:val="00DD16AD"/>
    <w:rsid w:val="00DD26B1"/>
    <w:rsid w:val="00DD38E1"/>
    <w:rsid w:val="00DD4E1D"/>
    <w:rsid w:val="00DD58F9"/>
    <w:rsid w:val="00DD590C"/>
    <w:rsid w:val="00DD6948"/>
    <w:rsid w:val="00DD7162"/>
    <w:rsid w:val="00DE204B"/>
    <w:rsid w:val="00DE5E86"/>
    <w:rsid w:val="00DE5F6E"/>
    <w:rsid w:val="00DF2924"/>
    <w:rsid w:val="00DF2962"/>
    <w:rsid w:val="00DF51BA"/>
    <w:rsid w:val="00DF617B"/>
    <w:rsid w:val="00DF7BCF"/>
    <w:rsid w:val="00E00AE2"/>
    <w:rsid w:val="00E01464"/>
    <w:rsid w:val="00E04CE8"/>
    <w:rsid w:val="00E052D2"/>
    <w:rsid w:val="00E068D1"/>
    <w:rsid w:val="00E07223"/>
    <w:rsid w:val="00E104B2"/>
    <w:rsid w:val="00E14C7A"/>
    <w:rsid w:val="00E14C92"/>
    <w:rsid w:val="00E1542E"/>
    <w:rsid w:val="00E15AE8"/>
    <w:rsid w:val="00E1604F"/>
    <w:rsid w:val="00E21EF0"/>
    <w:rsid w:val="00E246CF"/>
    <w:rsid w:val="00E25C57"/>
    <w:rsid w:val="00E35A46"/>
    <w:rsid w:val="00E53E1C"/>
    <w:rsid w:val="00E54213"/>
    <w:rsid w:val="00E60D06"/>
    <w:rsid w:val="00E625B0"/>
    <w:rsid w:val="00E629FB"/>
    <w:rsid w:val="00E63855"/>
    <w:rsid w:val="00E63FF8"/>
    <w:rsid w:val="00E6681C"/>
    <w:rsid w:val="00E675A9"/>
    <w:rsid w:val="00E74E63"/>
    <w:rsid w:val="00E7682E"/>
    <w:rsid w:val="00E77C36"/>
    <w:rsid w:val="00E82114"/>
    <w:rsid w:val="00E836FA"/>
    <w:rsid w:val="00E86DA4"/>
    <w:rsid w:val="00E87AFC"/>
    <w:rsid w:val="00E87E1B"/>
    <w:rsid w:val="00E907F4"/>
    <w:rsid w:val="00EA1F97"/>
    <w:rsid w:val="00EA38F7"/>
    <w:rsid w:val="00EA7947"/>
    <w:rsid w:val="00EB63C7"/>
    <w:rsid w:val="00EC266E"/>
    <w:rsid w:val="00EC34E0"/>
    <w:rsid w:val="00EC38B7"/>
    <w:rsid w:val="00EC39A1"/>
    <w:rsid w:val="00EC6F77"/>
    <w:rsid w:val="00ED00F4"/>
    <w:rsid w:val="00ED2453"/>
    <w:rsid w:val="00ED324B"/>
    <w:rsid w:val="00ED3774"/>
    <w:rsid w:val="00ED4EA7"/>
    <w:rsid w:val="00ED5BA8"/>
    <w:rsid w:val="00ED5FC8"/>
    <w:rsid w:val="00ED6224"/>
    <w:rsid w:val="00EE16F5"/>
    <w:rsid w:val="00EE36FB"/>
    <w:rsid w:val="00EE4CC8"/>
    <w:rsid w:val="00EE63D4"/>
    <w:rsid w:val="00EF0BE1"/>
    <w:rsid w:val="00EF35C9"/>
    <w:rsid w:val="00EF75C6"/>
    <w:rsid w:val="00F017A5"/>
    <w:rsid w:val="00F0191D"/>
    <w:rsid w:val="00F028F0"/>
    <w:rsid w:val="00F02ED4"/>
    <w:rsid w:val="00F05B5A"/>
    <w:rsid w:val="00F069F7"/>
    <w:rsid w:val="00F06F7F"/>
    <w:rsid w:val="00F077AF"/>
    <w:rsid w:val="00F1000B"/>
    <w:rsid w:val="00F10E06"/>
    <w:rsid w:val="00F10EF4"/>
    <w:rsid w:val="00F15A00"/>
    <w:rsid w:val="00F15EC1"/>
    <w:rsid w:val="00F16CCC"/>
    <w:rsid w:val="00F17B29"/>
    <w:rsid w:val="00F211B0"/>
    <w:rsid w:val="00F22DD4"/>
    <w:rsid w:val="00F23CA1"/>
    <w:rsid w:val="00F242CC"/>
    <w:rsid w:val="00F27608"/>
    <w:rsid w:val="00F305F8"/>
    <w:rsid w:val="00F30F9C"/>
    <w:rsid w:val="00F37812"/>
    <w:rsid w:val="00F41BD1"/>
    <w:rsid w:val="00F43966"/>
    <w:rsid w:val="00F47682"/>
    <w:rsid w:val="00F53639"/>
    <w:rsid w:val="00F56165"/>
    <w:rsid w:val="00F5638D"/>
    <w:rsid w:val="00F60A09"/>
    <w:rsid w:val="00F60A57"/>
    <w:rsid w:val="00F61700"/>
    <w:rsid w:val="00F645FB"/>
    <w:rsid w:val="00F65F38"/>
    <w:rsid w:val="00F70925"/>
    <w:rsid w:val="00F71235"/>
    <w:rsid w:val="00F713AF"/>
    <w:rsid w:val="00F71D27"/>
    <w:rsid w:val="00F73117"/>
    <w:rsid w:val="00F81349"/>
    <w:rsid w:val="00F813B4"/>
    <w:rsid w:val="00F81C81"/>
    <w:rsid w:val="00F82117"/>
    <w:rsid w:val="00F83269"/>
    <w:rsid w:val="00F924D8"/>
    <w:rsid w:val="00F92BD4"/>
    <w:rsid w:val="00FA3C61"/>
    <w:rsid w:val="00FA45B9"/>
    <w:rsid w:val="00FB2999"/>
    <w:rsid w:val="00FB48E8"/>
    <w:rsid w:val="00FB640C"/>
    <w:rsid w:val="00FC0E59"/>
    <w:rsid w:val="00FC48BE"/>
    <w:rsid w:val="00FC49B4"/>
    <w:rsid w:val="00FC5014"/>
    <w:rsid w:val="00FD55D5"/>
    <w:rsid w:val="00FD5EF5"/>
    <w:rsid w:val="00FD748D"/>
    <w:rsid w:val="00FE690C"/>
    <w:rsid w:val="00FF11AF"/>
    <w:rsid w:val="00FF1DA9"/>
    <w:rsid w:val="00FF3AB3"/>
    <w:rsid w:val="00FF3F28"/>
    <w:rsid w:val="00FF4E50"/>
    <w:rsid w:val="00FF5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225B6"/>
  <w14:defaultImageDpi w14:val="0"/>
  <w15:docId w15:val="{2281F991-4F52-4E79-BE52-480C30C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35B4"/>
    <w:pPr>
      <w:spacing w:after="0" w:line="240" w:lineRule="auto"/>
    </w:pPr>
    <w:rPr>
      <w:sz w:val="20"/>
      <w:szCs w:val="20"/>
    </w:rPr>
  </w:style>
  <w:style w:type="paragraph" w:styleId="Nagwek1">
    <w:name w:val="heading 1"/>
    <w:basedOn w:val="Normalny"/>
    <w:next w:val="Normalny"/>
    <w:link w:val="Nagwek1Znak"/>
    <w:uiPriority w:val="99"/>
    <w:qFormat/>
    <w:rsid w:val="00B035B4"/>
    <w:pPr>
      <w:keepNext/>
      <w:outlineLvl w:val="0"/>
    </w:pPr>
    <w:rPr>
      <w:sz w:val="24"/>
      <w:szCs w:val="24"/>
    </w:rPr>
  </w:style>
  <w:style w:type="paragraph" w:styleId="Nagwek2">
    <w:name w:val="heading 2"/>
    <w:basedOn w:val="Normalny"/>
    <w:next w:val="Normalny"/>
    <w:link w:val="Nagwek2Znak"/>
    <w:uiPriority w:val="99"/>
    <w:qFormat/>
    <w:rsid w:val="00B035B4"/>
    <w:pPr>
      <w:keepNext/>
      <w:jc w:val="both"/>
      <w:outlineLvl w:val="1"/>
    </w:pPr>
    <w:rPr>
      <w:b/>
      <w:bCs/>
      <w:sz w:val="24"/>
      <w:szCs w:val="24"/>
    </w:rPr>
  </w:style>
  <w:style w:type="paragraph" w:styleId="Nagwek3">
    <w:name w:val="heading 3"/>
    <w:basedOn w:val="Normalny"/>
    <w:next w:val="Normalny"/>
    <w:link w:val="Nagwek3Znak"/>
    <w:uiPriority w:val="99"/>
    <w:qFormat/>
    <w:rsid w:val="00B035B4"/>
    <w:pPr>
      <w:keepNext/>
      <w:jc w:val="center"/>
      <w:outlineLvl w:val="2"/>
    </w:pPr>
    <w:rPr>
      <w:sz w:val="24"/>
      <w:szCs w:val="24"/>
      <w:u w:val="single"/>
    </w:rPr>
  </w:style>
  <w:style w:type="paragraph" w:styleId="Nagwek4">
    <w:name w:val="heading 4"/>
    <w:basedOn w:val="Normalny"/>
    <w:next w:val="Normalny"/>
    <w:link w:val="Nagwek4Znak"/>
    <w:uiPriority w:val="99"/>
    <w:qFormat/>
    <w:rsid w:val="00B035B4"/>
    <w:pPr>
      <w:keepNext/>
      <w:spacing w:line="360" w:lineRule="auto"/>
      <w:jc w:val="both"/>
      <w:outlineLvl w:val="3"/>
    </w:pPr>
    <w:rPr>
      <w:sz w:val="24"/>
      <w:szCs w:val="24"/>
    </w:rPr>
  </w:style>
  <w:style w:type="paragraph" w:styleId="Nagwek6">
    <w:name w:val="heading 6"/>
    <w:basedOn w:val="Normalny"/>
    <w:next w:val="Normalny"/>
    <w:link w:val="Nagwek6Znak"/>
    <w:uiPriority w:val="99"/>
    <w:qFormat/>
    <w:rsid w:val="00C738E1"/>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sz w:val="28"/>
      <w:szCs w:val="28"/>
    </w:rPr>
  </w:style>
  <w:style w:type="character" w:customStyle="1" w:styleId="Nagwek6Znak">
    <w:name w:val="Nagłówek 6 Znak"/>
    <w:basedOn w:val="Domylnaczcionkaakapitu"/>
    <w:link w:val="Nagwek6"/>
    <w:uiPriority w:val="9"/>
    <w:semiHidden/>
    <w:rPr>
      <w:rFonts w:asciiTheme="minorHAnsi" w:eastAsiaTheme="minorEastAsia" w:hAnsiTheme="minorHAnsi" w:cstheme="minorBidi"/>
      <w:b/>
      <w:bCs/>
    </w:rPr>
  </w:style>
  <w:style w:type="paragraph" w:styleId="Tekstpodstawowy">
    <w:name w:val="Body Text"/>
    <w:basedOn w:val="Normalny"/>
    <w:link w:val="TekstpodstawowyZnak"/>
    <w:uiPriority w:val="99"/>
    <w:rsid w:val="00B035B4"/>
    <w:rPr>
      <w:sz w:val="24"/>
      <w:szCs w:val="24"/>
    </w:rPr>
  </w:style>
  <w:style w:type="paragraph" w:styleId="Akapitzlist">
    <w:name w:val="List Paragraph"/>
    <w:basedOn w:val="Normalny"/>
    <w:uiPriority w:val="34"/>
    <w:qFormat/>
    <w:rsid w:val="00C852B1"/>
    <w:pPr>
      <w:ind w:left="720"/>
      <w:contextualSpacing/>
    </w:pPr>
  </w:style>
  <w:style w:type="paragraph" w:styleId="Stopka">
    <w:name w:val="footer"/>
    <w:basedOn w:val="Normalny"/>
    <w:link w:val="StopkaZnak"/>
    <w:uiPriority w:val="99"/>
    <w:rsid w:val="00B035B4"/>
    <w:pPr>
      <w:tabs>
        <w:tab w:val="center" w:pos="4536"/>
        <w:tab w:val="right" w:pos="9072"/>
      </w:tabs>
    </w:pPr>
  </w:style>
  <w:style w:type="character" w:customStyle="1" w:styleId="StopkaZnak">
    <w:name w:val="Stopka Znak"/>
    <w:basedOn w:val="Domylnaczcionkaakapitu"/>
    <w:link w:val="Stopka"/>
    <w:uiPriority w:val="99"/>
    <w:semiHidden/>
    <w:rPr>
      <w:sz w:val="20"/>
      <w:szCs w:val="20"/>
    </w:rPr>
  </w:style>
  <w:style w:type="character" w:styleId="Numerstrony">
    <w:name w:val="page number"/>
    <w:basedOn w:val="Domylnaczcionkaakapitu"/>
    <w:uiPriority w:val="99"/>
    <w:rsid w:val="00B035B4"/>
    <w:rPr>
      <w:rFonts w:cs="Times New Roman"/>
    </w:rPr>
  </w:style>
  <w:style w:type="paragraph" w:styleId="Nagwek">
    <w:name w:val="header"/>
    <w:basedOn w:val="Normalny"/>
    <w:link w:val="NagwekZnak"/>
    <w:uiPriority w:val="99"/>
    <w:rsid w:val="00B035B4"/>
    <w:pPr>
      <w:tabs>
        <w:tab w:val="center" w:pos="4536"/>
        <w:tab w:val="right" w:pos="9072"/>
      </w:tabs>
    </w:pPr>
  </w:style>
  <w:style w:type="character" w:customStyle="1" w:styleId="NagwekZnak">
    <w:name w:val="Nagłówek Znak"/>
    <w:basedOn w:val="Domylnaczcionkaakapitu"/>
    <w:link w:val="Nagwek"/>
    <w:uiPriority w:val="99"/>
    <w:semiHidden/>
    <w:rPr>
      <w:sz w:val="20"/>
      <w:szCs w:val="20"/>
    </w:rPr>
  </w:style>
  <w:style w:type="paragraph" w:styleId="Tekstpodstawowy2">
    <w:name w:val="Body Text 2"/>
    <w:basedOn w:val="Normalny"/>
    <w:link w:val="Tekstpodstawowy2Znak"/>
    <w:uiPriority w:val="99"/>
    <w:rsid w:val="00B035B4"/>
    <w:pPr>
      <w:jc w:val="both"/>
    </w:pPr>
    <w:rPr>
      <w:b/>
      <w:bCs/>
      <w:sz w:val="24"/>
      <w:szCs w:val="24"/>
    </w:rPr>
  </w:style>
  <w:style w:type="character" w:customStyle="1" w:styleId="Tekstpodstawowy2Znak">
    <w:name w:val="Tekst podstawowy 2 Znak"/>
    <w:basedOn w:val="Domylnaczcionkaakapitu"/>
    <w:link w:val="Tekstpodstawowy2"/>
    <w:uiPriority w:val="99"/>
    <w:semiHidden/>
    <w:rPr>
      <w:sz w:val="20"/>
      <w:szCs w:val="20"/>
    </w:rPr>
  </w:style>
  <w:style w:type="character" w:customStyle="1" w:styleId="eltit1">
    <w:name w:val="eltit1"/>
    <w:uiPriority w:val="99"/>
    <w:rsid w:val="00B035B4"/>
    <w:rPr>
      <w:rFonts w:ascii="Verdana" w:hAnsi="Verdana"/>
      <w:color w:val="333366"/>
      <w:sz w:val="20"/>
    </w:rPr>
  </w:style>
  <w:style w:type="paragraph" w:styleId="Tekstdymka">
    <w:name w:val="Balloon Text"/>
    <w:basedOn w:val="Normalny"/>
    <w:link w:val="TekstdymkaZnak"/>
    <w:uiPriority w:val="99"/>
    <w:semiHidden/>
    <w:rsid w:val="00B035B4"/>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customStyle="1" w:styleId="Style1">
    <w:name w:val="Style1"/>
    <w:basedOn w:val="Normalny"/>
    <w:uiPriority w:val="99"/>
    <w:rsid w:val="00B035B4"/>
    <w:pPr>
      <w:widowControl w:val="0"/>
      <w:autoSpaceDE w:val="0"/>
      <w:autoSpaceDN w:val="0"/>
      <w:adjustRightInd w:val="0"/>
      <w:spacing w:line="410" w:lineRule="exact"/>
      <w:jc w:val="center"/>
    </w:pPr>
    <w:rPr>
      <w:sz w:val="24"/>
      <w:szCs w:val="24"/>
    </w:rPr>
  </w:style>
  <w:style w:type="paragraph" w:customStyle="1" w:styleId="Style4">
    <w:name w:val="Style4"/>
    <w:basedOn w:val="Normalny"/>
    <w:uiPriority w:val="99"/>
    <w:rsid w:val="00B035B4"/>
    <w:pPr>
      <w:widowControl w:val="0"/>
      <w:autoSpaceDE w:val="0"/>
      <w:autoSpaceDN w:val="0"/>
      <w:adjustRightInd w:val="0"/>
      <w:spacing w:line="259" w:lineRule="exact"/>
      <w:jc w:val="both"/>
    </w:pPr>
    <w:rPr>
      <w:sz w:val="24"/>
      <w:szCs w:val="24"/>
    </w:rPr>
  </w:style>
  <w:style w:type="paragraph" w:customStyle="1" w:styleId="Style5">
    <w:name w:val="Style5"/>
    <w:basedOn w:val="Normalny"/>
    <w:uiPriority w:val="99"/>
    <w:rsid w:val="00B035B4"/>
    <w:pPr>
      <w:widowControl w:val="0"/>
      <w:autoSpaceDE w:val="0"/>
      <w:autoSpaceDN w:val="0"/>
      <w:adjustRightInd w:val="0"/>
      <w:spacing w:line="262" w:lineRule="exact"/>
      <w:jc w:val="both"/>
    </w:pPr>
    <w:rPr>
      <w:sz w:val="24"/>
      <w:szCs w:val="24"/>
    </w:rPr>
  </w:style>
  <w:style w:type="character" w:customStyle="1" w:styleId="FontStyle19">
    <w:name w:val="Font Style19"/>
    <w:uiPriority w:val="99"/>
    <w:rsid w:val="00B035B4"/>
    <w:rPr>
      <w:rFonts w:ascii="Times New Roman" w:hAnsi="Times New Roman"/>
      <w:b/>
      <w:sz w:val="20"/>
    </w:rPr>
  </w:style>
  <w:style w:type="character" w:customStyle="1" w:styleId="FontStyle20">
    <w:name w:val="Font Style20"/>
    <w:uiPriority w:val="99"/>
    <w:rsid w:val="00B035B4"/>
    <w:rPr>
      <w:rFonts w:ascii="Times New Roman" w:hAnsi="Times New Roman"/>
      <w:sz w:val="20"/>
    </w:rPr>
  </w:style>
  <w:style w:type="character" w:customStyle="1" w:styleId="FontStyle21">
    <w:name w:val="Font Style21"/>
    <w:uiPriority w:val="99"/>
    <w:rsid w:val="00B035B4"/>
    <w:rPr>
      <w:rFonts w:ascii="Times New Roman" w:hAnsi="Times New Roman"/>
      <w:i/>
      <w:sz w:val="20"/>
    </w:rPr>
  </w:style>
  <w:style w:type="character" w:customStyle="1" w:styleId="tw4winTerm">
    <w:name w:val="tw4winTerm"/>
    <w:uiPriority w:val="99"/>
    <w:rsid w:val="00B035B4"/>
    <w:rPr>
      <w:color w:val="0000FF"/>
    </w:rPr>
  </w:style>
  <w:style w:type="character" w:styleId="Odwoaniedokomentarza">
    <w:name w:val="annotation reference"/>
    <w:basedOn w:val="Domylnaczcionkaakapitu"/>
    <w:semiHidden/>
    <w:rsid w:val="00B035B4"/>
    <w:rPr>
      <w:rFonts w:cs="Times New Roman"/>
      <w:sz w:val="16"/>
    </w:rPr>
  </w:style>
  <w:style w:type="paragraph" w:styleId="Tekstkomentarza">
    <w:name w:val="annotation text"/>
    <w:basedOn w:val="Normalny"/>
    <w:link w:val="TekstkomentarzaZnak"/>
    <w:semiHidden/>
    <w:rsid w:val="00B035B4"/>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rsid w:val="00B035B4"/>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podstawowy3">
    <w:name w:val="Body Text 3"/>
    <w:basedOn w:val="Normalny"/>
    <w:link w:val="Tekstpodstawowy3Znak"/>
    <w:uiPriority w:val="99"/>
    <w:rsid w:val="00B035B4"/>
    <w:pPr>
      <w:spacing w:after="120"/>
    </w:pPr>
    <w:rPr>
      <w:sz w:val="16"/>
      <w:szCs w:val="16"/>
    </w:rPr>
  </w:style>
  <w:style w:type="character" w:customStyle="1" w:styleId="Tekstpodstawowy3Znak">
    <w:name w:val="Tekst podstawowy 3 Znak"/>
    <w:basedOn w:val="Domylnaczcionkaakapitu"/>
    <w:link w:val="Tekstpodstawowy3"/>
    <w:uiPriority w:val="99"/>
    <w:semiHidden/>
    <w:rPr>
      <w:sz w:val="16"/>
      <w:szCs w:val="16"/>
    </w:rPr>
  </w:style>
  <w:style w:type="paragraph" w:styleId="NormalnyWeb">
    <w:name w:val="Normal (Web)"/>
    <w:basedOn w:val="Normalny"/>
    <w:uiPriority w:val="99"/>
    <w:rsid w:val="00B035B4"/>
    <w:pPr>
      <w:spacing w:before="100" w:beforeAutospacing="1" w:after="100" w:afterAutospacing="1"/>
    </w:pPr>
    <w:rPr>
      <w:sz w:val="24"/>
      <w:szCs w:val="24"/>
    </w:rPr>
  </w:style>
  <w:style w:type="paragraph" w:customStyle="1" w:styleId="CM15">
    <w:name w:val="CM15"/>
    <w:basedOn w:val="Normalny"/>
    <w:next w:val="Normalny"/>
    <w:uiPriority w:val="99"/>
    <w:rsid w:val="00B035B4"/>
    <w:pPr>
      <w:widowControl w:val="0"/>
      <w:autoSpaceDE w:val="0"/>
      <w:autoSpaceDN w:val="0"/>
      <w:adjustRightInd w:val="0"/>
      <w:spacing w:line="220" w:lineRule="atLeast"/>
    </w:pPr>
    <w:rPr>
      <w:rFonts w:ascii="News Goth EU" w:hAnsi="News Goth EU"/>
      <w:sz w:val="24"/>
      <w:szCs w:val="24"/>
    </w:rPr>
  </w:style>
  <w:style w:type="paragraph" w:styleId="HTML-wstpniesformatowany">
    <w:name w:val="HTML Preformatted"/>
    <w:basedOn w:val="Normalny"/>
    <w:link w:val="HTML-wstpniesformatowanyZnak"/>
    <w:uiPriority w:val="99"/>
    <w:rsid w:val="003E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wstpniesformatowanyZnak">
    <w:name w:val="HTML - wstępnie sformatowany Znak"/>
    <w:basedOn w:val="Domylnaczcionkaakapitu"/>
    <w:link w:val="HTML-wstpniesformatowany"/>
    <w:uiPriority w:val="99"/>
    <w:semiHidden/>
    <w:rPr>
      <w:rFonts w:ascii="Courier New" w:hAnsi="Courier New" w:cs="Courier New"/>
      <w:sz w:val="20"/>
      <w:szCs w:val="20"/>
    </w:rPr>
  </w:style>
  <w:style w:type="paragraph" w:styleId="Tekstpodstawowywcity3">
    <w:name w:val="Body Text Indent 3"/>
    <w:basedOn w:val="Normalny"/>
    <w:link w:val="Tekstpodstawowywcity3Znak"/>
    <w:uiPriority w:val="99"/>
    <w:rsid w:val="003632C5"/>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Pr>
      <w:sz w:val="16"/>
      <w:szCs w:val="16"/>
    </w:rPr>
  </w:style>
  <w:style w:type="character" w:customStyle="1" w:styleId="TekstpodstawowyZnak">
    <w:name w:val="Tekst podstawowy Znak"/>
    <w:link w:val="Tekstpodstawowy"/>
    <w:uiPriority w:val="99"/>
    <w:locked/>
    <w:rsid w:val="009A4D60"/>
    <w:rPr>
      <w:sz w:val="24"/>
    </w:rPr>
  </w:style>
  <w:style w:type="paragraph" w:customStyle="1" w:styleId="ZnakZnak1">
    <w:name w:val="Znak Znak1"/>
    <w:basedOn w:val="Normalny"/>
    <w:rsid w:val="006A7B6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6485</Words>
  <Characters>44251</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UMOWA UBEZPIECZENIA GENERALNEGO</vt:lpstr>
    </vt:vector>
  </TitlesOfParts>
  <Company>LPR Zarząd</Company>
  <LinksUpToDate>false</LinksUpToDate>
  <CharactersWithSpaces>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UBEZPIECZENIA GENERALNEGO</dc:title>
  <dc:creator>Główny Księgowy</dc:creator>
  <cp:lastModifiedBy>Dariusz Porucznik</cp:lastModifiedBy>
  <cp:revision>5</cp:revision>
  <cp:lastPrinted>2011-04-21T07:58:00Z</cp:lastPrinted>
  <dcterms:created xsi:type="dcterms:W3CDTF">2018-10-04T06:44:00Z</dcterms:created>
  <dcterms:modified xsi:type="dcterms:W3CDTF">2018-10-04T12:08:00Z</dcterms:modified>
</cp:coreProperties>
</file>