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F24E39" w14:textId="76DBEF6A" w:rsidR="00EA187A" w:rsidRPr="00EA187A" w:rsidRDefault="00EA187A" w:rsidP="00EA187A">
      <w:pPr>
        <w:jc w:val="right"/>
        <w:rPr>
          <w:b/>
          <w:szCs w:val="22"/>
        </w:rPr>
      </w:pPr>
      <w:r w:rsidRPr="00EA187A">
        <w:rPr>
          <w:b/>
          <w:szCs w:val="22"/>
        </w:rPr>
        <w:t xml:space="preserve">Załącznik nr </w:t>
      </w:r>
      <w:r w:rsidR="002E0362">
        <w:rPr>
          <w:b/>
          <w:szCs w:val="22"/>
        </w:rPr>
        <w:t>2</w:t>
      </w:r>
      <w:r w:rsidR="002E0362" w:rsidRPr="00EA187A">
        <w:rPr>
          <w:b/>
          <w:szCs w:val="22"/>
        </w:rPr>
        <w:t xml:space="preserve"> </w:t>
      </w:r>
      <w:r w:rsidRPr="00EA187A">
        <w:rPr>
          <w:b/>
          <w:szCs w:val="22"/>
        </w:rPr>
        <w:t>do SIWZ</w:t>
      </w:r>
    </w:p>
    <w:p w14:paraId="54964C90" w14:textId="77777777" w:rsidR="005F456C" w:rsidRPr="00EA187A" w:rsidRDefault="005F456C">
      <w:pPr>
        <w:rPr>
          <w:rFonts w:eastAsia="Verdana"/>
          <w:sz w:val="18"/>
          <w:szCs w:val="18"/>
        </w:rPr>
      </w:pPr>
    </w:p>
    <w:p w14:paraId="25042175" w14:textId="77777777" w:rsidR="005F456C" w:rsidRPr="00EA187A" w:rsidRDefault="005F456C">
      <w:pPr>
        <w:rPr>
          <w:rFonts w:eastAsia="Verdana"/>
          <w:sz w:val="18"/>
          <w:szCs w:val="18"/>
        </w:rPr>
      </w:pPr>
    </w:p>
    <w:p w14:paraId="2A84439F" w14:textId="77777777" w:rsidR="005F456C" w:rsidRPr="00EA187A" w:rsidRDefault="005F456C">
      <w:pPr>
        <w:rPr>
          <w:rFonts w:eastAsia="Verdana"/>
          <w:sz w:val="18"/>
          <w:szCs w:val="18"/>
        </w:rPr>
      </w:pPr>
    </w:p>
    <w:p w14:paraId="2F22F47E" w14:textId="77777777" w:rsidR="005F456C" w:rsidRPr="00EA187A" w:rsidRDefault="005F456C">
      <w:pPr>
        <w:jc w:val="center"/>
        <w:rPr>
          <w:rFonts w:eastAsia="Verdana"/>
          <w:b/>
          <w:bCs/>
          <w:sz w:val="18"/>
          <w:szCs w:val="18"/>
        </w:rPr>
      </w:pPr>
    </w:p>
    <w:p w14:paraId="6B0A556B" w14:textId="77777777" w:rsidR="005F456C" w:rsidRPr="00EA187A" w:rsidRDefault="005F456C">
      <w:pPr>
        <w:jc w:val="center"/>
        <w:rPr>
          <w:rFonts w:eastAsia="Verdana"/>
          <w:b/>
          <w:bCs/>
          <w:sz w:val="18"/>
          <w:szCs w:val="18"/>
        </w:rPr>
      </w:pPr>
    </w:p>
    <w:p w14:paraId="067BED4D" w14:textId="77777777" w:rsidR="005F456C" w:rsidRPr="00EA187A" w:rsidRDefault="005F456C">
      <w:pPr>
        <w:jc w:val="center"/>
        <w:rPr>
          <w:rFonts w:eastAsia="Verdana"/>
          <w:b/>
          <w:bCs/>
          <w:sz w:val="32"/>
          <w:szCs w:val="32"/>
        </w:rPr>
      </w:pPr>
    </w:p>
    <w:p w14:paraId="5B4B4729" w14:textId="15AFA1AC" w:rsidR="005F456C" w:rsidRPr="00EA187A" w:rsidRDefault="005F456C">
      <w:pPr>
        <w:jc w:val="center"/>
        <w:rPr>
          <w:rFonts w:eastAsia="Verdana"/>
          <w:b/>
          <w:bCs/>
          <w:sz w:val="32"/>
          <w:szCs w:val="32"/>
        </w:rPr>
      </w:pPr>
    </w:p>
    <w:p w14:paraId="71F5E5D4" w14:textId="77777777" w:rsidR="005F456C" w:rsidRPr="00EA187A" w:rsidRDefault="005F456C">
      <w:pPr>
        <w:jc w:val="center"/>
        <w:rPr>
          <w:rFonts w:eastAsia="Verdana"/>
          <w:b/>
          <w:bCs/>
          <w:sz w:val="32"/>
          <w:szCs w:val="32"/>
        </w:rPr>
      </w:pPr>
    </w:p>
    <w:p w14:paraId="017EF27A" w14:textId="77777777" w:rsidR="005F456C" w:rsidRPr="00EA187A" w:rsidRDefault="005F456C">
      <w:pPr>
        <w:jc w:val="center"/>
        <w:rPr>
          <w:rFonts w:eastAsia="Verdana"/>
          <w:b/>
          <w:bCs/>
          <w:sz w:val="32"/>
          <w:szCs w:val="32"/>
        </w:rPr>
      </w:pPr>
    </w:p>
    <w:p w14:paraId="7E28DA8E" w14:textId="77777777" w:rsidR="005F456C" w:rsidRPr="00EA187A" w:rsidRDefault="00F9215A">
      <w:pPr>
        <w:jc w:val="center"/>
        <w:rPr>
          <w:rFonts w:eastAsia="Verdana"/>
          <w:sz w:val="52"/>
          <w:szCs w:val="52"/>
        </w:rPr>
      </w:pPr>
      <w:r w:rsidRPr="00EA187A">
        <w:rPr>
          <w:b/>
          <w:bCs/>
          <w:sz w:val="52"/>
          <w:szCs w:val="52"/>
        </w:rPr>
        <w:t>OPIS PRZEDMIOTU ZAMÓ</w:t>
      </w:r>
      <w:r w:rsidRPr="00EA187A">
        <w:rPr>
          <w:b/>
          <w:sz w:val="52"/>
          <w:szCs w:val="52"/>
        </w:rPr>
        <w:t>WIENIA</w:t>
      </w:r>
      <w:r w:rsidRPr="00EA187A">
        <w:rPr>
          <w:sz w:val="52"/>
          <w:szCs w:val="52"/>
        </w:rPr>
        <w:t xml:space="preserve"> </w:t>
      </w:r>
    </w:p>
    <w:p w14:paraId="0055682F" w14:textId="77777777" w:rsidR="005F456C" w:rsidRPr="00EA187A" w:rsidRDefault="00F9215A">
      <w:pPr>
        <w:jc w:val="center"/>
        <w:rPr>
          <w:rFonts w:eastAsia="Verdana"/>
          <w:b/>
          <w:bCs/>
          <w:sz w:val="18"/>
          <w:szCs w:val="18"/>
        </w:rPr>
      </w:pPr>
      <w:r w:rsidRPr="00EA187A">
        <w:rPr>
          <w:rFonts w:eastAsia="Arial Unicode MS"/>
          <w:sz w:val="18"/>
          <w:szCs w:val="18"/>
        </w:rPr>
        <w:br/>
      </w:r>
    </w:p>
    <w:p w14:paraId="01D7F76E" w14:textId="77777777" w:rsidR="00EA187A" w:rsidRDefault="00EA187A" w:rsidP="00106A2A">
      <w:pPr>
        <w:widowControl/>
        <w:suppressAutoHyphens w:val="0"/>
        <w:jc w:val="center"/>
        <w:rPr>
          <w:b/>
          <w:bCs/>
          <w:sz w:val="44"/>
          <w:szCs w:val="44"/>
        </w:rPr>
      </w:pPr>
    </w:p>
    <w:p w14:paraId="678A95FC" w14:textId="42744716" w:rsidR="005F456C" w:rsidRPr="00EA187A" w:rsidRDefault="00106A2A" w:rsidP="00106A2A">
      <w:pPr>
        <w:widowControl/>
        <w:suppressAutoHyphens w:val="0"/>
        <w:jc w:val="center"/>
        <w:rPr>
          <w:b/>
          <w:bCs/>
          <w:sz w:val="44"/>
          <w:szCs w:val="44"/>
        </w:rPr>
      </w:pPr>
      <w:r w:rsidRPr="00EA187A">
        <w:rPr>
          <w:b/>
          <w:bCs/>
          <w:sz w:val="44"/>
          <w:szCs w:val="44"/>
        </w:rPr>
        <w:t xml:space="preserve">Modernizacja konsol </w:t>
      </w:r>
      <w:r w:rsidR="00EA187A" w:rsidRPr="00EA187A">
        <w:rPr>
          <w:b/>
          <w:bCs/>
          <w:sz w:val="44"/>
          <w:szCs w:val="44"/>
        </w:rPr>
        <w:t>P</w:t>
      </w:r>
      <w:r w:rsidRPr="00EA187A">
        <w:rPr>
          <w:b/>
          <w:bCs/>
          <w:sz w:val="44"/>
          <w:szCs w:val="44"/>
        </w:rPr>
        <w:t>odsystemu</w:t>
      </w:r>
      <w:r w:rsidR="00EA187A" w:rsidRPr="00EA187A">
        <w:rPr>
          <w:b/>
          <w:bCs/>
          <w:sz w:val="44"/>
          <w:szCs w:val="44"/>
        </w:rPr>
        <w:t xml:space="preserve"> Z</w:t>
      </w:r>
      <w:r w:rsidRPr="00EA187A">
        <w:rPr>
          <w:b/>
          <w:bCs/>
          <w:sz w:val="44"/>
          <w:szCs w:val="44"/>
        </w:rPr>
        <w:t xml:space="preserve">integrowanej </w:t>
      </w:r>
      <w:r w:rsidR="00EA187A" w:rsidRPr="00EA187A">
        <w:rPr>
          <w:b/>
          <w:bCs/>
          <w:sz w:val="44"/>
          <w:szCs w:val="44"/>
        </w:rPr>
        <w:t>Ł</w:t>
      </w:r>
      <w:r w:rsidRPr="00EA187A">
        <w:rPr>
          <w:b/>
          <w:bCs/>
          <w:sz w:val="44"/>
          <w:szCs w:val="44"/>
        </w:rPr>
        <w:t>ączności (</w:t>
      </w:r>
      <w:r w:rsidR="00EA187A" w:rsidRPr="00EA187A">
        <w:rPr>
          <w:b/>
          <w:bCs/>
          <w:sz w:val="44"/>
          <w:szCs w:val="44"/>
        </w:rPr>
        <w:t>K</w:t>
      </w:r>
      <w:r w:rsidRPr="00EA187A">
        <w:rPr>
          <w:b/>
          <w:bCs/>
          <w:sz w:val="44"/>
          <w:szCs w:val="44"/>
        </w:rPr>
        <w:t>onsole PZŁ) wykorzystywanych dla potrzeb funkcjonowania SWD PRM</w:t>
      </w:r>
    </w:p>
    <w:p w14:paraId="4AA8C641" w14:textId="77777777" w:rsidR="00106A2A" w:rsidRPr="00EA187A" w:rsidRDefault="00106A2A">
      <w:pPr>
        <w:widowControl/>
        <w:suppressAutoHyphens w:val="0"/>
        <w:rPr>
          <w:b/>
          <w:bCs/>
          <w:sz w:val="44"/>
          <w:szCs w:val="44"/>
        </w:rPr>
      </w:pPr>
    </w:p>
    <w:p w14:paraId="47CA8E72" w14:textId="77777777" w:rsidR="00106A2A" w:rsidRPr="00EA187A" w:rsidRDefault="00106A2A">
      <w:pPr>
        <w:widowControl/>
        <w:suppressAutoHyphens w:val="0"/>
        <w:rPr>
          <w:b/>
          <w:bCs/>
          <w:sz w:val="18"/>
          <w:szCs w:val="18"/>
        </w:rPr>
      </w:pPr>
    </w:p>
    <w:p w14:paraId="40C7754B" w14:textId="77777777" w:rsidR="00106A2A" w:rsidRPr="00EA187A" w:rsidRDefault="00106A2A">
      <w:pPr>
        <w:widowControl/>
        <w:suppressAutoHyphens w:val="0"/>
        <w:rPr>
          <w:b/>
          <w:bCs/>
          <w:sz w:val="22"/>
          <w:szCs w:val="22"/>
        </w:rPr>
      </w:pPr>
    </w:p>
    <w:p w14:paraId="3EEB9BD5" w14:textId="77777777" w:rsidR="00106A2A" w:rsidRPr="00EA187A" w:rsidRDefault="00106A2A">
      <w:pPr>
        <w:widowControl/>
        <w:suppressAutoHyphens w:val="0"/>
        <w:rPr>
          <w:b/>
          <w:bCs/>
          <w:sz w:val="22"/>
          <w:szCs w:val="22"/>
        </w:rPr>
      </w:pPr>
    </w:p>
    <w:p w14:paraId="6FC60F32" w14:textId="77777777" w:rsidR="00106A2A" w:rsidRPr="00EA187A" w:rsidRDefault="00106A2A">
      <w:pPr>
        <w:widowControl/>
        <w:suppressAutoHyphens w:val="0"/>
        <w:rPr>
          <w:b/>
          <w:bCs/>
          <w:sz w:val="22"/>
          <w:szCs w:val="22"/>
        </w:rPr>
      </w:pPr>
    </w:p>
    <w:p w14:paraId="1C41E2AF" w14:textId="77777777" w:rsidR="00106A2A" w:rsidRPr="00EA187A" w:rsidRDefault="00106A2A">
      <w:pPr>
        <w:widowControl/>
        <w:suppressAutoHyphens w:val="0"/>
        <w:rPr>
          <w:b/>
          <w:bCs/>
          <w:sz w:val="22"/>
          <w:szCs w:val="22"/>
        </w:rPr>
      </w:pPr>
    </w:p>
    <w:p w14:paraId="26A20E3F" w14:textId="77777777" w:rsidR="00106A2A" w:rsidRPr="00EA187A" w:rsidRDefault="00106A2A">
      <w:pPr>
        <w:widowControl/>
        <w:suppressAutoHyphens w:val="0"/>
        <w:rPr>
          <w:b/>
          <w:bCs/>
          <w:sz w:val="22"/>
          <w:szCs w:val="22"/>
        </w:rPr>
      </w:pPr>
    </w:p>
    <w:p w14:paraId="320942FB" w14:textId="77777777" w:rsidR="00106A2A" w:rsidRPr="00EA187A" w:rsidRDefault="00106A2A">
      <w:pPr>
        <w:widowControl/>
        <w:suppressAutoHyphens w:val="0"/>
        <w:rPr>
          <w:b/>
          <w:bCs/>
          <w:sz w:val="22"/>
          <w:szCs w:val="22"/>
        </w:rPr>
      </w:pPr>
    </w:p>
    <w:p w14:paraId="285B6496" w14:textId="77777777" w:rsidR="00106A2A" w:rsidRPr="00EA187A" w:rsidRDefault="00106A2A">
      <w:pPr>
        <w:widowControl/>
        <w:suppressAutoHyphens w:val="0"/>
        <w:rPr>
          <w:b/>
          <w:bCs/>
          <w:sz w:val="22"/>
          <w:szCs w:val="22"/>
        </w:rPr>
      </w:pPr>
    </w:p>
    <w:p w14:paraId="552E9A52" w14:textId="77777777" w:rsidR="00106A2A" w:rsidRPr="00EA187A" w:rsidRDefault="00106A2A">
      <w:pPr>
        <w:widowControl/>
        <w:suppressAutoHyphens w:val="0"/>
        <w:rPr>
          <w:b/>
          <w:bCs/>
          <w:sz w:val="22"/>
          <w:szCs w:val="22"/>
        </w:rPr>
      </w:pPr>
    </w:p>
    <w:p w14:paraId="77E30EBB" w14:textId="52E98A93" w:rsidR="00106A2A" w:rsidRDefault="00106A2A">
      <w:pPr>
        <w:widowControl/>
        <w:suppressAutoHyphens w:val="0"/>
        <w:rPr>
          <w:b/>
          <w:bCs/>
          <w:sz w:val="22"/>
          <w:szCs w:val="22"/>
        </w:rPr>
      </w:pPr>
    </w:p>
    <w:p w14:paraId="647618BE" w14:textId="77777777" w:rsidR="00DC28E3" w:rsidRPr="00EA187A" w:rsidRDefault="00DC28E3">
      <w:pPr>
        <w:widowControl/>
        <w:suppressAutoHyphens w:val="0"/>
        <w:rPr>
          <w:b/>
          <w:bCs/>
          <w:sz w:val="22"/>
          <w:szCs w:val="22"/>
        </w:rPr>
      </w:pPr>
    </w:p>
    <w:p w14:paraId="5CB91F0F" w14:textId="77777777" w:rsidR="00106A2A" w:rsidRPr="00EA187A" w:rsidRDefault="00106A2A">
      <w:pPr>
        <w:widowControl/>
        <w:suppressAutoHyphens w:val="0"/>
        <w:rPr>
          <w:b/>
          <w:bCs/>
          <w:sz w:val="22"/>
          <w:szCs w:val="22"/>
        </w:rPr>
      </w:pPr>
    </w:p>
    <w:p w14:paraId="44E9577E" w14:textId="77777777" w:rsidR="00106A2A" w:rsidRPr="00EA187A" w:rsidRDefault="00106A2A">
      <w:pPr>
        <w:widowControl/>
        <w:suppressAutoHyphens w:val="0"/>
        <w:rPr>
          <w:b/>
          <w:bCs/>
          <w:sz w:val="22"/>
          <w:szCs w:val="22"/>
        </w:rPr>
      </w:pPr>
    </w:p>
    <w:p w14:paraId="46CE5CD5" w14:textId="77777777" w:rsidR="00106A2A" w:rsidRPr="00EA187A" w:rsidRDefault="00106A2A">
      <w:pPr>
        <w:widowControl/>
        <w:suppressAutoHyphens w:val="0"/>
        <w:rPr>
          <w:b/>
          <w:bCs/>
          <w:sz w:val="22"/>
          <w:szCs w:val="22"/>
        </w:rPr>
      </w:pPr>
    </w:p>
    <w:p w14:paraId="75CC2BF8" w14:textId="77777777" w:rsidR="00106A2A" w:rsidRPr="00EA187A" w:rsidRDefault="00106A2A">
      <w:pPr>
        <w:widowControl/>
        <w:suppressAutoHyphens w:val="0"/>
        <w:rPr>
          <w:b/>
          <w:bCs/>
          <w:sz w:val="22"/>
          <w:szCs w:val="22"/>
        </w:rPr>
      </w:pPr>
    </w:p>
    <w:p w14:paraId="34BFCC12" w14:textId="77777777" w:rsidR="00106A2A" w:rsidRPr="00EA187A" w:rsidRDefault="00106A2A">
      <w:pPr>
        <w:widowControl/>
        <w:suppressAutoHyphens w:val="0"/>
        <w:rPr>
          <w:b/>
          <w:bCs/>
          <w:sz w:val="22"/>
          <w:szCs w:val="22"/>
        </w:rPr>
      </w:pPr>
    </w:p>
    <w:p w14:paraId="3D04957F" w14:textId="77777777" w:rsidR="00106A2A" w:rsidRPr="00EA187A" w:rsidRDefault="00106A2A">
      <w:pPr>
        <w:widowControl/>
        <w:suppressAutoHyphens w:val="0"/>
        <w:rPr>
          <w:b/>
          <w:bCs/>
          <w:sz w:val="22"/>
          <w:szCs w:val="22"/>
        </w:rPr>
      </w:pPr>
    </w:p>
    <w:p w14:paraId="73E8037F" w14:textId="77777777" w:rsidR="00106A2A" w:rsidRPr="00EA187A" w:rsidRDefault="00106A2A">
      <w:pPr>
        <w:widowControl/>
        <w:suppressAutoHyphens w:val="0"/>
        <w:rPr>
          <w:b/>
          <w:bCs/>
          <w:sz w:val="22"/>
          <w:szCs w:val="22"/>
        </w:rPr>
      </w:pPr>
    </w:p>
    <w:p w14:paraId="4B16768D" w14:textId="581D8EEB" w:rsidR="00A2614F" w:rsidRPr="00EA187A" w:rsidRDefault="00F9215A" w:rsidP="0039304D">
      <w:pPr>
        <w:pStyle w:val="Styl1"/>
        <w:rPr>
          <w:rFonts w:ascii="Times New Roman" w:hAnsi="Times New Roman" w:cs="Times New Roman"/>
          <w:noProof/>
          <w:sz w:val="22"/>
          <w:szCs w:val="22"/>
        </w:rPr>
      </w:pPr>
      <w:r w:rsidRPr="00EA187A">
        <w:rPr>
          <w:rFonts w:ascii="Times New Roman" w:hAnsi="Times New Roman" w:cs="Times New Roman"/>
          <w:sz w:val="22"/>
          <w:szCs w:val="22"/>
        </w:rPr>
        <w:lastRenderedPageBreak/>
        <w:fldChar w:fldCharType="begin"/>
      </w:r>
      <w:r w:rsidRPr="00EA187A">
        <w:rPr>
          <w:rFonts w:ascii="Times New Roman" w:hAnsi="Times New Roman" w:cs="Times New Roman"/>
          <w:sz w:val="22"/>
          <w:szCs w:val="22"/>
        </w:rPr>
        <w:instrText xml:space="preserve"> TOC \t "heading 1, 1,heading 3, 2,Styl1, 3"</w:instrText>
      </w:r>
      <w:r w:rsidRPr="00EA187A">
        <w:rPr>
          <w:rFonts w:ascii="Times New Roman" w:hAnsi="Times New Roman" w:cs="Times New Roman"/>
          <w:sz w:val="22"/>
          <w:szCs w:val="22"/>
        </w:rPr>
        <w:fldChar w:fldCharType="separate"/>
      </w:r>
    </w:p>
    <w:sdt>
      <w:sdtPr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2"/>
          <w:szCs w:val="22"/>
          <w:u w:color="000000"/>
          <w:bdr w:val="nil"/>
        </w:rPr>
        <w:id w:val="509105314"/>
        <w:docPartObj>
          <w:docPartGallery w:val="Table of Contents"/>
          <w:docPartUnique/>
        </w:docPartObj>
      </w:sdtPr>
      <w:sdtEndPr/>
      <w:sdtContent>
        <w:p w14:paraId="37CED611" w14:textId="1F377F42" w:rsidR="00A2614F" w:rsidRPr="00EA187A" w:rsidRDefault="00DF4D28">
          <w:pPr>
            <w:pStyle w:val="Nagwekspisutreci"/>
            <w:rPr>
              <w:rFonts w:ascii="Times New Roman" w:hAnsi="Times New Roman" w:cs="Times New Roman"/>
              <w:noProof/>
              <w:sz w:val="22"/>
              <w:szCs w:val="22"/>
            </w:rPr>
          </w:pPr>
          <w:r w:rsidRPr="00EA187A">
            <w:rPr>
              <w:rFonts w:ascii="Times New Roman" w:eastAsia="Times New Roman" w:hAnsi="Times New Roman" w:cs="Times New Roman"/>
              <w:b w:val="0"/>
              <w:bCs w:val="0"/>
              <w:noProof/>
              <w:color w:val="000000"/>
              <w:sz w:val="22"/>
              <w:szCs w:val="22"/>
              <w:u w:color="000000"/>
              <w:bdr w:val="nil"/>
            </w:rPr>
            <w:t xml:space="preserve">                  </w:t>
          </w:r>
          <w:r w:rsidRPr="00DC28E3">
            <w:rPr>
              <w:rFonts w:ascii="Times New Roman" w:eastAsia="Times New Roman" w:hAnsi="Times New Roman" w:cs="Times New Roman"/>
              <w:b w:val="0"/>
              <w:bCs w:val="0"/>
              <w:noProof/>
              <w:color w:val="auto"/>
              <w:sz w:val="22"/>
              <w:szCs w:val="22"/>
              <w:u w:color="000000"/>
              <w:bdr w:val="nil"/>
            </w:rPr>
            <w:t xml:space="preserve">  </w:t>
          </w:r>
          <w:r w:rsidR="00A2614F" w:rsidRPr="00DC28E3">
            <w:rPr>
              <w:rFonts w:ascii="Times New Roman" w:hAnsi="Times New Roman" w:cs="Times New Roman"/>
              <w:noProof/>
              <w:color w:val="auto"/>
              <w:sz w:val="22"/>
              <w:szCs w:val="22"/>
            </w:rPr>
            <w:t>Spis treści</w:t>
          </w:r>
        </w:p>
        <w:p w14:paraId="14F711A9" w14:textId="77777777" w:rsidR="00A2614F" w:rsidRPr="00EA187A" w:rsidRDefault="00A2614F">
          <w:pPr>
            <w:pStyle w:val="Spistreci3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bdr w:val="none" w:sz="0" w:space="0" w:color="auto"/>
            </w:rPr>
          </w:pPr>
          <w:r w:rsidRPr="00EA187A">
            <w:rPr>
              <w:rFonts w:ascii="Times New Roman" w:hAnsi="Times New Roman" w:cs="Times New Roman"/>
              <w:noProof/>
              <w:sz w:val="22"/>
              <w:szCs w:val="22"/>
            </w:rPr>
            <w:fldChar w:fldCharType="begin"/>
          </w:r>
          <w:r w:rsidRPr="00EA187A">
            <w:rPr>
              <w:rFonts w:ascii="Times New Roman" w:hAnsi="Times New Roman" w:cs="Times New Roman"/>
              <w:noProof/>
              <w:sz w:val="22"/>
              <w:szCs w:val="22"/>
            </w:rPr>
            <w:instrText xml:space="preserve"> TOC \o "1-3" \h \z \u </w:instrText>
          </w:r>
          <w:r w:rsidRPr="00EA187A">
            <w:rPr>
              <w:rFonts w:ascii="Times New Roman" w:hAnsi="Times New Roman" w:cs="Times New Roman"/>
              <w:noProof/>
              <w:sz w:val="22"/>
              <w:szCs w:val="22"/>
            </w:rPr>
            <w:fldChar w:fldCharType="separate"/>
          </w:r>
        </w:p>
        <w:p w14:paraId="656D3ECF" w14:textId="6AE26701" w:rsidR="00A2614F" w:rsidRPr="00EA187A" w:rsidRDefault="002E0362" w:rsidP="00A218E8">
          <w:pPr>
            <w:pStyle w:val="Spistreci3"/>
            <w:numPr>
              <w:ilvl w:val="0"/>
              <w:numId w:val="22"/>
            </w:numPr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522008022" w:history="1">
            <w:r w:rsidR="00A2614F" w:rsidRPr="00EA187A">
              <w:rPr>
                <w:rStyle w:val="Hipercze"/>
                <w:rFonts w:ascii="Times New Roman" w:hAnsi="Times New Roman" w:cs="Times New Roman"/>
                <w:noProof/>
                <w:sz w:val="22"/>
                <w:szCs w:val="22"/>
              </w:rPr>
              <w:t>Cel zamówienia</w:t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_Toc522008022 \h </w:instrText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3</w:t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B0F70CE" w14:textId="5CCCE96B" w:rsidR="00A2614F" w:rsidRPr="00EA187A" w:rsidRDefault="002E0362" w:rsidP="00A218E8">
          <w:pPr>
            <w:pStyle w:val="Spistreci3"/>
            <w:numPr>
              <w:ilvl w:val="0"/>
              <w:numId w:val="22"/>
            </w:numPr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522008024" w:history="1">
            <w:r w:rsidR="00A2614F" w:rsidRPr="00EA187A">
              <w:rPr>
                <w:rStyle w:val="Hipercze"/>
                <w:rFonts w:ascii="Times New Roman" w:hAnsi="Times New Roman" w:cs="Times New Roman"/>
                <w:noProof/>
                <w:sz w:val="22"/>
                <w:szCs w:val="22"/>
              </w:rPr>
              <w:t>Dane techniczne modernizowanej konsoli DGT 5810-10.</w:t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_Toc522008024 \h </w:instrText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3</w:t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674E01" w14:textId="19316A8A" w:rsidR="00A2614F" w:rsidRPr="00EA187A" w:rsidRDefault="002E0362" w:rsidP="00A218E8">
          <w:pPr>
            <w:pStyle w:val="Spistreci3"/>
            <w:numPr>
              <w:ilvl w:val="0"/>
              <w:numId w:val="22"/>
            </w:numPr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522008025" w:history="1">
            <w:r w:rsidR="00A2614F" w:rsidRPr="00EA187A">
              <w:rPr>
                <w:rStyle w:val="Hipercze"/>
                <w:rFonts w:ascii="Times New Roman" w:hAnsi="Times New Roman" w:cs="Times New Roman"/>
                <w:noProof/>
                <w:sz w:val="22"/>
                <w:szCs w:val="22"/>
              </w:rPr>
              <w:t>Wymagane parametry techniczne przedmiotu zamówienia</w:t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_Toc522008025 \h </w:instrText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4</w:t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28348F" w14:textId="0A72D83F" w:rsidR="00A2614F" w:rsidRPr="00EA187A" w:rsidRDefault="002E0362" w:rsidP="00A218E8">
          <w:pPr>
            <w:pStyle w:val="Spistreci3"/>
            <w:numPr>
              <w:ilvl w:val="0"/>
              <w:numId w:val="22"/>
            </w:numPr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522008026" w:history="1">
            <w:r w:rsidR="00A2614F" w:rsidRPr="00EA187A">
              <w:rPr>
                <w:rStyle w:val="Hipercze"/>
                <w:rFonts w:ascii="Times New Roman" w:hAnsi="Times New Roman" w:cs="Times New Roman"/>
                <w:noProof/>
                <w:sz w:val="22"/>
                <w:szCs w:val="22"/>
              </w:rPr>
              <w:t xml:space="preserve">Modernizacja każdej z </w:t>
            </w:r>
            <w:r w:rsidR="00615EBF" w:rsidRPr="00EA187A">
              <w:rPr>
                <w:rStyle w:val="Hipercze"/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C27E8F">
              <w:rPr>
                <w:rStyle w:val="Hipercze"/>
                <w:rFonts w:ascii="Times New Roman" w:hAnsi="Times New Roman" w:cs="Times New Roman"/>
                <w:noProof/>
                <w:sz w:val="22"/>
                <w:szCs w:val="22"/>
              </w:rPr>
              <w:t>8</w:t>
            </w:r>
            <w:r w:rsidR="00066419" w:rsidRPr="00EA187A">
              <w:rPr>
                <w:rStyle w:val="Hipercze"/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="00A2614F" w:rsidRPr="00EA187A">
              <w:rPr>
                <w:rStyle w:val="Hipercze"/>
                <w:rFonts w:ascii="Times New Roman" w:hAnsi="Times New Roman" w:cs="Times New Roman"/>
                <w:noProof/>
                <w:sz w:val="22"/>
                <w:szCs w:val="22"/>
              </w:rPr>
              <w:t xml:space="preserve"> konsol polegała będzie na</w:t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_Toc522008026 \h </w:instrText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6</w:t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97534A0" w14:textId="6AE177F3" w:rsidR="00A2614F" w:rsidRPr="00EA187A" w:rsidRDefault="002E0362" w:rsidP="00A218E8">
          <w:pPr>
            <w:pStyle w:val="Spistreci3"/>
            <w:numPr>
              <w:ilvl w:val="0"/>
              <w:numId w:val="22"/>
            </w:numPr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522008027" w:history="1">
            <w:r w:rsidR="00A2614F" w:rsidRPr="00EA187A">
              <w:rPr>
                <w:rStyle w:val="Hipercze"/>
                <w:rFonts w:ascii="Times New Roman" w:hAnsi="Times New Roman" w:cs="Times New Roman"/>
                <w:noProof/>
                <w:sz w:val="22"/>
                <w:szCs w:val="22"/>
              </w:rPr>
              <w:t>Gwarancja</w:t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_Toc522008027 \h </w:instrText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7</w:t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070E6CC" w14:textId="051E1E3F" w:rsidR="00A2614F" w:rsidRPr="00EA187A" w:rsidRDefault="002E0362" w:rsidP="00A218E8">
          <w:pPr>
            <w:pStyle w:val="Spistreci1"/>
            <w:numPr>
              <w:ilvl w:val="0"/>
              <w:numId w:val="22"/>
            </w:numPr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522008028" w:history="1">
            <w:r w:rsidR="00A2614F" w:rsidRPr="00EA187A">
              <w:rPr>
                <w:rStyle w:val="Hipercze"/>
                <w:rFonts w:ascii="Times New Roman" w:hAnsi="Times New Roman" w:cs="Times New Roman"/>
                <w:noProof/>
                <w:sz w:val="22"/>
                <w:szCs w:val="22"/>
                <w:lang w:val="de-DE"/>
              </w:rPr>
              <w:t>S</w:t>
            </w:r>
            <w:r w:rsidR="00D55969">
              <w:rPr>
                <w:rStyle w:val="Hipercze"/>
                <w:rFonts w:ascii="Times New Roman" w:hAnsi="Times New Roman" w:cs="Times New Roman"/>
                <w:noProof/>
                <w:sz w:val="22"/>
                <w:szCs w:val="22"/>
                <w:lang w:val="de-DE"/>
              </w:rPr>
              <w:t>zczegółowe zasady odbioru przedmiotu umowy</w:t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_Toc522008028 \h </w:instrText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8</w:t>
            </w:r>
            <w:r w:rsidR="00A2614F" w:rsidRPr="00EA187A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F335B52" w14:textId="0D65A80C" w:rsidR="006E217E" w:rsidRPr="00EA187A" w:rsidRDefault="006E217E" w:rsidP="00A218E8">
          <w:pPr>
            <w:pStyle w:val="Spistreci1"/>
            <w:numPr>
              <w:ilvl w:val="0"/>
              <w:numId w:val="22"/>
            </w:numPr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bdr w:val="none" w:sz="0" w:space="0" w:color="auto"/>
            </w:rPr>
          </w:pPr>
          <w:r w:rsidRPr="00EA187A">
            <w:rPr>
              <w:rFonts w:ascii="Times New Roman" w:hAnsi="Times New Roman" w:cs="Times New Roman"/>
              <w:noProof/>
              <w:sz w:val="22"/>
              <w:szCs w:val="22"/>
            </w:rPr>
            <w:t>O</w:t>
          </w:r>
          <w:r w:rsidR="00D55969">
            <w:rPr>
              <w:rFonts w:ascii="Times New Roman" w:hAnsi="Times New Roman" w:cs="Times New Roman"/>
              <w:noProof/>
              <w:sz w:val="22"/>
              <w:szCs w:val="22"/>
            </w:rPr>
            <w:t>świadczenie o zachowaniu poufności</w:t>
          </w:r>
          <w:r w:rsidR="005D6E1D" w:rsidRPr="00EA187A">
            <w:rPr>
              <w:rFonts w:ascii="Times New Roman" w:hAnsi="Times New Roman" w:cs="Times New Roman"/>
              <w:noProof/>
              <w:sz w:val="22"/>
              <w:szCs w:val="22"/>
            </w:rPr>
            <w:t>…………………</w:t>
          </w:r>
          <w:r w:rsidR="00DB4490">
            <w:rPr>
              <w:rFonts w:ascii="Times New Roman" w:hAnsi="Times New Roman" w:cs="Times New Roman"/>
              <w:noProof/>
              <w:sz w:val="22"/>
              <w:szCs w:val="22"/>
            </w:rPr>
            <w:t>………………</w:t>
          </w:r>
          <w:r w:rsidR="005D6E1D" w:rsidRPr="00EA187A">
            <w:rPr>
              <w:rFonts w:ascii="Times New Roman" w:hAnsi="Times New Roman" w:cs="Times New Roman"/>
              <w:noProof/>
              <w:sz w:val="22"/>
              <w:szCs w:val="22"/>
            </w:rPr>
            <w:t>………………9</w:t>
          </w:r>
        </w:p>
        <w:p w14:paraId="49FE9A27" w14:textId="71C11167" w:rsidR="00A2614F" w:rsidRPr="00EA187A" w:rsidRDefault="00A2614F">
          <w:pPr>
            <w:rPr>
              <w:noProof/>
              <w:sz w:val="22"/>
              <w:szCs w:val="22"/>
            </w:rPr>
          </w:pPr>
          <w:r w:rsidRPr="00EA187A">
            <w:rPr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476CADF9" w14:textId="77777777" w:rsidR="005F456C" w:rsidRPr="00EA187A" w:rsidRDefault="00F9215A" w:rsidP="0039304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EA187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8D2E668" w14:textId="6AB31D8C" w:rsidR="005F456C" w:rsidRPr="00EA187A" w:rsidRDefault="00F9215A">
      <w:pPr>
        <w:jc w:val="both"/>
        <w:rPr>
          <w:rFonts w:eastAsia="Verdana"/>
          <w:sz w:val="22"/>
          <w:szCs w:val="22"/>
        </w:rPr>
      </w:pPr>
      <w:r w:rsidRPr="00EA187A">
        <w:rPr>
          <w:rFonts w:eastAsia="Arial Unicode MS"/>
          <w:sz w:val="22"/>
          <w:szCs w:val="22"/>
        </w:rPr>
        <w:br w:type="page"/>
      </w:r>
    </w:p>
    <w:p w14:paraId="5DDE0569" w14:textId="19D962A7" w:rsidR="005F456C" w:rsidRPr="00EA187A" w:rsidRDefault="00F9215A" w:rsidP="00E6205C">
      <w:pPr>
        <w:pStyle w:val="Styl1"/>
        <w:numPr>
          <w:ilvl w:val="0"/>
          <w:numId w:val="17"/>
        </w:numPr>
        <w:spacing w:before="0" w:after="0" w:line="276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bookmarkStart w:id="0" w:name="_Toc521391515"/>
      <w:bookmarkStart w:id="1" w:name="_Toc522008022"/>
      <w:r w:rsidRPr="00EA187A">
        <w:rPr>
          <w:rFonts w:ascii="Times New Roman" w:hAnsi="Times New Roman" w:cs="Times New Roman"/>
          <w:sz w:val="22"/>
          <w:szCs w:val="22"/>
        </w:rPr>
        <w:lastRenderedPageBreak/>
        <w:t>Cel zamówienia</w:t>
      </w:r>
      <w:bookmarkEnd w:id="0"/>
      <w:bookmarkEnd w:id="1"/>
    </w:p>
    <w:p w14:paraId="298280FC" w14:textId="77777777" w:rsidR="005F456C" w:rsidRPr="00EA187A" w:rsidRDefault="005F456C" w:rsidP="00CD4C7D">
      <w:pPr>
        <w:spacing w:line="276" w:lineRule="auto"/>
        <w:ind w:firstLine="360"/>
        <w:jc w:val="both"/>
        <w:rPr>
          <w:rFonts w:eastAsia="Verdana"/>
          <w:sz w:val="22"/>
          <w:szCs w:val="22"/>
        </w:rPr>
      </w:pPr>
    </w:p>
    <w:p w14:paraId="0E9B1659" w14:textId="292D8F79" w:rsidR="005F456C" w:rsidRPr="00EA187A" w:rsidRDefault="00D839AB" w:rsidP="00D839AB">
      <w:pPr>
        <w:pStyle w:val="Nagwek1"/>
        <w:keepLines w:val="0"/>
        <w:widowControl/>
        <w:suppressAutoHyphens w:val="0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</w:pPr>
      <w:bookmarkStart w:id="2" w:name="_Toc522008023"/>
      <w:r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       </w:t>
      </w:r>
      <w:r w:rsidR="00C260A0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Przedmiotem</w:t>
      </w:r>
      <w:r w:rsidR="00C55C2A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 zamówienia</w:t>
      </w:r>
      <w:r w:rsidR="00C260A0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 jest modernizacja </w:t>
      </w:r>
      <w:r w:rsidR="007D56DE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1</w:t>
      </w:r>
      <w:r w:rsidR="00C55C2A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82</w:t>
      </w:r>
      <w:r w:rsidR="007D56DE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9C122B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K</w:t>
      </w:r>
      <w:r w:rsidR="007D56DE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onsol Podsystemu Zintegrowanej Ł</w:t>
      </w:r>
      <w:r w:rsidR="00C260A0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ączności (konsole PZ</w:t>
      </w:r>
      <w:r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Ł) wykorzystywanych dla potrzeb </w:t>
      </w:r>
      <w:r w:rsidR="00C260A0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funkcjonowania S</w:t>
      </w:r>
      <w:r w:rsidR="00615EBF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ystemu </w:t>
      </w:r>
      <w:r w:rsidR="00C260A0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W</w:t>
      </w:r>
      <w:r w:rsidR="00615EBF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spomagania </w:t>
      </w:r>
      <w:r w:rsidR="00C260A0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D</w:t>
      </w:r>
      <w:r w:rsidR="00615EBF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owodzenia</w:t>
      </w:r>
      <w:r w:rsidR="00C260A0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615EBF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Państwowego </w:t>
      </w:r>
      <w:r w:rsidR="00C260A0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R</w:t>
      </w:r>
      <w:r w:rsidR="00615EBF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atownictwa </w:t>
      </w:r>
      <w:r w:rsidR="00C260A0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M</w:t>
      </w:r>
      <w:r w:rsidR="00615EBF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edycznego</w:t>
      </w:r>
      <w:r w:rsidR="00C260A0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, znajdujących się w </w:t>
      </w:r>
      <w:r w:rsidR="00C55C2A" w:rsidRPr="00EA187A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</w:rPr>
        <w:t>29</w:t>
      </w:r>
      <w:r w:rsidR="00C260A0" w:rsidRPr="00EA187A">
        <w:rPr>
          <w:rFonts w:ascii="Times New Roman" w:eastAsia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15EBF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d</w:t>
      </w:r>
      <w:r w:rsidR="00C260A0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yspozytorniach </w:t>
      </w:r>
      <w:r w:rsidR="00615EBF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medycznych </w:t>
      </w:r>
      <w:r w:rsidR="00C260A0" w:rsidRPr="00EA187A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na terenie Rzeczypospolitej Polskiej, zwanych dalej „konsolami”.</w:t>
      </w:r>
      <w:bookmarkEnd w:id="2"/>
    </w:p>
    <w:p w14:paraId="52ACC468" w14:textId="77777777" w:rsidR="00615EBF" w:rsidRPr="00EA187A" w:rsidRDefault="00615EBF" w:rsidP="00D839AB">
      <w:pPr>
        <w:spacing w:line="276" w:lineRule="auto"/>
        <w:ind w:left="357" w:hanging="357"/>
        <w:rPr>
          <w:b/>
        </w:rPr>
      </w:pPr>
    </w:p>
    <w:p w14:paraId="6EB4FCCA" w14:textId="7D958FC8" w:rsidR="00106A2A" w:rsidRPr="00EA187A" w:rsidRDefault="00106A2A" w:rsidP="00E6205C">
      <w:pPr>
        <w:pStyle w:val="Styl1"/>
        <w:numPr>
          <w:ilvl w:val="0"/>
          <w:numId w:val="17"/>
        </w:numPr>
        <w:spacing w:before="0" w:after="0" w:line="276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bookmarkStart w:id="3" w:name="_Toc522008024"/>
      <w:r w:rsidRPr="00EA187A">
        <w:rPr>
          <w:rFonts w:ascii="Times New Roman" w:hAnsi="Times New Roman" w:cs="Times New Roman"/>
          <w:sz w:val="22"/>
          <w:szCs w:val="22"/>
        </w:rPr>
        <w:t>Dane techniczne modernizowanej konsoli DGT 5810-10</w:t>
      </w:r>
      <w:bookmarkEnd w:id="3"/>
    </w:p>
    <w:p w14:paraId="525883D3" w14:textId="77777777" w:rsidR="00615EBF" w:rsidRPr="00EA187A" w:rsidRDefault="00615EBF" w:rsidP="00D839AB">
      <w:pPr>
        <w:pStyle w:val="Styl1"/>
        <w:spacing w:before="0" w:after="0" w:line="276" w:lineRule="auto"/>
        <w:ind w:left="357" w:hanging="357"/>
        <w:rPr>
          <w:rFonts w:ascii="Times New Roman" w:hAnsi="Times New Roman" w:cs="Times New Roman"/>
          <w:sz w:val="22"/>
          <w:szCs w:val="22"/>
        </w:rPr>
      </w:pPr>
    </w:p>
    <w:p w14:paraId="3052D4E2" w14:textId="0F70FE99" w:rsidR="00106A2A" w:rsidRPr="00EA187A" w:rsidRDefault="00D839AB" w:rsidP="00D839AB">
      <w:pPr>
        <w:widowControl/>
        <w:suppressAutoHyphens w:val="0"/>
        <w:spacing w:line="276" w:lineRule="auto"/>
        <w:rPr>
          <w:bCs/>
          <w:sz w:val="22"/>
          <w:szCs w:val="22"/>
        </w:rPr>
      </w:pPr>
      <w:r w:rsidRPr="00EA187A">
        <w:rPr>
          <w:bCs/>
          <w:sz w:val="22"/>
          <w:szCs w:val="22"/>
        </w:rPr>
        <w:t xml:space="preserve">      </w:t>
      </w:r>
      <w:r w:rsidR="00106A2A" w:rsidRPr="00EA187A">
        <w:rPr>
          <w:bCs/>
          <w:sz w:val="22"/>
          <w:szCs w:val="22"/>
        </w:rPr>
        <w:t xml:space="preserve">Zamawiający informuje, że konsole będące na wyposażeniu wskazanych w </w:t>
      </w:r>
      <w:r w:rsidR="001522A4" w:rsidRPr="00EA187A">
        <w:rPr>
          <w:bCs/>
          <w:sz w:val="22"/>
          <w:szCs w:val="22"/>
        </w:rPr>
        <w:t>postępowaniu</w:t>
      </w:r>
      <w:r w:rsidR="00027A21" w:rsidRPr="00EA187A">
        <w:rPr>
          <w:bCs/>
          <w:sz w:val="22"/>
          <w:szCs w:val="22"/>
        </w:rPr>
        <w:t xml:space="preserve"> </w:t>
      </w:r>
      <w:r w:rsidR="00106A2A" w:rsidRPr="00EA187A">
        <w:rPr>
          <w:bCs/>
          <w:sz w:val="22"/>
          <w:szCs w:val="22"/>
        </w:rPr>
        <w:t>nie</w:t>
      </w:r>
      <w:r w:rsidRPr="00EA187A">
        <w:rPr>
          <w:bCs/>
          <w:sz w:val="22"/>
          <w:szCs w:val="22"/>
        </w:rPr>
        <w:t xml:space="preserve"> są objęte </w:t>
      </w:r>
      <w:r w:rsidR="001522A4" w:rsidRPr="00EA187A">
        <w:rPr>
          <w:bCs/>
          <w:sz w:val="22"/>
          <w:szCs w:val="22"/>
        </w:rPr>
        <w:t>gwarancją producenta</w:t>
      </w:r>
      <w:r w:rsidR="00106A2A" w:rsidRPr="00EA187A">
        <w:rPr>
          <w:bCs/>
          <w:sz w:val="22"/>
          <w:szCs w:val="22"/>
        </w:rPr>
        <w:t>.</w:t>
      </w:r>
    </w:p>
    <w:p w14:paraId="74BDB38C" w14:textId="77777777" w:rsidR="005F456C" w:rsidRPr="00EA187A" w:rsidRDefault="005F456C" w:rsidP="00CD4C7D">
      <w:pPr>
        <w:widowControl/>
        <w:suppressAutoHyphens w:val="0"/>
        <w:spacing w:line="276" w:lineRule="auto"/>
        <w:jc w:val="both"/>
        <w:rPr>
          <w:sz w:val="22"/>
          <w:szCs w:val="22"/>
        </w:rPr>
      </w:pPr>
    </w:p>
    <w:tbl>
      <w:tblPr>
        <w:tblStyle w:val="TableNormal"/>
        <w:tblW w:w="9051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7"/>
        <w:gridCol w:w="6674"/>
      </w:tblGrid>
      <w:tr w:rsidR="00AD58AD" w:rsidRPr="00EA187A" w14:paraId="4AA74FE8" w14:textId="77777777" w:rsidTr="00027A21">
        <w:trPr>
          <w:trHeight w:val="76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DECB5" w14:textId="77777777" w:rsidR="00AD58AD" w:rsidRPr="00EA187A" w:rsidRDefault="00027A21" w:rsidP="00CD4C7D">
            <w:pPr>
              <w:widowControl/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val="de-DE"/>
              </w:rPr>
            </w:pPr>
            <w:r w:rsidRPr="00EA187A">
              <w:rPr>
                <w:rFonts w:eastAsia="Arial Unicode MS"/>
                <w:b/>
                <w:color w:val="auto"/>
                <w:sz w:val="22"/>
                <w:szCs w:val="22"/>
              </w:rPr>
              <w:t>Nazwa komponentu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B67E" w14:textId="77777777" w:rsidR="00AD58AD" w:rsidRPr="00EA187A" w:rsidRDefault="00AD58AD" w:rsidP="00CD4C7D">
            <w:pPr>
              <w:widowControl/>
              <w:suppressAutoHyphens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1AFBD857" w14:textId="77777777" w:rsidR="00AD58AD" w:rsidRPr="00EA187A" w:rsidRDefault="00027A21" w:rsidP="00CD4C7D">
            <w:pPr>
              <w:widowControl/>
              <w:suppressAutoHyphens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A187A">
              <w:rPr>
                <w:rFonts w:eastAsia="Arial Unicode MS"/>
                <w:b/>
                <w:color w:val="auto"/>
                <w:sz w:val="22"/>
                <w:szCs w:val="22"/>
              </w:rPr>
              <w:t>Parametry techniczne</w:t>
            </w:r>
          </w:p>
        </w:tc>
      </w:tr>
      <w:tr w:rsidR="005F456C" w:rsidRPr="00EA187A" w14:paraId="45F0D59A" w14:textId="77777777" w:rsidTr="00027A21">
        <w:trPr>
          <w:trHeight w:val="45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14A01" w14:textId="77777777" w:rsidR="005F456C" w:rsidRPr="00EA187A" w:rsidRDefault="00027A21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Komputer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0D039" w14:textId="5584CAC3" w:rsidR="005F456C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Komputer z procesorem x86 obsługujący interfejs ACPI (Mobile) System operacyjny - Microsoft Windows 7 Professional 32bit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5F456C" w:rsidRPr="00EA187A" w14:paraId="4035FE98" w14:textId="77777777" w:rsidTr="00027A21">
        <w:trPr>
          <w:trHeight w:val="26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F45F1" w14:textId="77777777" w:rsidR="005F456C" w:rsidRPr="00EA187A" w:rsidRDefault="00027A21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System chłodzenia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B15F3" w14:textId="0D0457AC" w:rsidR="005F456C" w:rsidRPr="00EA187A" w:rsidRDefault="00615EBF" w:rsidP="004A110D">
            <w:pPr>
              <w:widowControl/>
              <w:suppressAutoHyphens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P</w:t>
            </w:r>
            <w:r w:rsidR="00027A21" w:rsidRPr="00EA187A">
              <w:rPr>
                <w:rFonts w:eastAsia="Arial Unicode MS"/>
                <w:sz w:val="22"/>
                <w:szCs w:val="22"/>
              </w:rPr>
              <w:t>asywny</w:t>
            </w:r>
            <w:r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5F456C" w:rsidRPr="00EA187A" w14:paraId="4195142B" w14:textId="77777777" w:rsidTr="001522A4">
        <w:trPr>
          <w:trHeight w:val="39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4D5AC" w14:textId="77777777" w:rsidR="005F456C" w:rsidRPr="00EA187A" w:rsidRDefault="00027A21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Inwerter SO-N_IP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61A21" w14:textId="662376D4" w:rsidR="005F456C" w:rsidRPr="00EA187A" w:rsidRDefault="00027A21" w:rsidP="004A110D">
            <w:pPr>
              <w:widowControl/>
              <w:suppressAutoHyphens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Lam. 5251B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5F456C" w:rsidRPr="00EA187A" w14:paraId="7262E000" w14:textId="77777777" w:rsidTr="00027A21">
        <w:trPr>
          <w:trHeight w:val="25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38799" w14:textId="77777777" w:rsidR="005F456C" w:rsidRPr="00EA187A" w:rsidRDefault="00027A21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Zasilacz wewnętrzny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5A11E" w14:textId="2048804D" w:rsidR="005F456C" w:rsidRPr="00EA187A" w:rsidRDefault="00027A21" w:rsidP="004A110D">
            <w:pPr>
              <w:widowControl/>
              <w:suppressAutoHyphens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PICOPSU 12V 160W-XT 24PIN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5F456C" w:rsidRPr="00EA187A" w14:paraId="5D4EBF5C" w14:textId="77777777" w:rsidTr="001522A4">
        <w:trPr>
          <w:trHeight w:val="112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8539D" w14:textId="77777777" w:rsidR="005F456C" w:rsidRPr="00EA187A" w:rsidRDefault="00027A21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Moduł Interfejsów MCS-IP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C925D" w14:textId="2D7E322E" w:rsidR="00027A21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Lam. 5238B</w:t>
            </w:r>
            <w:r w:rsidR="00615EBF" w:rsidRPr="00EA187A">
              <w:rPr>
                <w:rFonts w:eastAsia="Arial Unicode MS"/>
                <w:sz w:val="22"/>
                <w:szCs w:val="22"/>
              </w:rPr>
              <w:t>:</w:t>
            </w:r>
          </w:p>
          <w:p w14:paraId="13B7DBF2" w14:textId="0B8F7996" w:rsidR="00027A21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- 8 niezależnych kanałów wyjściowych audio (6 wbudowanych głośników, zestaw nagłowny, mikrotelefon)</w:t>
            </w:r>
            <w:r w:rsidR="00615EBF" w:rsidRPr="00EA187A">
              <w:rPr>
                <w:rFonts w:eastAsia="Arial Unicode MS"/>
                <w:sz w:val="22"/>
                <w:szCs w:val="22"/>
              </w:rPr>
              <w:t>;</w:t>
            </w:r>
          </w:p>
          <w:p w14:paraId="0F7D8472" w14:textId="6030AFAE" w:rsidR="005F456C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- 3 niezależne kanały wejściowe audio (wbudowany mikrofon, zestaw nagłowny,</w:t>
            </w:r>
            <w:r w:rsidR="001522A4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mikrotelefon)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5F456C" w:rsidRPr="00EA187A" w14:paraId="790B62BE" w14:textId="77777777" w:rsidTr="00027A21">
        <w:trPr>
          <w:trHeight w:val="40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0243C" w14:textId="77777777" w:rsidR="005F456C" w:rsidRPr="00EA187A" w:rsidRDefault="00027A21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Płyta HUB USB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AD648" w14:textId="67C5971F" w:rsidR="005F456C" w:rsidRPr="00EA187A" w:rsidRDefault="00027A21" w:rsidP="004A110D">
            <w:pPr>
              <w:widowControl/>
              <w:suppressAutoHyphens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Lam. 5248B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5F456C" w:rsidRPr="00EA187A" w14:paraId="721D7F9B" w14:textId="77777777" w:rsidTr="00027A21">
        <w:trPr>
          <w:trHeight w:val="25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80404" w14:textId="77777777" w:rsidR="005F456C" w:rsidRPr="00EA187A" w:rsidRDefault="00027A21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Wzmacniacz mikrofonowy SO-WM_IP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EE3FF" w14:textId="10AE7082" w:rsidR="005F456C" w:rsidRPr="00EA187A" w:rsidRDefault="00027A21" w:rsidP="004A110D">
            <w:pPr>
              <w:widowControl/>
              <w:suppressAutoHyphens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Lam. 5250B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5F456C" w:rsidRPr="00EA187A" w14:paraId="7E82F363" w14:textId="77777777" w:rsidTr="00027A21">
        <w:trPr>
          <w:trHeight w:val="25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55292" w14:textId="77777777" w:rsidR="005F456C" w:rsidRPr="00EA187A" w:rsidRDefault="00027A21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Zespół złączy SO MCS-IP/2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8F37" w14:textId="3CE80665" w:rsidR="00027A21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1. Płytka złączy RJ – lam. 5252B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29DC2BA4" w14:textId="0684570A" w:rsidR="005F456C" w:rsidRPr="00EA187A" w:rsidRDefault="00027A21" w:rsidP="004A110D">
            <w:pPr>
              <w:widowControl/>
              <w:suppressAutoHyphens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2. Płytka złączy 2x2USB A – lam. 5246B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5F456C" w:rsidRPr="00EA187A" w14:paraId="040FC2B4" w14:textId="77777777" w:rsidTr="00027A21">
        <w:trPr>
          <w:trHeight w:val="25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021BE" w14:textId="77777777" w:rsidR="005F456C" w:rsidRPr="00EA187A" w:rsidRDefault="00027A21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Gniazda interfejsów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B2467" w14:textId="07DD5B2B" w:rsidR="00027A21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 xml:space="preserve"> 2xUSB 2.0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23106DF8" w14:textId="39C455E3" w:rsidR="00027A21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 xml:space="preserve"> 1x GigaBit Ethernet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48578D46" w14:textId="49812651" w:rsidR="00027A21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 xml:space="preserve"> Gniazdo podłączenia mikrotelefonu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61D38986" w14:textId="6F65B0EE" w:rsidR="00027A21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 xml:space="preserve"> Gniazdo podłączenia zestawu nagłownego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0B4FC462" w14:textId="63A22720" w:rsidR="00027A21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 xml:space="preserve"> 8 wejść dwustanowych („Push To Talk” i</w:t>
            </w:r>
            <w:r w:rsidR="001522A4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„Hook”)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0E2D89E5" w14:textId="677AD2A7" w:rsidR="005F456C" w:rsidRPr="00EA187A" w:rsidRDefault="00027A21" w:rsidP="004A110D">
            <w:pPr>
              <w:widowControl/>
              <w:suppressAutoHyphens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 xml:space="preserve"> 8 wyjść dwustanowych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5F456C" w:rsidRPr="00EA187A" w14:paraId="4941A115" w14:textId="77777777" w:rsidTr="00027A21">
        <w:trPr>
          <w:trHeight w:val="25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D22D1" w14:textId="77777777" w:rsidR="005F456C" w:rsidRPr="00EA187A" w:rsidRDefault="00027A21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Głośniki wbudowane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DAB4D" w14:textId="639D4729" w:rsidR="005F456C" w:rsidRPr="00EA187A" w:rsidRDefault="00027A21" w:rsidP="004A110D">
            <w:pPr>
              <w:widowControl/>
              <w:suppressAutoHyphens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FRWS 5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5F456C" w:rsidRPr="00EA187A" w14:paraId="26CC459F" w14:textId="77777777" w:rsidTr="00027A21">
        <w:trPr>
          <w:trHeight w:val="25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D830F" w14:textId="77777777" w:rsidR="005F456C" w:rsidRPr="00EA187A" w:rsidRDefault="00027A21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Mikrofon wbudowany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9CDE2" w14:textId="28AC3A6A" w:rsidR="005F456C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MIKROFON MG-55 ANTRACYT</w:t>
            </w:r>
            <w:r w:rsidR="001522A4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5F456C" w:rsidRPr="00EA187A" w14:paraId="48C16C4B" w14:textId="77777777" w:rsidTr="00027A21">
        <w:trPr>
          <w:trHeight w:val="25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7BB88" w14:textId="77777777" w:rsidR="005F456C" w:rsidRPr="00EA187A" w:rsidRDefault="00027A21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lastRenderedPageBreak/>
              <w:t>Płyta główna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210EC" w14:textId="3CD3D074" w:rsidR="00027A21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Nazwa płyty głównej :Intel Mount Olive</w:t>
            </w:r>
            <w:r w:rsidR="001522A4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D510MO (1 PCI, 1 Mini-PCIE, 2 DDR2</w:t>
            </w:r>
            <w:r w:rsidR="001522A4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DIMM, Audio, Video, Gigabit LAN, CPU),</w:t>
            </w:r>
            <w:r w:rsidR="001522A4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Wersja - AAE76523</w:t>
            </w:r>
            <w:r w:rsidR="003C3825" w:rsidRPr="00EA187A">
              <w:rPr>
                <w:rFonts w:eastAsia="Arial Unicode MS"/>
                <w:sz w:val="22"/>
                <w:szCs w:val="22"/>
              </w:rPr>
              <w:br/>
              <w:t xml:space="preserve">- </w:t>
            </w:r>
            <w:r w:rsidRPr="00EA187A">
              <w:rPr>
                <w:rFonts w:eastAsia="Arial Unicode MS"/>
                <w:sz w:val="22"/>
                <w:szCs w:val="22"/>
              </w:rPr>
              <w:t>403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4F4FF045" w14:textId="0EC169AB" w:rsidR="005F456C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Mikroukład płyty głównej - Intel Tiger Point</w:t>
            </w:r>
            <w:r w:rsidR="001522A4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NM10, Intel Pineview-D</w:t>
            </w:r>
            <w:r w:rsidR="001522A4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Typ BIOS'u - Intel (07/29/2011)</w:t>
            </w:r>
            <w:r w:rsidR="001522A4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Port komunikacyjny USB Serial Port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5F456C" w:rsidRPr="00EA187A" w14:paraId="0A30FEF5" w14:textId="77777777" w:rsidTr="003661E0">
        <w:trPr>
          <w:trHeight w:val="52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4624C" w14:textId="77777777" w:rsidR="005F456C" w:rsidRPr="00EA187A" w:rsidRDefault="00027A21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Procesor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BCA6A" w14:textId="4FBC5AA3" w:rsidR="005F456C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Typ procesora - DualCore Intel Atom D510,</w:t>
            </w:r>
            <w:r w:rsidR="001522A4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1666 MHz (10 x 167)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5F456C" w:rsidRPr="00EA187A" w14:paraId="324C1661" w14:textId="77777777" w:rsidTr="001522A4">
        <w:trPr>
          <w:trHeight w:val="43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1A432" w14:textId="77777777" w:rsidR="005F456C" w:rsidRPr="00EA187A" w:rsidRDefault="00027A21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Pamięć RAM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C590" w14:textId="224CEDA9" w:rsidR="005F456C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Pamięć fizyczna 2032 MB (DDR2-800</w:t>
            </w:r>
            <w:r w:rsidR="001522A4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DDR2 SDRAM)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5F456C" w:rsidRPr="00940C0D" w14:paraId="430FAC7A" w14:textId="77777777" w:rsidTr="00027A21">
        <w:trPr>
          <w:trHeight w:val="25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364D3" w14:textId="77777777" w:rsidR="005F456C" w:rsidRPr="00EA187A" w:rsidRDefault="00027A21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Karta graficzna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FC779" w14:textId="4A9D9AAC" w:rsidR="00027A21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  <w:lang w:val="en-GB"/>
              </w:rPr>
            </w:pPr>
            <w:r w:rsidRPr="00EA187A">
              <w:rPr>
                <w:rFonts w:eastAsia="Arial Unicode MS"/>
                <w:sz w:val="22"/>
                <w:szCs w:val="22"/>
                <w:lang w:val="en-GB"/>
              </w:rPr>
              <w:t>Karta video - Intel(R) Graphics Media</w:t>
            </w:r>
            <w:r w:rsidR="00615EBF" w:rsidRPr="00EA187A">
              <w:rPr>
                <w:rFonts w:eastAsia="Arial Unicode MS"/>
                <w:sz w:val="22"/>
                <w:szCs w:val="22"/>
                <w:lang w:val="en-GB"/>
              </w:rPr>
              <w:t>.</w:t>
            </w:r>
          </w:p>
          <w:p w14:paraId="3ED4381C" w14:textId="2A882CD3" w:rsidR="00027A21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  <w:lang w:val="en-GB"/>
              </w:rPr>
            </w:pPr>
            <w:r w:rsidRPr="00EA187A">
              <w:rPr>
                <w:rFonts w:eastAsia="Arial Unicode MS"/>
                <w:sz w:val="22"/>
                <w:szCs w:val="22"/>
                <w:lang w:val="en-GB"/>
              </w:rPr>
              <w:t>Accelerator 3150 (256 MB)</w:t>
            </w:r>
            <w:r w:rsidR="00615EBF" w:rsidRPr="00EA187A">
              <w:rPr>
                <w:rFonts w:eastAsia="Arial Unicode MS"/>
                <w:sz w:val="22"/>
                <w:szCs w:val="22"/>
                <w:lang w:val="en-GB"/>
              </w:rPr>
              <w:t>.</w:t>
            </w:r>
          </w:p>
          <w:p w14:paraId="6E796B20" w14:textId="616D65B5" w:rsidR="005F456C" w:rsidRPr="00EA187A" w:rsidRDefault="00027A21" w:rsidP="004A110D">
            <w:pPr>
              <w:widowControl/>
              <w:suppressAutoHyphens w:val="0"/>
              <w:spacing w:line="276" w:lineRule="auto"/>
              <w:jc w:val="both"/>
              <w:rPr>
                <w:rFonts w:eastAsia="Arial Unicode MS"/>
                <w:sz w:val="22"/>
                <w:szCs w:val="22"/>
                <w:lang w:val="en-GB"/>
              </w:rPr>
            </w:pPr>
            <w:r w:rsidRPr="00EA187A">
              <w:rPr>
                <w:rFonts w:eastAsia="Arial Unicode MS"/>
                <w:sz w:val="22"/>
                <w:szCs w:val="22"/>
                <w:lang w:val="en-GB"/>
              </w:rPr>
              <w:t>Akcelerator 3D - Intel GMA 3150</w:t>
            </w:r>
            <w:r w:rsidR="00615EBF" w:rsidRPr="00EA187A">
              <w:rPr>
                <w:rFonts w:eastAsia="Arial Unicode MS"/>
                <w:sz w:val="22"/>
                <w:szCs w:val="22"/>
                <w:lang w:val="en-GB"/>
              </w:rPr>
              <w:t>.</w:t>
            </w:r>
          </w:p>
        </w:tc>
      </w:tr>
      <w:tr w:rsidR="005F456C" w:rsidRPr="00EA187A" w14:paraId="6778E418" w14:textId="77777777" w:rsidTr="00027A21">
        <w:trPr>
          <w:trHeight w:val="25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895EB" w14:textId="77777777" w:rsidR="005F456C" w:rsidRPr="00EA187A" w:rsidRDefault="00027A21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Ekran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C2ACB" w14:textId="0B476E41" w:rsidR="00027A21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  <w:lang w:val="en-GB"/>
              </w:rPr>
            </w:pPr>
            <w:r w:rsidRPr="00EA187A">
              <w:rPr>
                <w:rFonts w:eastAsia="Arial Unicode MS"/>
                <w:sz w:val="22"/>
                <w:szCs w:val="22"/>
                <w:lang w:val="en-GB"/>
              </w:rPr>
              <w:t>Monitor - HYUNDAI IT 19 Normal Analog</w:t>
            </w:r>
            <w:r w:rsidR="00615EBF" w:rsidRPr="00EA187A">
              <w:rPr>
                <w:rFonts w:eastAsia="Arial Unicode MS"/>
                <w:sz w:val="22"/>
                <w:szCs w:val="22"/>
                <w:lang w:val="en-GB"/>
              </w:rPr>
              <w:t>.</w:t>
            </w:r>
          </w:p>
          <w:p w14:paraId="56828017" w14:textId="6C7891DC" w:rsidR="005F456C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[NoDB] (X93SEE0A07029) z ekranem</w:t>
            </w:r>
            <w:r w:rsidR="001522A4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dotykowym USB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5F456C" w:rsidRPr="00EA187A" w14:paraId="7C5E3941" w14:textId="77777777" w:rsidTr="001522A4">
        <w:trPr>
          <w:trHeight w:val="36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36295" w14:textId="77777777" w:rsidR="005F456C" w:rsidRPr="00EA187A" w:rsidRDefault="00027A21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Dysk SSD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9BD40" w14:textId="6FEB9281" w:rsidR="005F456C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Dysk fizyczny OCZ-AGILITY3 ATA</w:t>
            </w:r>
            <w:r w:rsidR="001522A4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Device (SATA-III) -</w:t>
            </w:r>
            <w:r w:rsidR="003C3825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60GB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5F456C" w:rsidRPr="00EA187A" w14:paraId="27A6542A" w14:textId="77777777" w:rsidTr="00027A21">
        <w:trPr>
          <w:trHeight w:val="49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7804D" w14:textId="77777777" w:rsidR="005F456C" w:rsidRPr="00EA187A" w:rsidRDefault="00027A21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Sieć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1F666" w14:textId="597AD3B4" w:rsidR="005F456C" w:rsidRPr="00EA187A" w:rsidRDefault="00027A2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Karta sieciowa - Realtek PCIe GBE Family</w:t>
            </w:r>
            <w:r w:rsidR="001522A4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Controller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</w:tbl>
    <w:p w14:paraId="5E5EE0F2" w14:textId="77777777" w:rsidR="005F456C" w:rsidRPr="00EA187A" w:rsidRDefault="005F456C" w:rsidP="00CD4C7D">
      <w:pPr>
        <w:suppressAutoHyphens w:val="0"/>
        <w:spacing w:line="276" w:lineRule="auto"/>
        <w:jc w:val="both"/>
        <w:rPr>
          <w:sz w:val="22"/>
          <w:szCs w:val="22"/>
        </w:rPr>
      </w:pPr>
    </w:p>
    <w:p w14:paraId="6CDDFBE1" w14:textId="77777777" w:rsidR="00F7797A" w:rsidRPr="00EA187A" w:rsidRDefault="00F7797A" w:rsidP="00CD4C7D">
      <w:pPr>
        <w:spacing w:line="276" w:lineRule="auto"/>
        <w:rPr>
          <w:rFonts w:eastAsia="Verdana"/>
          <w:sz w:val="22"/>
          <w:szCs w:val="22"/>
        </w:rPr>
      </w:pPr>
    </w:p>
    <w:p w14:paraId="1B14C78C" w14:textId="37E363C1" w:rsidR="00F7797A" w:rsidRPr="00EA187A" w:rsidRDefault="00F7797A" w:rsidP="00E6205C">
      <w:pPr>
        <w:pStyle w:val="Styl1"/>
        <w:numPr>
          <w:ilvl w:val="0"/>
          <w:numId w:val="17"/>
        </w:numPr>
        <w:spacing w:before="0" w:after="0" w:line="276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bookmarkStart w:id="4" w:name="_Toc522008025"/>
      <w:r w:rsidRPr="00EA187A">
        <w:rPr>
          <w:rFonts w:ascii="Times New Roman" w:hAnsi="Times New Roman" w:cs="Times New Roman"/>
          <w:sz w:val="22"/>
          <w:szCs w:val="22"/>
        </w:rPr>
        <w:t>Wymagane parametry techniczne przedmiotu zamówienia</w:t>
      </w:r>
      <w:bookmarkEnd w:id="4"/>
    </w:p>
    <w:p w14:paraId="0738136A" w14:textId="77777777" w:rsidR="00F7797A" w:rsidRPr="00EA187A" w:rsidRDefault="00F7797A" w:rsidP="00CD4C7D">
      <w:pPr>
        <w:spacing w:line="276" w:lineRule="auto"/>
        <w:rPr>
          <w:rFonts w:eastAsia="Verdana"/>
          <w:sz w:val="22"/>
          <w:szCs w:val="22"/>
        </w:rPr>
      </w:pPr>
    </w:p>
    <w:tbl>
      <w:tblPr>
        <w:tblStyle w:val="TableNormal"/>
        <w:tblW w:w="9051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7"/>
        <w:gridCol w:w="6674"/>
      </w:tblGrid>
      <w:tr w:rsidR="00F7797A" w:rsidRPr="00EA187A" w14:paraId="72BD3C51" w14:textId="77777777" w:rsidTr="00EE50A3">
        <w:trPr>
          <w:trHeight w:val="76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D7CE9" w14:textId="77777777" w:rsidR="00F7797A" w:rsidRPr="00EA187A" w:rsidRDefault="00F7797A" w:rsidP="00CD4C7D">
            <w:pPr>
              <w:widowControl/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val="de-DE"/>
              </w:rPr>
            </w:pPr>
            <w:r w:rsidRPr="00EA187A">
              <w:rPr>
                <w:rFonts w:eastAsia="Arial Unicode MS"/>
                <w:b/>
                <w:color w:val="auto"/>
                <w:sz w:val="22"/>
                <w:szCs w:val="22"/>
              </w:rPr>
              <w:t>Nazwa komponentu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DC158" w14:textId="77777777" w:rsidR="00F7797A" w:rsidRPr="00EA187A" w:rsidRDefault="00F7797A" w:rsidP="00CD4C7D">
            <w:pPr>
              <w:widowControl/>
              <w:suppressAutoHyphens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3AAF50D8" w14:textId="77777777" w:rsidR="00F7797A" w:rsidRPr="00EA187A" w:rsidRDefault="00F7797A" w:rsidP="00CD4C7D">
            <w:pPr>
              <w:widowControl/>
              <w:suppressAutoHyphens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A187A">
              <w:rPr>
                <w:rFonts w:eastAsia="Arial Unicode MS"/>
                <w:b/>
                <w:color w:val="auto"/>
                <w:sz w:val="22"/>
                <w:szCs w:val="22"/>
              </w:rPr>
              <w:t>Parametry techniczne</w:t>
            </w:r>
          </w:p>
        </w:tc>
      </w:tr>
      <w:tr w:rsidR="00F7797A" w:rsidRPr="00EA187A" w14:paraId="31CDFC71" w14:textId="77777777" w:rsidTr="00F7797A">
        <w:trPr>
          <w:trHeight w:val="34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FE510" w14:textId="77777777" w:rsidR="00F7797A" w:rsidRPr="00EA187A" w:rsidRDefault="00F7797A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System chłodzenia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3778C" w14:textId="1CD2BAD7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Pasywny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7797A" w:rsidRPr="00EA187A" w14:paraId="5063DDFC" w14:textId="77777777" w:rsidTr="00EE50A3">
        <w:trPr>
          <w:trHeight w:val="26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A58F0" w14:textId="77777777" w:rsidR="00F7797A" w:rsidRPr="00EA187A" w:rsidRDefault="00F7797A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Inwerter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2B985" w14:textId="461039AB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Zasilanie wejściowe 12V, zasilanie matrycy</w:t>
            </w:r>
            <w:r w:rsidR="00D66361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5V 1,5A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7797A" w:rsidRPr="00EA187A" w14:paraId="31DE1908" w14:textId="77777777" w:rsidTr="00F7797A">
        <w:trPr>
          <w:trHeight w:val="25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7EF01" w14:textId="77777777" w:rsidR="00F7797A" w:rsidRPr="00EA187A" w:rsidRDefault="00F7797A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Zasilacz wewnętrzny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8C6C4" w14:textId="056996D4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Kompatybilny ze zmodernizowaną płytą</w:t>
            </w:r>
            <w:r w:rsidR="00D66361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główną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7797A" w:rsidRPr="00EA187A" w14:paraId="2ECC6B70" w14:textId="77777777" w:rsidTr="00EE50A3">
        <w:trPr>
          <w:trHeight w:val="25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31ADA" w14:textId="77777777" w:rsidR="00F7797A" w:rsidRPr="00EA187A" w:rsidRDefault="00F7797A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Moduł Interfejsów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9F9F5" w14:textId="402B6DF6" w:rsidR="00F7797A" w:rsidRPr="00EA187A" w:rsidRDefault="00D6636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 xml:space="preserve">- </w:t>
            </w:r>
            <w:r w:rsidR="00F7797A" w:rsidRPr="00EA187A">
              <w:rPr>
                <w:rFonts w:eastAsia="Arial Unicode MS"/>
                <w:sz w:val="22"/>
                <w:szCs w:val="22"/>
              </w:rPr>
              <w:t>min. 6 niezależnych kanałów wyjściowych</w:t>
            </w:r>
            <w:r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="00F7797A" w:rsidRPr="00EA187A">
              <w:rPr>
                <w:rFonts w:eastAsia="Arial Unicode MS"/>
                <w:sz w:val="22"/>
                <w:szCs w:val="22"/>
              </w:rPr>
              <w:t>audio o mocy min. 2,5W każdy, do sterowania</w:t>
            </w:r>
            <w:r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="00F7797A" w:rsidRPr="00EA187A">
              <w:rPr>
                <w:rFonts w:eastAsia="Arial Unicode MS"/>
                <w:sz w:val="22"/>
                <w:szCs w:val="22"/>
              </w:rPr>
              <w:t>wbudowanych głośników</w:t>
            </w:r>
            <w:r w:rsidR="00615EBF" w:rsidRPr="00EA187A">
              <w:rPr>
                <w:rFonts w:eastAsia="Arial Unicode MS"/>
                <w:sz w:val="22"/>
                <w:szCs w:val="22"/>
              </w:rPr>
              <w:t>:</w:t>
            </w:r>
          </w:p>
          <w:p w14:paraId="275700E6" w14:textId="77777777" w:rsidR="00F7797A" w:rsidRPr="00EA187A" w:rsidRDefault="00D6636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 xml:space="preserve">- </w:t>
            </w:r>
            <w:r w:rsidR="00F7797A" w:rsidRPr="00EA187A">
              <w:rPr>
                <w:rFonts w:eastAsia="Arial Unicode MS"/>
                <w:sz w:val="22"/>
                <w:szCs w:val="22"/>
              </w:rPr>
              <w:t>min. 2 niezależne kanały wyjściowe audio o</w:t>
            </w:r>
            <w:r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="00F7797A" w:rsidRPr="00EA187A">
              <w:rPr>
                <w:rFonts w:eastAsia="Arial Unicode MS"/>
                <w:sz w:val="22"/>
                <w:szCs w:val="22"/>
              </w:rPr>
              <w:t>mocy min. 200mW zestaw nagłowny i</w:t>
            </w:r>
            <w:r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="00F7797A" w:rsidRPr="00EA187A">
              <w:rPr>
                <w:rFonts w:eastAsia="Arial Unicode MS"/>
                <w:sz w:val="22"/>
                <w:szCs w:val="22"/>
              </w:rPr>
              <w:t>mikrotelefon;</w:t>
            </w:r>
          </w:p>
          <w:p w14:paraId="4FCA49AD" w14:textId="77777777" w:rsidR="00F7797A" w:rsidRPr="00EA187A" w:rsidRDefault="00D6636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 xml:space="preserve">- </w:t>
            </w:r>
            <w:r w:rsidR="00F7797A" w:rsidRPr="00EA187A">
              <w:rPr>
                <w:rFonts w:eastAsia="Arial Unicode MS"/>
                <w:sz w:val="22"/>
                <w:szCs w:val="22"/>
              </w:rPr>
              <w:t>min. 3 niezależne kanały wejściowe audio</w:t>
            </w:r>
            <w:r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="00F7797A" w:rsidRPr="00EA187A">
              <w:rPr>
                <w:rFonts w:eastAsia="Arial Unicode MS"/>
                <w:sz w:val="22"/>
                <w:szCs w:val="22"/>
              </w:rPr>
              <w:t>(wbudowany mikrofon, zestaw nagłowny,</w:t>
            </w:r>
            <w:r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="00F7797A" w:rsidRPr="00EA187A">
              <w:rPr>
                <w:rFonts w:eastAsia="Arial Unicode MS"/>
                <w:sz w:val="22"/>
                <w:szCs w:val="22"/>
              </w:rPr>
              <w:t>mikrotelefon);</w:t>
            </w:r>
          </w:p>
          <w:p w14:paraId="1E794EB0" w14:textId="5D26409F" w:rsidR="00F7797A" w:rsidRPr="00EA187A" w:rsidRDefault="00D66361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 xml:space="preserve">- </w:t>
            </w:r>
            <w:r w:rsidR="00F7797A" w:rsidRPr="00EA187A">
              <w:rPr>
                <w:rFonts w:eastAsia="Arial Unicode MS"/>
                <w:sz w:val="22"/>
                <w:szCs w:val="22"/>
              </w:rPr>
              <w:t>min. 8 wejść cyfrowych (PTT, off hook) zasilanie 5V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7797A" w:rsidRPr="00EA187A" w14:paraId="25F09026" w14:textId="77777777" w:rsidTr="00F7797A">
        <w:trPr>
          <w:trHeight w:val="33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275AF" w14:textId="77777777" w:rsidR="00F7797A" w:rsidRPr="00EA187A" w:rsidRDefault="00F7797A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Płyta HUB USB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9BE26" w14:textId="1F89EDD4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Wewnętrzny, min 5 portowy HUB USB zasilany z 5V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7797A" w:rsidRPr="00EA187A" w14:paraId="0AB1B7C5" w14:textId="77777777" w:rsidTr="00EE50A3">
        <w:trPr>
          <w:trHeight w:val="40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6BB34" w14:textId="77777777" w:rsidR="00F7797A" w:rsidRPr="00EA187A" w:rsidRDefault="00F7797A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Wzmacniacz mikrofonowy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8729E" w14:textId="3051575F" w:rsidR="00F7797A" w:rsidRPr="00EA187A" w:rsidRDefault="00F7797A" w:rsidP="003C3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Wzmacniacz mikrofonowy z limiterem</w:t>
            </w:r>
            <w:r w:rsidR="00D66361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 xml:space="preserve">czułość wejściowa 3mV </w:t>
            </w:r>
            <w:r w:rsidR="003C3825" w:rsidRPr="00EA187A">
              <w:rPr>
                <w:rFonts w:eastAsia="Arial Unicode MS"/>
                <w:sz w:val="22"/>
                <w:szCs w:val="22"/>
              </w:rPr>
              <w:br/>
              <w:t>do</w:t>
            </w:r>
            <w:r w:rsidRPr="00EA187A">
              <w:rPr>
                <w:rFonts w:eastAsia="Arial Unicode MS"/>
                <w:sz w:val="22"/>
                <w:szCs w:val="22"/>
              </w:rPr>
              <w:t xml:space="preserve"> 150mV, zasilany z 5V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7797A" w:rsidRPr="00EA187A" w14:paraId="098464EC" w14:textId="77777777" w:rsidTr="00CD4C7D">
        <w:trPr>
          <w:trHeight w:val="140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3C606" w14:textId="77777777" w:rsidR="00F7797A" w:rsidRPr="00EA187A" w:rsidRDefault="00F7797A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lastRenderedPageBreak/>
              <w:t>Gniazda interfejsów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0C821" w14:textId="00440A77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  <w:lang w:val="en-GB"/>
              </w:rPr>
            </w:pPr>
            <w:r w:rsidRPr="00EA187A">
              <w:rPr>
                <w:rFonts w:eastAsia="Arial Unicode MS"/>
                <w:sz w:val="22"/>
                <w:szCs w:val="22"/>
                <w:lang w:val="en-GB"/>
              </w:rPr>
              <w:t>min.4</w:t>
            </w:r>
            <w:r w:rsidR="003661E0" w:rsidRPr="00EA187A"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  <w:lang w:val="en-GB"/>
              </w:rPr>
              <w:t>USB 2.0</w:t>
            </w:r>
            <w:r w:rsidR="00615EBF" w:rsidRPr="00EA187A">
              <w:rPr>
                <w:rFonts w:eastAsia="Arial Unicode MS"/>
                <w:sz w:val="22"/>
                <w:szCs w:val="22"/>
                <w:lang w:val="en-GB"/>
              </w:rPr>
              <w:t>.</w:t>
            </w:r>
          </w:p>
          <w:p w14:paraId="617A8A61" w14:textId="4D522037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  <w:lang w:val="en-GB"/>
              </w:rPr>
            </w:pPr>
            <w:r w:rsidRPr="00EA187A">
              <w:rPr>
                <w:rFonts w:eastAsia="Arial Unicode MS"/>
                <w:sz w:val="22"/>
                <w:szCs w:val="22"/>
                <w:lang w:val="en-GB"/>
              </w:rPr>
              <w:t>min. 1 GigaBit Ethernet</w:t>
            </w:r>
            <w:r w:rsidR="00615EBF" w:rsidRPr="00EA187A">
              <w:rPr>
                <w:rFonts w:eastAsia="Arial Unicode MS"/>
                <w:sz w:val="22"/>
                <w:szCs w:val="22"/>
                <w:lang w:val="en-GB"/>
              </w:rPr>
              <w:t>.</w:t>
            </w:r>
          </w:p>
          <w:p w14:paraId="351B96C3" w14:textId="62AAC588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 xml:space="preserve">min. 1 </w:t>
            </w:r>
            <w:r w:rsidR="003661E0" w:rsidRPr="00EA187A">
              <w:rPr>
                <w:rFonts w:eastAsia="Arial Unicode MS"/>
                <w:sz w:val="22"/>
                <w:szCs w:val="22"/>
              </w:rPr>
              <w:t>G</w:t>
            </w:r>
            <w:r w:rsidRPr="00EA187A">
              <w:rPr>
                <w:rFonts w:eastAsia="Arial Unicode MS"/>
                <w:sz w:val="22"/>
                <w:szCs w:val="22"/>
              </w:rPr>
              <w:t>niazdo podłączenia mikrotelefonu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7E73836A" w14:textId="4C68DBAE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min. 1 Gniazdo podłączenia zestawu</w:t>
            </w:r>
            <w:r w:rsidR="00D66361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nagłownego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30856BC6" w14:textId="6DC083EA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min. 8 wejść dwustanowych („Push To Talk” i „Hook”)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7797A" w:rsidRPr="00EA187A" w14:paraId="7AA630EF" w14:textId="77777777" w:rsidTr="00EE50A3">
        <w:trPr>
          <w:trHeight w:val="25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06AFB" w14:textId="77777777" w:rsidR="00F7797A" w:rsidRPr="00EA187A" w:rsidRDefault="00F7797A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Głośniki wbudowane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4F054" w14:textId="0D91A2D2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Moc znamionowa: min. 4W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4574BBDA" w14:textId="271FFAAD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Moc maksymalna: min 10W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2A57856B" w14:textId="10E09505" w:rsidR="00F7797A" w:rsidRPr="00EA187A" w:rsidRDefault="00F7797A" w:rsidP="004A110D">
            <w:pPr>
              <w:widowControl/>
              <w:suppressAutoHyphens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Pasmo przenoszenia: min. 150-20000Hz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7797A" w:rsidRPr="00EA187A" w14:paraId="5F6C2129" w14:textId="77777777" w:rsidTr="00EE50A3">
        <w:trPr>
          <w:trHeight w:val="25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04393" w14:textId="77777777" w:rsidR="00F7797A" w:rsidRPr="00EA187A" w:rsidRDefault="00F7797A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Mikrofon wbudowany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D36E5" w14:textId="65C02D71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Mikrofon elektretowy na wysięgniku giętkim</w:t>
            </w:r>
            <w:r w:rsidR="00D66361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typu „gęsia szyja” kompatybilny ze</w:t>
            </w:r>
            <w:r w:rsidR="00D66361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zmodernizowanym wzmacniaczem</w:t>
            </w:r>
            <w:r w:rsidR="00D66361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mikrofonowym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40CFB686" w14:textId="1364FB51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Długość całkowita (wraz z wysięgnikiem</w:t>
            </w:r>
            <w:r w:rsidR="00D66361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giętkim): min. 235</w:t>
            </w:r>
            <w:r w:rsidR="00615EBF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mm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7B9A0985" w14:textId="3527D123" w:rsidR="00F7797A" w:rsidRPr="00EA187A" w:rsidRDefault="00F7797A" w:rsidP="004A110D">
            <w:pPr>
              <w:widowControl/>
              <w:suppressAutoHyphens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Kolor: czarny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7797A" w:rsidRPr="00EA187A" w14:paraId="6D49C034" w14:textId="77777777" w:rsidTr="00EE50A3">
        <w:trPr>
          <w:trHeight w:val="25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106D2" w14:textId="77777777" w:rsidR="00F7797A" w:rsidRPr="00EA187A" w:rsidRDefault="00F7797A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Płyta główna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F99D5" w14:textId="12C18FF3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Format płyty: mini-ITX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22AD374E" w14:textId="26BC1A6C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Min. 2 złącza SATA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6A2F6447" w14:textId="194E5D1B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Min. 4 złącza USB 2.0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3726F9CB" w14:textId="6E568D4D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Zintegrowana karta dźwiękowa min. 6 kanałowa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7797A" w:rsidRPr="00940C0D" w14:paraId="4D4343D9" w14:textId="77777777" w:rsidTr="00EE50A3">
        <w:trPr>
          <w:trHeight w:val="25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F7477" w14:textId="77777777" w:rsidR="00F7797A" w:rsidRPr="00EA187A" w:rsidRDefault="00F7797A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Procesor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3D087" w14:textId="0977C188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Liczba rdzeni: min. 2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5B636F9B" w14:textId="524829F0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Liczna jednocześnie wykonywanych wątków:</w:t>
            </w:r>
            <w:r w:rsidR="00D66361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min. 4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10BD7FBA" w14:textId="357DCA7C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Procesor musi osiągać wynik min. 670 pkt.</w:t>
            </w:r>
            <w:r w:rsidR="00D66361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w teście „Passmark CPU Mark”</w:t>
            </w:r>
            <w:r w:rsidR="001522A4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(https://www.cpubenchmark.net/cpu_list.php)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50D9C40F" w14:textId="35CDB8E9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  <w:lang w:val="en-GB"/>
              </w:rPr>
            </w:pPr>
            <w:r w:rsidRPr="00EA187A">
              <w:rPr>
                <w:rFonts w:eastAsia="Arial Unicode MS"/>
                <w:sz w:val="22"/>
                <w:szCs w:val="22"/>
                <w:lang w:val="en-GB"/>
              </w:rPr>
              <w:t>TDP (ang. Thermal Design Power): max. 13W</w:t>
            </w:r>
            <w:r w:rsidR="00615EBF" w:rsidRPr="00EA187A">
              <w:rPr>
                <w:rFonts w:eastAsia="Arial Unicode MS"/>
                <w:sz w:val="22"/>
                <w:szCs w:val="22"/>
                <w:lang w:val="en-GB"/>
              </w:rPr>
              <w:t>.</w:t>
            </w:r>
          </w:p>
        </w:tc>
      </w:tr>
      <w:tr w:rsidR="00F7797A" w:rsidRPr="00EA187A" w14:paraId="794E147E" w14:textId="77777777" w:rsidTr="00EE50A3">
        <w:trPr>
          <w:trHeight w:val="25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EB1DA" w14:textId="77777777" w:rsidR="00F7797A" w:rsidRPr="00EA187A" w:rsidRDefault="00F7797A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Pamięć RAM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9BFC1" w14:textId="303B8F86" w:rsidR="00F7797A" w:rsidRPr="00EA187A" w:rsidRDefault="00F7797A" w:rsidP="004A110D">
            <w:pPr>
              <w:widowControl/>
              <w:suppressAutoHyphens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Min. 4GB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7797A" w:rsidRPr="00EA187A" w14:paraId="717000E1" w14:textId="77777777" w:rsidTr="00EE50A3">
        <w:trPr>
          <w:trHeight w:val="52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52D9E" w14:textId="77777777" w:rsidR="00F7797A" w:rsidRPr="00EA187A" w:rsidRDefault="00F7797A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Rodzaj pamięci operacyjnej RAM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3EC61" w14:textId="77FDC917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Kompatybilny ze zmodernizowaną płytą</w:t>
            </w:r>
            <w:r w:rsidR="00D66361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główną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7797A" w:rsidRPr="00EA187A" w14:paraId="03BCC14F" w14:textId="77777777" w:rsidTr="00EE50A3">
        <w:trPr>
          <w:trHeight w:val="25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EA80E" w14:textId="77777777" w:rsidR="00F7797A" w:rsidRPr="00EA187A" w:rsidRDefault="00F7797A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Karta graficzna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21141" w14:textId="5E186726" w:rsidR="00F7797A" w:rsidRPr="00EA187A" w:rsidRDefault="00F7797A" w:rsidP="004A110D">
            <w:pPr>
              <w:widowControl/>
              <w:suppressAutoHyphens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Zintegrowana z płytą główną lub procesorem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7797A" w:rsidRPr="00EA187A" w14:paraId="329AE7C6" w14:textId="77777777" w:rsidTr="00EE50A3">
        <w:trPr>
          <w:trHeight w:val="25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0AD3E" w14:textId="77777777" w:rsidR="00F7797A" w:rsidRPr="00EA187A" w:rsidRDefault="00F7797A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Ekran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3108B" w14:textId="6939F6F1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Matryca LCD: kompatybilna ze</w:t>
            </w:r>
            <w:r w:rsidR="00D66361" w:rsidRPr="00EA187A">
              <w:rPr>
                <w:rFonts w:eastAsia="Arial Unicode MS"/>
                <w:sz w:val="22"/>
                <w:szCs w:val="22"/>
              </w:rPr>
              <w:t xml:space="preserve">  </w:t>
            </w:r>
            <w:r w:rsidRPr="00EA187A">
              <w:rPr>
                <w:rFonts w:eastAsia="Arial Unicode MS"/>
                <w:sz w:val="22"/>
                <w:szCs w:val="22"/>
              </w:rPr>
              <w:t>zmodernizowaną płytą główną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336E896D" w14:textId="6FC36918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Panel dotykowy USB: kompatybilny ze</w:t>
            </w:r>
            <w:r w:rsidR="00D66361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zmodernizowaną płytą główną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7797A" w:rsidRPr="00EA187A" w14:paraId="4AF055A7" w14:textId="77777777" w:rsidTr="00EE50A3">
        <w:trPr>
          <w:trHeight w:val="49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A7436" w14:textId="77777777" w:rsidR="00F7797A" w:rsidRPr="00EA187A" w:rsidRDefault="00F7797A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Dysk SSD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414A" w14:textId="36A3ACFD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Pojemność: minimum 60GB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6D1A8F85" w14:textId="403035B6" w:rsidR="00F7797A" w:rsidRPr="00EA187A" w:rsidRDefault="00F7797A" w:rsidP="004A110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Odczyt sekwencyjny: min. 525MB/s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  <w:p w14:paraId="2F00C0C7" w14:textId="722BED46" w:rsidR="00F7797A" w:rsidRPr="00EA187A" w:rsidRDefault="00F7797A" w:rsidP="004A110D">
            <w:pPr>
              <w:widowControl/>
              <w:suppressAutoHyphens w:val="0"/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Zapis sekwencyjny: min. 475MB/s</w:t>
            </w:r>
            <w:r w:rsidR="00615EBF" w:rsidRPr="00EA187A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7797A" w:rsidRPr="00EA187A" w14:paraId="7BF1EB6F" w14:textId="77777777" w:rsidTr="00D66361">
        <w:trPr>
          <w:trHeight w:val="27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2CCD3" w14:textId="77777777" w:rsidR="00F7797A" w:rsidRPr="00EA187A" w:rsidRDefault="00F7797A" w:rsidP="00CD4C7D">
            <w:pPr>
              <w:widowControl/>
              <w:suppressAutoHyphens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Sieć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8765F" w14:textId="77777777" w:rsidR="00F7797A" w:rsidRPr="00EA187A" w:rsidRDefault="00F7797A" w:rsidP="00CD4C7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EA187A">
              <w:rPr>
                <w:rFonts w:eastAsia="Arial Unicode MS"/>
                <w:sz w:val="22"/>
                <w:szCs w:val="22"/>
              </w:rPr>
              <w:t>Karta sieciowa; 10/100/1000 LAN Gb</w:t>
            </w:r>
            <w:r w:rsidR="00D66361" w:rsidRPr="00EA187A">
              <w:rPr>
                <w:rFonts w:eastAsia="Arial Unicode MS"/>
                <w:sz w:val="22"/>
                <w:szCs w:val="22"/>
              </w:rPr>
              <w:t xml:space="preserve"> </w:t>
            </w:r>
            <w:r w:rsidRPr="00EA187A">
              <w:rPr>
                <w:rFonts w:eastAsia="Arial Unicode MS"/>
                <w:sz w:val="22"/>
                <w:szCs w:val="22"/>
              </w:rPr>
              <w:t>Ethernet.</w:t>
            </w:r>
          </w:p>
        </w:tc>
      </w:tr>
    </w:tbl>
    <w:p w14:paraId="69DAE851" w14:textId="131B7AEA" w:rsidR="00F7797A" w:rsidRPr="00EA187A" w:rsidRDefault="00F7797A" w:rsidP="00CD4C7D">
      <w:pPr>
        <w:spacing w:line="276" w:lineRule="auto"/>
        <w:rPr>
          <w:rFonts w:eastAsia="Verdana"/>
          <w:sz w:val="22"/>
          <w:szCs w:val="22"/>
        </w:rPr>
      </w:pPr>
    </w:p>
    <w:p w14:paraId="204719DC" w14:textId="77777777" w:rsidR="00655884" w:rsidRPr="00EA187A" w:rsidRDefault="00655884" w:rsidP="00CD4C7D">
      <w:pPr>
        <w:spacing w:line="276" w:lineRule="auto"/>
        <w:rPr>
          <w:rFonts w:eastAsia="Verdana"/>
          <w:sz w:val="22"/>
          <w:szCs w:val="22"/>
        </w:rPr>
      </w:pPr>
    </w:p>
    <w:p w14:paraId="0E0F5F32" w14:textId="721D52CC" w:rsidR="007D33C0" w:rsidRPr="00EA187A" w:rsidRDefault="007D33C0" w:rsidP="00E6205C">
      <w:pPr>
        <w:pStyle w:val="Styl1"/>
        <w:numPr>
          <w:ilvl w:val="0"/>
          <w:numId w:val="17"/>
        </w:numPr>
        <w:spacing w:before="0" w:after="0" w:line="276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bookmarkStart w:id="5" w:name="_Toc522008026"/>
      <w:r w:rsidRPr="00EA187A">
        <w:rPr>
          <w:rFonts w:ascii="Times New Roman" w:hAnsi="Times New Roman" w:cs="Times New Roman"/>
          <w:sz w:val="22"/>
          <w:szCs w:val="22"/>
        </w:rPr>
        <w:t xml:space="preserve">Modernizacja każdej z </w:t>
      </w:r>
      <w:r w:rsidR="007D56DE" w:rsidRPr="00EA187A">
        <w:rPr>
          <w:rFonts w:ascii="Times New Roman" w:hAnsi="Times New Roman" w:cs="Times New Roman"/>
          <w:sz w:val="22"/>
          <w:szCs w:val="22"/>
        </w:rPr>
        <w:t>1</w:t>
      </w:r>
      <w:r w:rsidR="00413C76" w:rsidRPr="00EA187A">
        <w:rPr>
          <w:rFonts w:ascii="Times New Roman" w:hAnsi="Times New Roman" w:cs="Times New Roman"/>
          <w:sz w:val="22"/>
          <w:szCs w:val="22"/>
        </w:rPr>
        <w:t>8</w:t>
      </w:r>
      <w:r w:rsidR="00066419" w:rsidRPr="00EA187A">
        <w:rPr>
          <w:rFonts w:ascii="Times New Roman" w:hAnsi="Times New Roman" w:cs="Times New Roman"/>
          <w:sz w:val="22"/>
          <w:szCs w:val="22"/>
        </w:rPr>
        <w:t>2</w:t>
      </w:r>
      <w:r w:rsidRPr="00EA187A">
        <w:rPr>
          <w:rFonts w:ascii="Times New Roman" w:hAnsi="Times New Roman" w:cs="Times New Roman"/>
          <w:sz w:val="22"/>
          <w:szCs w:val="22"/>
        </w:rPr>
        <w:t xml:space="preserve"> konsol polegała będzie na:</w:t>
      </w:r>
      <w:bookmarkEnd w:id="5"/>
    </w:p>
    <w:p w14:paraId="238C9F12" w14:textId="77777777" w:rsidR="00615EBF" w:rsidRPr="00EA187A" w:rsidRDefault="00615EBF" w:rsidP="00CD4C7D">
      <w:pPr>
        <w:pStyle w:val="Styl1"/>
        <w:spacing w:before="0" w:after="0" w:line="276" w:lineRule="auto"/>
        <w:ind w:left="644"/>
        <w:rPr>
          <w:rFonts w:ascii="Times New Roman" w:hAnsi="Times New Roman" w:cs="Times New Roman"/>
          <w:sz w:val="22"/>
          <w:szCs w:val="22"/>
        </w:rPr>
      </w:pPr>
    </w:p>
    <w:p w14:paraId="7EC3A6A0" w14:textId="77777777" w:rsidR="007D33C0" w:rsidRPr="00EA187A" w:rsidRDefault="007D33C0" w:rsidP="005E157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Wykonaniu przeglądu technicznego.</w:t>
      </w:r>
    </w:p>
    <w:p w14:paraId="32DC416F" w14:textId="77777777" w:rsidR="007D33C0" w:rsidRPr="00EA187A" w:rsidRDefault="007D33C0" w:rsidP="005E157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Wymianie płyty głównej wraz z modułami (Inwerter SO-N_IP; Płyta HUB USB;</w:t>
      </w:r>
      <w:r w:rsidR="00E302F0" w:rsidRPr="00EA187A">
        <w:rPr>
          <w:rFonts w:cs="Times New Roman"/>
          <w:sz w:val="22"/>
          <w:szCs w:val="22"/>
        </w:rPr>
        <w:t xml:space="preserve"> </w:t>
      </w:r>
      <w:r w:rsidRPr="00EA187A">
        <w:rPr>
          <w:rFonts w:cs="Times New Roman"/>
          <w:sz w:val="22"/>
          <w:szCs w:val="22"/>
        </w:rPr>
        <w:t>Wzmacniacz mikrofonowy SO-WM_IP) na komponenty o parametrach technicznych</w:t>
      </w:r>
      <w:r w:rsidR="001522A4" w:rsidRPr="00EA187A">
        <w:rPr>
          <w:rFonts w:cs="Times New Roman"/>
          <w:sz w:val="22"/>
          <w:szCs w:val="22"/>
        </w:rPr>
        <w:t xml:space="preserve"> </w:t>
      </w:r>
      <w:r w:rsidRPr="00EA187A">
        <w:rPr>
          <w:rFonts w:cs="Times New Roman"/>
          <w:sz w:val="22"/>
          <w:szCs w:val="22"/>
        </w:rPr>
        <w:t>nie gorszych n</w:t>
      </w:r>
      <w:r w:rsidR="00AE0AEC" w:rsidRPr="00EA187A">
        <w:rPr>
          <w:rFonts w:cs="Times New Roman"/>
          <w:sz w:val="22"/>
          <w:szCs w:val="22"/>
        </w:rPr>
        <w:t>iż wymagane przez Zamawiającego.</w:t>
      </w:r>
    </w:p>
    <w:p w14:paraId="46C71C29" w14:textId="77777777" w:rsidR="007D33C0" w:rsidRPr="00EA187A" w:rsidRDefault="007D33C0" w:rsidP="005E157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Wymianie procesora - na komponent o parametrach technicznych nie gorszych niż</w:t>
      </w:r>
      <w:r w:rsidR="001522A4" w:rsidRPr="00EA187A">
        <w:rPr>
          <w:rFonts w:cs="Times New Roman"/>
          <w:sz w:val="22"/>
          <w:szCs w:val="22"/>
        </w:rPr>
        <w:t xml:space="preserve"> </w:t>
      </w:r>
      <w:r w:rsidRPr="00EA187A">
        <w:rPr>
          <w:rFonts w:cs="Times New Roman"/>
          <w:sz w:val="22"/>
          <w:szCs w:val="22"/>
        </w:rPr>
        <w:t>wymagane przez Zamawiającego.</w:t>
      </w:r>
    </w:p>
    <w:p w14:paraId="5F902CC1" w14:textId="19BCD473" w:rsidR="007D33C0" w:rsidRPr="00EA187A" w:rsidRDefault="007D33C0" w:rsidP="005E157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lastRenderedPageBreak/>
        <w:t xml:space="preserve">Wymianie pamięci operacyjnej RAM na komponent o pamięci min. 4 GB kompatybilny </w:t>
      </w:r>
      <w:r w:rsidR="00615EBF" w:rsidRPr="00EA187A">
        <w:rPr>
          <w:rFonts w:cs="Times New Roman"/>
          <w:sz w:val="22"/>
          <w:szCs w:val="22"/>
        </w:rPr>
        <w:br/>
      </w:r>
      <w:r w:rsidRPr="00EA187A">
        <w:rPr>
          <w:rFonts w:cs="Times New Roman"/>
          <w:sz w:val="22"/>
          <w:szCs w:val="22"/>
        </w:rPr>
        <w:t xml:space="preserve">z płytą </w:t>
      </w:r>
      <w:r w:rsidR="001522A4" w:rsidRPr="00EA187A">
        <w:rPr>
          <w:rFonts w:cs="Times New Roman"/>
          <w:sz w:val="22"/>
          <w:szCs w:val="22"/>
        </w:rPr>
        <w:t>g</w:t>
      </w:r>
      <w:r w:rsidRPr="00EA187A">
        <w:rPr>
          <w:rFonts w:cs="Times New Roman"/>
          <w:sz w:val="22"/>
          <w:szCs w:val="22"/>
        </w:rPr>
        <w:t>łówną.</w:t>
      </w:r>
    </w:p>
    <w:p w14:paraId="3911DC7A" w14:textId="77777777" w:rsidR="007D33C0" w:rsidRPr="00EA187A" w:rsidRDefault="007D33C0" w:rsidP="005E157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Wymianie dysku twardego na komponent o parametrach technicznych nie gorszych</w:t>
      </w:r>
      <w:r w:rsidR="001522A4" w:rsidRPr="00EA187A">
        <w:rPr>
          <w:rFonts w:cs="Times New Roman"/>
          <w:sz w:val="22"/>
          <w:szCs w:val="22"/>
        </w:rPr>
        <w:t xml:space="preserve"> </w:t>
      </w:r>
      <w:r w:rsidRPr="00EA187A">
        <w:rPr>
          <w:rFonts w:cs="Times New Roman"/>
          <w:sz w:val="22"/>
          <w:szCs w:val="22"/>
        </w:rPr>
        <w:t>niż wymagane</w:t>
      </w:r>
      <w:r w:rsidR="00AE0AEC" w:rsidRPr="00EA187A">
        <w:rPr>
          <w:rFonts w:cs="Times New Roman"/>
          <w:sz w:val="22"/>
          <w:szCs w:val="22"/>
        </w:rPr>
        <w:t xml:space="preserve"> przez Zamawiającego.</w:t>
      </w:r>
    </w:p>
    <w:p w14:paraId="7D441187" w14:textId="101A615E" w:rsidR="007D33C0" w:rsidRPr="00EA187A" w:rsidRDefault="007D33C0" w:rsidP="005E157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Wymianie modułów interfejsowych MCS-IP (Moduł Interfejsów MCS-IP; Zespół</w:t>
      </w:r>
      <w:r w:rsidR="001522A4" w:rsidRPr="00EA187A">
        <w:rPr>
          <w:rFonts w:cs="Times New Roman"/>
          <w:sz w:val="22"/>
          <w:szCs w:val="22"/>
        </w:rPr>
        <w:t xml:space="preserve"> </w:t>
      </w:r>
      <w:r w:rsidRPr="00EA187A">
        <w:rPr>
          <w:rFonts w:cs="Times New Roman"/>
          <w:sz w:val="22"/>
          <w:szCs w:val="22"/>
        </w:rPr>
        <w:t>złączy SO MCS</w:t>
      </w:r>
      <w:r w:rsidR="003C3825" w:rsidRPr="00EA187A">
        <w:rPr>
          <w:rFonts w:cs="Times New Roman"/>
          <w:sz w:val="22"/>
          <w:szCs w:val="22"/>
        </w:rPr>
        <w:br/>
        <w:t>-</w:t>
      </w:r>
      <w:r w:rsidRPr="00EA187A">
        <w:rPr>
          <w:rFonts w:cs="Times New Roman"/>
          <w:sz w:val="22"/>
          <w:szCs w:val="22"/>
        </w:rPr>
        <w:t>IP/2) na komponenty o parametrach technicznych nie gorszych niż</w:t>
      </w:r>
      <w:r w:rsidR="001522A4" w:rsidRPr="00EA187A">
        <w:rPr>
          <w:rFonts w:cs="Times New Roman"/>
          <w:sz w:val="22"/>
          <w:szCs w:val="22"/>
        </w:rPr>
        <w:t xml:space="preserve"> </w:t>
      </w:r>
      <w:r w:rsidRPr="00EA187A">
        <w:rPr>
          <w:rFonts w:cs="Times New Roman"/>
          <w:sz w:val="22"/>
          <w:szCs w:val="22"/>
        </w:rPr>
        <w:t>wymagane przez Zamawiającego.</w:t>
      </w:r>
    </w:p>
    <w:p w14:paraId="376166BF" w14:textId="068BCAF4" w:rsidR="007D33C0" w:rsidRPr="00EA187A" w:rsidRDefault="007D33C0" w:rsidP="005E157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Wymianie ekranu (matrycy LCD wraz z panelem dotykowym) na komponenty</w:t>
      </w:r>
      <w:r w:rsidR="00AE152B" w:rsidRPr="00EA187A">
        <w:rPr>
          <w:rFonts w:cs="Times New Roman"/>
          <w:sz w:val="22"/>
          <w:szCs w:val="22"/>
        </w:rPr>
        <w:t xml:space="preserve"> </w:t>
      </w:r>
      <w:r w:rsidR="00615EBF" w:rsidRPr="00EA187A">
        <w:rPr>
          <w:rFonts w:cs="Times New Roman"/>
          <w:sz w:val="22"/>
          <w:szCs w:val="22"/>
        </w:rPr>
        <w:br/>
      </w:r>
      <w:r w:rsidRPr="00EA187A">
        <w:rPr>
          <w:rFonts w:cs="Times New Roman"/>
          <w:sz w:val="22"/>
          <w:szCs w:val="22"/>
        </w:rPr>
        <w:t>o parametrach technicznych nie gorszych n</w:t>
      </w:r>
      <w:r w:rsidR="00AE0AEC" w:rsidRPr="00EA187A">
        <w:rPr>
          <w:rFonts w:cs="Times New Roman"/>
          <w:sz w:val="22"/>
          <w:szCs w:val="22"/>
        </w:rPr>
        <w:t>iż wymagane przez Zamawiającego.</w:t>
      </w:r>
    </w:p>
    <w:p w14:paraId="2EAF8D39" w14:textId="77777777" w:rsidR="007D33C0" w:rsidRPr="00EA187A" w:rsidRDefault="007D33C0" w:rsidP="005E157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Wymianie zasilacza wewnętrznego na komponent o parametrach technicznych nie</w:t>
      </w:r>
      <w:r w:rsidR="00AE152B" w:rsidRPr="00EA187A">
        <w:rPr>
          <w:rFonts w:cs="Times New Roman"/>
          <w:sz w:val="22"/>
          <w:szCs w:val="22"/>
        </w:rPr>
        <w:t xml:space="preserve"> </w:t>
      </w:r>
      <w:r w:rsidRPr="00EA187A">
        <w:rPr>
          <w:rFonts w:cs="Times New Roman"/>
          <w:sz w:val="22"/>
          <w:szCs w:val="22"/>
        </w:rPr>
        <w:t>gorszych ni</w:t>
      </w:r>
      <w:r w:rsidR="00AE0AEC" w:rsidRPr="00EA187A">
        <w:rPr>
          <w:rFonts w:cs="Times New Roman"/>
          <w:sz w:val="22"/>
          <w:szCs w:val="22"/>
        </w:rPr>
        <w:t>ż wymagane przez Zamawiającego.</w:t>
      </w:r>
    </w:p>
    <w:p w14:paraId="1FC98366" w14:textId="77777777" w:rsidR="007D33C0" w:rsidRPr="00EA187A" w:rsidRDefault="007D33C0" w:rsidP="005E157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Ponowne zainstalowanie oprogramowania wraz z konfiguracją, każda konsola musi</w:t>
      </w:r>
      <w:r w:rsidR="00AE152B" w:rsidRPr="00EA187A">
        <w:rPr>
          <w:rFonts w:cs="Times New Roman"/>
          <w:sz w:val="22"/>
          <w:szCs w:val="22"/>
        </w:rPr>
        <w:t xml:space="preserve"> </w:t>
      </w:r>
      <w:r w:rsidRPr="00EA187A">
        <w:rPr>
          <w:rFonts w:cs="Times New Roman"/>
          <w:sz w:val="22"/>
          <w:szCs w:val="22"/>
        </w:rPr>
        <w:t xml:space="preserve">być przygotowana do pracy w systemie </w:t>
      </w:r>
      <w:r w:rsidR="00AE0AEC" w:rsidRPr="00EA187A">
        <w:rPr>
          <w:rFonts w:cs="Times New Roman"/>
          <w:sz w:val="22"/>
          <w:szCs w:val="22"/>
        </w:rPr>
        <w:t>SWD PRM</w:t>
      </w:r>
      <w:r w:rsidRPr="00EA187A">
        <w:rPr>
          <w:rFonts w:cs="Times New Roman"/>
          <w:sz w:val="22"/>
          <w:szCs w:val="22"/>
        </w:rPr>
        <w:t>.</w:t>
      </w:r>
    </w:p>
    <w:p w14:paraId="10C2A2AB" w14:textId="77777777" w:rsidR="007D33C0" w:rsidRPr="00EA187A" w:rsidRDefault="007D33C0" w:rsidP="005E157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Uruchomienie w konsolach wszystkich gniazd USB (4 wejścia).</w:t>
      </w:r>
    </w:p>
    <w:p w14:paraId="15E73FF5" w14:textId="1AF03287" w:rsidR="007D33C0" w:rsidRPr="00EA187A" w:rsidRDefault="007D33C0" w:rsidP="005E157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Zapewnienie urządzenia zastępczego minimum tej samej klasy co urządzenie</w:t>
      </w:r>
      <w:r w:rsidR="00AE152B" w:rsidRPr="00EA187A">
        <w:rPr>
          <w:rFonts w:cs="Times New Roman"/>
          <w:sz w:val="22"/>
          <w:szCs w:val="22"/>
        </w:rPr>
        <w:t xml:space="preserve"> </w:t>
      </w:r>
      <w:r w:rsidRPr="00EA187A">
        <w:rPr>
          <w:rFonts w:cs="Times New Roman"/>
          <w:sz w:val="22"/>
          <w:szCs w:val="22"/>
        </w:rPr>
        <w:t xml:space="preserve">modernizowane </w:t>
      </w:r>
      <w:r w:rsidR="00995F20" w:rsidRPr="00EA187A">
        <w:rPr>
          <w:rFonts w:cs="Times New Roman"/>
          <w:sz w:val="22"/>
          <w:szCs w:val="22"/>
        </w:rPr>
        <w:br/>
        <w:t xml:space="preserve">na </w:t>
      </w:r>
      <w:r w:rsidRPr="00EA187A">
        <w:rPr>
          <w:rFonts w:cs="Times New Roman"/>
          <w:sz w:val="22"/>
          <w:szCs w:val="22"/>
        </w:rPr>
        <w:t>czas naprawy.</w:t>
      </w:r>
    </w:p>
    <w:p w14:paraId="638D5891" w14:textId="2AD91165" w:rsidR="007D33C0" w:rsidRPr="00EA187A" w:rsidRDefault="007D33C0" w:rsidP="005E157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Sporządzenie w uzgodnieniu z Zamawiającym szczegółowego harmonogramu zleceń</w:t>
      </w:r>
      <w:r w:rsidR="001522A4" w:rsidRPr="00EA187A">
        <w:rPr>
          <w:rFonts w:cs="Times New Roman"/>
          <w:sz w:val="22"/>
          <w:szCs w:val="22"/>
        </w:rPr>
        <w:t xml:space="preserve"> </w:t>
      </w:r>
      <w:r w:rsidR="00615EBF" w:rsidRPr="00EA187A">
        <w:rPr>
          <w:rFonts w:cs="Times New Roman"/>
          <w:sz w:val="22"/>
          <w:szCs w:val="22"/>
        </w:rPr>
        <w:br/>
      </w:r>
      <w:r w:rsidRPr="00EA187A">
        <w:rPr>
          <w:rFonts w:cs="Times New Roman"/>
          <w:sz w:val="22"/>
          <w:szCs w:val="22"/>
        </w:rPr>
        <w:t>(w tym terminy ich realizacji) w terminie</w:t>
      </w:r>
      <w:r w:rsidRPr="00EA187A">
        <w:rPr>
          <w:rFonts w:cs="Times New Roman"/>
          <w:color w:val="auto"/>
          <w:sz w:val="22"/>
          <w:szCs w:val="22"/>
        </w:rPr>
        <w:t xml:space="preserve"> </w:t>
      </w:r>
      <w:r w:rsidR="004E1694" w:rsidRPr="00EA187A">
        <w:rPr>
          <w:rFonts w:cs="Times New Roman"/>
          <w:color w:val="auto"/>
          <w:sz w:val="22"/>
          <w:szCs w:val="22"/>
        </w:rPr>
        <w:t xml:space="preserve">90 </w:t>
      </w:r>
      <w:r w:rsidRPr="00EA187A">
        <w:rPr>
          <w:rFonts w:cs="Times New Roman"/>
          <w:sz w:val="22"/>
          <w:szCs w:val="22"/>
        </w:rPr>
        <w:t>dni od dnia zawarcia umowy.</w:t>
      </w:r>
    </w:p>
    <w:p w14:paraId="408BA637" w14:textId="3D5934E9" w:rsidR="007D33C0" w:rsidRPr="00EA187A" w:rsidRDefault="007D33C0" w:rsidP="005E157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Wystawienie szczegółowych kart serwisowych modernizowanych urządzeń, będących</w:t>
      </w:r>
      <w:r w:rsidR="001522A4" w:rsidRPr="00EA187A">
        <w:rPr>
          <w:rFonts w:cs="Times New Roman"/>
          <w:sz w:val="22"/>
          <w:szCs w:val="22"/>
        </w:rPr>
        <w:t xml:space="preserve"> </w:t>
      </w:r>
      <w:r w:rsidRPr="00EA187A">
        <w:rPr>
          <w:rFonts w:cs="Times New Roman"/>
          <w:sz w:val="22"/>
          <w:szCs w:val="22"/>
        </w:rPr>
        <w:t xml:space="preserve">jednocześnie kartą gwarancyjną na okres </w:t>
      </w:r>
      <w:r w:rsidR="001114CB" w:rsidRPr="00EA187A">
        <w:rPr>
          <w:rFonts w:cs="Times New Roman"/>
          <w:color w:val="auto"/>
          <w:sz w:val="22"/>
          <w:szCs w:val="22"/>
        </w:rPr>
        <w:t>60</w:t>
      </w:r>
      <w:r w:rsidRPr="00EA187A">
        <w:rPr>
          <w:rFonts w:cs="Times New Roman"/>
          <w:sz w:val="22"/>
          <w:szCs w:val="22"/>
        </w:rPr>
        <w:t xml:space="preserve"> miesięcy, na warunkach wskazanych</w:t>
      </w:r>
      <w:r w:rsidR="001522A4" w:rsidRPr="00EA187A">
        <w:rPr>
          <w:rFonts w:cs="Times New Roman"/>
          <w:sz w:val="22"/>
          <w:szCs w:val="22"/>
        </w:rPr>
        <w:t xml:space="preserve"> </w:t>
      </w:r>
      <w:r w:rsidR="00615EBF" w:rsidRPr="00EA187A">
        <w:rPr>
          <w:rFonts w:cs="Times New Roman"/>
          <w:sz w:val="22"/>
          <w:szCs w:val="22"/>
        </w:rPr>
        <w:br/>
      </w:r>
      <w:r w:rsidRPr="00EA187A">
        <w:rPr>
          <w:rFonts w:cs="Times New Roman"/>
          <w:sz w:val="22"/>
          <w:szCs w:val="22"/>
        </w:rPr>
        <w:t>w umowie.</w:t>
      </w:r>
    </w:p>
    <w:p w14:paraId="48746944" w14:textId="12CB9FFB" w:rsidR="007D33C0" w:rsidRPr="00EA187A" w:rsidRDefault="007D33C0" w:rsidP="005E157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 xml:space="preserve">Realizacja przedmiotu zamówienia w terminie </w:t>
      </w:r>
      <w:r w:rsidR="00940C0D">
        <w:rPr>
          <w:rFonts w:cs="Times New Roman"/>
          <w:sz w:val="22"/>
          <w:szCs w:val="22"/>
        </w:rPr>
        <w:t>do 20 grudnia 2019 roku</w:t>
      </w:r>
      <w:r w:rsidRPr="00EA187A">
        <w:rPr>
          <w:rFonts w:cs="Times New Roman"/>
          <w:sz w:val="22"/>
          <w:szCs w:val="22"/>
        </w:rPr>
        <w:t>.</w:t>
      </w:r>
    </w:p>
    <w:p w14:paraId="34F73503" w14:textId="557DA836" w:rsidR="007D33C0" w:rsidRPr="00EA187A" w:rsidRDefault="007D33C0" w:rsidP="005E157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Po wykonaniu modernizacji elementy (komponenty) wymontowane, które zostały</w:t>
      </w:r>
      <w:r w:rsidR="001522A4" w:rsidRPr="00EA187A">
        <w:rPr>
          <w:rFonts w:cs="Times New Roman"/>
          <w:sz w:val="22"/>
          <w:szCs w:val="22"/>
        </w:rPr>
        <w:t xml:space="preserve"> </w:t>
      </w:r>
      <w:r w:rsidRPr="00EA187A">
        <w:rPr>
          <w:rFonts w:cs="Times New Roman"/>
          <w:sz w:val="22"/>
          <w:szCs w:val="22"/>
        </w:rPr>
        <w:t>wymienione, pozostają własnością Zamawiającego. Elementy i części dostarczone</w:t>
      </w:r>
      <w:r w:rsidR="001522A4" w:rsidRPr="00EA187A">
        <w:rPr>
          <w:rFonts w:cs="Times New Roman"/>
          <w:sz w:val="22"/>
          <w:szCs w:val="22"/>
        </w:rPr>
        <w:t xml:space="preserve"> </w:t>
      </w:r>
      <w:r w:rsidRPr="00EA187A">
        <w:rPr>
          <w:rFonts w:cs="Times New Roman"/>
          <w:sz w:val="22"/>
          <w:szCs w:val="22"/>
        </w:rPr>
        <w:t>przez Wykonawcę z chwilą ich wymiany przechodzą na własność Zamawiającego.</w:t>
      </w:r>
      <w:r w:rsidR="00731E68" w:rsidRPr="00EA187A">
        <w:rPr>
          <w:rFonts w:cs="Times New Roman"/>
          <w:color w:val="auto"/>
          <w:sz w:val="22"/>
          <w:szCs w:val="22"/>
        </w:rPr>
        <w:t xml:space="preserve"> Wykonawca dostarczy je Zamawiającemu na swój koszt</w:t>
      </w:r>
      <w:r w:rsidR="00731E68" w:rsidRPr="00EA187A">
        <w:rPr>
          <w:rFonts w:cs="Times New Roman"/>
          <w:sz w:val="22"/>
          <w:szCs w:val="22"/>
        </w:rPr>
        <w:t>.</w:t>
      </w:r>
    </w:p>
    <w:p w14:paraId="0AB98FBB" w14:textId="376CD9C2" w:rsidR="007D33C0" w:rsidRPr="00EA187A" w:rsidRDefault="007D33C0" w:rsidP="005E157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Wykonawca ponosi pełną odpowiedzialność za utratę lub uszkodzenie powierzonych</w:t>
      </w:r>
      <w:r w:rsidR="001522A4" w:rsidRPr="00EA187A">
        <w:rPr>
          <w:rFonts w:cs="Times New Roman"/>
          <w:sz w:val="22"/>
          <w:szCs w:val="22"/>
        </w:rPr>
        <w:t xml:space="preserve"> </w:t>
      </w:r>
      <w:r w:rsidRPr="00EA187A">
        <w:rPr>
          <w:rFonts w:cs="Times New Roman"/>
          <w:sz w:val="22"/>
          <w:szCs w:val="22"/>
        </w:rPr>
        <w:t>mu urządzeń (konsol) i powstałe z jego winy w czasie wykonywania napraw oraz za</w:t>
      </w:r>
      <w:r w:rsidR="001522A4" w:rsidRPr="00EA187A">
        <w:rPr>
          <w:rFonts w:cs="Times New Roman"/>
          <w:sz w:val="22"/>
          <w:szCs w:val="22"/>
        </w:rPr>
        <w:t xml:space="preserve"> </w:t>
      </w:r>
      <w:r w:rsidRPr="00EA187A">
        <w:rPr>
          <w:rFonts w:cs="Times New Roman"/>
          <w:sz w:val="22"/>
          <w:szCs w:val="22"/>
        </w:rPr>
        <w:t xml:space="preserve">dostarczone </w:t>
      </w:r>
      <w:r w:rsidR="00615EBF" w:rsidRPr="00EA187A">
        <w:rPr>
          <w:rFonts w:cs="Times New Roman"/>
          <w:sz w:val="22"/>
          <w:szCs w:val="22"/>
        </w:rPr>
        <w:br/>
      </w:r>
      <w:r w:rsidRPr="00EA187A">
        <w:rPr>
          <w:rFonts w:cs="Times New Roman"/>
          <w:sz w:val="22"/>
          <w:szCs w:val="22"/>
        </w:rPr>
        <w:t>i wymienione części i inne materiały niezbędne do sprawnego działania</w:t>
      </w:r>
      <w:r w:rsidR="001522A4" w:rsidRPr="00EA187A">
        <w:rPr>
          <w:rFonts w:cs="Times New Roman"/>
          <w:sz w:val="22"/>
          <w:szCs w:val="22"/>
        </w:rPr>
        <w:t xml:space="preserve"> </w:t>
      </w:r>
      <w:r w:rsidRPr="00EA187A">
        <w:rPr>
          <w:rFonts w:cs="Times New Roman"/>
          <w:sz w:val="22"/>
          <w:szCs w:val="22"/>
        </w:rPr>
        <w:t>tych urządzeń, w sposób zapewniający ciągłość pracy.</w:t>
      </w:r>
    </w:p>
    <w:p w14:paraId="6C27F42D" w14:textId="388E4201" w:rsidR="00E21EBB" w:rsidRPr="00EA187A" w:rsidRDefault="007D33C0" w:rsidP="005E157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Po zakończeniu procesu modernizacji każda konsola musi być gotowa do pracy</w:t>
      </w:r>
      <w:r w:rsidR="001522A4" w:rsidRPr="00EA187A">
        <w:rPr>
          <w:rFonts w:cs="Times New Roman"/>
          <w:sz w:val="22"/>
          <w:szCs w:val="22"/>
        </w:rPr>
        <w:t xml:space="preserve"> </w:t>
      </w:r>
      <w:r w:rsidRPr="00EA187A">
        <w:rPr>
          <w:rFonts w:cs="Times New Roman"/>
          <w:sz w:val="22"/>
          <w:szCs w:val="22"/>
        </w:rPr>
        <w:t>i w pełni kompatybilna z istniejącym systemem teleinformatycznym DGT.</w:t>
      </w:r>
    </w:p>
    <w:p w14:paraId="2DF437D4" w14:textId="21A4B3DA" w:rsidR="0043343D" w:rsidRPr="00EA187A" w:rsidRDefault="00397815" w:rsidP="005E157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Zestawianie</w:t>
      </w:r>
      <w:r w:rsidR="0043343D" w:rsidRPr="00EA187A">
        <w:rPr>
          <w:rFonts w:cs="Times New Roman"/>
          <w:sz w:val="22"/>
          <w:szCs w:val="22"/>
        </w:rPr>
        <w:t xml:space="preserve"> konsol </w:t>
      </w:r>
      <w:r w:rsidRPr="00EA187A">
        <w:rPr>
          <w:rFonts w:cs="Times New Roman"/>
          <w:sz w:val="22"/>
          <w:szCs w:val="22"/>
        </w:rPr>
        <w:t xml:space="preserve">oraz ich lokalizacji w Dyspozytorniach </w:t>
      </w:r>
      <w:r w:rsidR="0043343D" w:rsidRPr="00EA187A">
        <w:rPr>
          <w:rFonts w:cs="Times New Roman"/>
          <w:sz w:val="22"/>
          <w:szCs w:val="22"/>
        </w:rPr>
        <w:t>stanowi „</w:t>
      </w:r>
      <w:r w:rsidRPr="00EA187A">
        <w:rPr>
          <w:rFonts w:cs="Times New Roman"/>
          <w:sz w:val="22"/>
          <w:szCs w:val="22"/>
        </w:rPr>
        <w:t>Zał</w:t>
      </w:r>
      <w:r w:rsidR="00995F20" w:rsidRPr="00EA187A">
        <w:rPr>
          <w:rFonts w:cs="Times New Roman"/>
          <w:sz w:val="22"/>
          <w:szCs w:val="22"/>
        </w:rPr>
        <w:t>ącznik</w:t>
      </w:r>
      <w:r w:rsidRPr="00EA187A">
        <w:rPr>
          <w:rFonts w:cs="Times New Roman"/>
          <w:sz w:val="22"/>
          <w:szCs w:val="22"/>
        </w:rPr>
        <w:t xml:space="preserve"> nr</w:t>
      </w:r>
      <w:r w:rsidR="001F05CD">
        <w:rPr>
          <w:rFonts w:cs="Times New Roman"/>
          <w:sz w:val="22"/>
          <w:szCs w:val="22"/>
        </w:rPr>
        <w:t xml:space="preserve"> </w:t>
      </w:r>
      <w:r w:rsidRPr="00EA187A">
        <w:rPr>
          <w:rFonts w:cs="Times New Roman"/>
          <w:sz w:val="22"/>
          <w:szCs w:val="22"/>
        </w:rPr>
        <w:t xml:space="preserve">1 do OPZ </w:t>
      </w:r>
      <w:r w:rsidR="00995F20" w:rsidRPr="00EA187A">
        <w:rPr>
          <w:rFonts w:cs="Times New Roman"/>
          <w:sz w:val="22"/>
          <w:szCs w:val="22"/>
        </w:rPr>
        <w:t xml:space="preserve">- </w:t>
      </w:r>
      <w:r w:rsidRPr="00EA187A">
        <w:rPr>
          <w:rFonts w:cs="Times New Roman"/>
          <w:sz w:val="22"/>
          <w:szCs w:val="22"/>
        </w:rPr>
        <w:t xml:space="preserve"> wykaz konsol”</w:t>
      </w:r>
      <w:r w:rsidR="004A110D" w:rsidRPr="00EA187A">
        <w:rPr>
          <w:rFonts w:cs="Times New Roman"/>
          <w:sz w:val="22"/>
          <w:szCs w:val="22"/>
        </w:rPr>
        <w:t>.</w:t>
      </w:r>
    </w:p>
    <w:p w14:paraId="24C70764" w14:textId="77777777" w:rsidR="004A110D" w:rsidRPr="00EA187A" w:rsidRDefault="004A110D" w:rsidP="004A110D">
      <w:pPr>
        <w:pStyle w:val="Akapitzlist"/>
        <w:widowControl/>
        <w:suppressAutoHyphens w:val="0"/>
        <w:spacing w:line="276" w:lineRule="auto"/>
        <w:ind w:left="357"/>
        <w:jc w:val="both"/>
        <w:rPr>
          <w:rFonts w:cs="Times New Roman"/>
        </w:rPr>
      </w:pPr>
    </w:p>
    <w:p w14:paraId="323DB275" w14:textId="77777777" w:rsidR="001522A4" w:rsidRPr="00EA187A" w:rsidRDefault="001522A4" w:rsidP="00CD4C7D">
      <w:pPr>
        <w:pStyle w:val="Akapitzlist"/>
        <w:widowControl/>
        <w:suppressAutoHyphens w:val="0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03F3F4AB" w14:textId="49023A47" w:rsidR="00991BA8" w:rsidRPr="00EA187A" w:rsidRDefault="001522A4" w:rsidP="00E6205C">
      <w:pPr>
        <w:pStyle w:val="Styl1"/>
        <w:numPr>
          <w:ilvl w:val="0"/>
          <w:numId w:val="17"/>
        </w:numPr>
        <w:spacing w:before="0" w:after="0" w:line="276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bookmarkStart w:id="6" w:name="_Toc522008027"/>
      <w:r w:rsidRPr="00EA187A">
        <w:rPr>
          <w:rFonts w:ascii="Times New Roman" w:hAnsi="Times New Roman" w:cs="Times New Roman"/>
          <w:sz w:val="22"/>
          <w:szCs w:val="22"/>
        </w:rPr>
        <w:t>Gwarancja</w:t>
      </w:r>
      <w:bookmarkEnd w:id="6"/>
      <w:r w:rsidRPr="00EA187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FE0682" w14:textId="77777777" w:rsidR="00991BA8" w:rsidRPr="00EA187A" w:rsidRDefault="00991BA8" w:rsidP="00CD4C7D">
      <w:pPr>
        <w:pStyle w:val="Akapitzlist"/>
        <w:widowControl/>
        <w:suppressAutoHyphens w:val="0"/>
        <w:spacing w:line="276" w:lineRule="auto"/>
        <w:jc w:val="both"/>
        <w:rPr>
          <w:rFonts w:eastAsia="Helvetica Neue" w:cs="Times New Roman"/>
          <w:b/>
          <w:bCs/>
          <w:sz w:val="22"/>
          <w:szCs w:val="22"/>
          <w:lang w:val="en-US"/>
        </w:rPr>
      </w:pPr>
      <w:bookmarkStart w:id="7" w:name="_GoBack"/>
      <w:bookmarkEnd w:id="7"/>
    </w:p>
    <w:p w14:paraId="08068CBB" w14:textId="77777777" w:rsidR="00B96F47" w:rsidRPr="00EA187A" w:rsidRDefault="001522A4" w:rsidP="00E6205C">
      <w:pPr>
        <w:pStyle w:val="Akapitzlist"/>
        <w:widowControl/>
        <w:numPr>
          <w:ilvl w:val="1"/>
          <w:numId w:val="12"/>
        </w:numPr>
        <w:suppressAutoHyphens w:val="0"/>
        <w:spacing w:line="276" w:lineRule="auto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 xml:space="preserve">Wykonawca udziela Zamawiającemu </w:t>
      </w:r>
      <w:r w:rsidR="001114CB" w:rsidRPr="00EA187A">
        <w:rPr>
          <w:rFonts w:cs="Times New Roman"/>
          <w:color w:val="auto"/>
          <w:sz w:val="22"/>
          <w:szCs w:val="22"/>
        </w:rPr>
        <w:t>60</w:t>
      </w:r>
      <w:r w:rsidR="009974B1" w:rsidRPr="00EA187A">
        <w:rPr>
          <w:rFonts w:cs="Times New Roman"/>
          <w:sz w:val="22"/>
          <w:szCs w:val="22"/>
        </w:rPr>
        <w:t xml:space="preserve"> </w:t>
      </w:r>
      <w:r w:rsidRPr="00EA187A">
        <w:rPr>
          <w:rFonts w:cs="Times New Roman"/>
          <w:sz w:val="22"/>
          <w:szCs w:val="22"/>
        </w:rPr>
        <w:t xml:space="preserve">miesięcznej gwarancji na wymienione części w każdej modernizowanej konsoli oraz na prawidłowe działanie zamontowanych części i podzespołów, obejmującej bezpłatne dokonanie napraw uszkodzeń, w tym wymianę uszkodzonych podzespołów na nowe, liczonej dla każdego urządzenia oddzielnie. </w:t>
      </w:r>
    </w:p>
    <w:p w14:paraId="1CF16C0A" w14:textId="0CD1DF91" w:rsidR="00991BA8" w:rsidRPr="00EA187A" w:rsidRDefault="001522A4" w:rsidP="00E6205C">
      <w:pPr>
        <w:pStyle w:val="Akapitzlist"/>
        <w:widowControl/>
        <w:numPr>
          <w:ilvl w:val="1"/>
          <w:numId w:val="12"/>
        </w:numPr>
        <w:suppressAutoHyphens w:val="0"/>
        <w:spacing w:line="276" w:lineRule="auto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 xml:space="preserve">Okres gwarancji liczony jest od daty </w:t>
      </w:r>
      <w:r w:rsidR="008E0DA6">
        <w:rPr>
          <w:rFonts w:cs="Times New Roman"/>
          <w:sz w:val="22"/>
          <w:szCs w:val="22"/>
        </w:rPr>
        <w:t xml:space="preserve">podpisania protokołu odbioru </w:t>
      </w:r>
      <w:r w:rsidR="00B63F89">
        <w:rPr>
          <w:rFonts w:cs="Times New Roman"/>
          <w:sz w:val="22"/>
          <w:szCs w:val="22"/>
        </w:rPr>
        <w:t xml:space="preserve">stanowiącego załącznik nr 3 do Umowy, w danej dyspozytorni medycznej w ramach każdej z wymienionych części Konsoli. </w:t>
      </w:r>
      <w:r w:rsidR="00B63F89" w:rsidRPr="00B63F89">
        <w:rPr>
          <w:rFonts w:cs="Times New Roman"/>
          <w:sz w:val="22"/>
          <w:szCs w:val="22"/>
        </w:rPr>
        <w:t xml:space="preserve">Protokół, o którym mowa w zdaniu poprzedzającym, zostanie podpisany przez przedstawicieli Zamawiającego i Wykonawcy w dwóch jednobrzmiących egzemplarzach, po jednym dla każdej ze Stron. </w:t>
      </w:r>
    </w:p>
    <w:p w14:paraId="34DD1FA8" w14:textId="318B145C" w:rsidR="00991BA8" w:rsidRPr="00EA187A" w:rsidRDefault="001522A4" w:rsidP="00E6205C">
      <w:pPr>
        <w:pStyle w:val="Akapitzlist"/>
        <w:widowControl/>
        <w:numPr>
          <w:ilvl w:val="1"/>
          <w:numId w:val="12"/>
        </w:numPr>
        <w:suppressAutoHyphens w:val="0"/>
        <w:spacing w:line="276" w:lineRule="auto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 xml:space="preserve">Naprawy będą wykonywane w miejscu użytkowania konsoli. </w:t>
      </w:r>
    </w:p>
    <w:p w14:paraId="2214356B" w14:textId="77777777" w:rsidR="00991BA8" w:rsidRPr="00EA187A" w:rsidRDefault="001522A4" w:rsidP="00E6205C">
      <w:pPr>
        <w:pStyle w:val="Akapitzlist"/>
        <w:widowControl/>
        <w:numPr>
          <w:ilvl w:val="1"/>
          <w:numId w:val="12"/>
        </w:numPr>
        <w:suppressAutoHyphens w:val="0"/>
        <w:spacing w:line="276" w:lineRule="auto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lastRenderedPageBreak/>
        <w:t xml:space="preserve">Wykonawca umożliwi Zamawiającemu zgłaszanie awarii, usterek, wad lub innych nieprawidłowości w działaniu zmodernizowanych konsol, w następujący sposób:  </w:t>
      </w:r>
      <w:r w:rsidR="00991BA8" w:rsidRPr="00EA187A">
        <w:rPr>
          <w:rFonts w:cs="Times New Roman"/>
          <w:sz w:val="22"/>
          <w:szCs w:val="22"/>
        </w:rPr>
        <w:tab/>
      </w:r>
    </w:p>
    <w:p w14:paraId="7C5204FC" w14:textId="77D53A27" w:rsidR="00991BA8" w:rsidRPr="00EA187A" w:rsidRDefault="001522A4" w:rsidP="00E6205C">
      <w:pPr>
        <w:pStyle w:val="Akapitzlist"/>
        <w:widowControl/>
        <w:numPr>
          <w:ilvl w:val="1"/>
          <w:numId w:val="19"/>
        </w:numPr>
        <w:suppressAutoHyphens w:val="0"/>
        <w:spacing w:line="276" w:lineRule="auto"/>
        <w:ind w:left="851" w:hanging="357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telefonicznie, przez 5 dni w tygodniu (</w:t>
      </w:r>
      <w:r w:rsidR="0043343D" w:rsidRPr="00EA187A">
        <w:rPr>
          <w:rFonts w:cs="Times New Roman"/>
          <w:sz w:val="22"/>
          <w:szCs w:val="22"/>
        </w:rPr>
        <w:t>w dni robocze), w godzinach od 8.00 do 15.35</w:t>
      </w:r>
      <w:r w:rsidRPr="00EA187A">
        <w:rPr>
          <w:rFonts w:cs="Times New Roman"/>
          <w:sz w:val="22"/>
          <w:szCs w:val="22"/>
        </w:rPr>
        <w:t xml:space="preserve"> pod numerem: ………………………….. </w:t>
      </w:r>
    </w:p>
    <w:p w14:paraId="3DD3EEBF" w14:textId="3B23683B" w:rsidR="00991BA8" w:rsidRPr="00EA187A" w:rsidRDefault="001522A4" w:rsidP="00E6205C">
      <w:pPr>
        <w:pStyle w:val="Akapitzlist"/>
        <w:widowControl/>
        <w:numPr>
          <w:ilvl w:val="1"/>
          <w:numId w:val="19"/>
        </w:numPr>
        <w:suppressAutoHyphens w:val="0"/>
        <w:spacing w:line="276" w:lineRule="auto"/>
        <w:ind w:left="851" w:hanging="357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e-mailem, przez 5 dni w tygodniu (</w:t>
      </w:r>
      <w:r w:rsidR="0043343D" w:rsidRPr="00EA187A">
        <w:rPr>
          <w:rFonts w:cs="Times New Roman"/>
          <w:sz w:val="22"/>
          <w:szCs w:val="22"/>
        </w:rPr>
        <w:t>w dni robocze), w godzinach od 8.00 do 15.35</w:t>
      </w:r>
      <w:r w:rsidRPr="00EA187A">
        <w:rPr>
          <w:rFonts w:cs="Times New Roman"/>
          <w:sz w:val="22"/>
          <w:szCs w:val="22"/>
        </w:rPr>
        <w:t xml:space="preserve">, na adres: ………………………………………, </w:t>
      </w:r>
      <w:r w:rsidR="00991BA8" w:rsidRPr="00EA187A">
        <w:rPr>
          <w:rFonts w:cs="Times New Roman"/>
          <w:sz w:val="22"/>
          <w:szCs w:val="22"/>
        </w:rPr>
        <w:t xml:space="preserve">przy czym zgłoszenie telefoniczne zostanie niezwłocznie potwierdzone przez Zamawiającego e-mailem i od momentu otrzymania e-maila oblicza się termin na usunięcie awarii, usterek, wad lub innych nieprawidłowości w działaniu przedmiotu Umowy.  W przypadku zgłoszenia poza dniami lub godzinami, o którym mowa </w:t>
      </w:r>
      <w:r w:rsidR="004B46D0" w:rsidRPr="00EA187A">
        <w:rPr>
          <w:rFonts w:cs="Times New Roman"/>
          <w:sz w:val="22"/>
          <w:szCs w:val="22"/>
        </w:rPr>
        <w:br/>
        <w:t>w</w:t>
      </w:r>
      <w:r w:rsidR="00991BA8" w:rsidRPr="00EA187A">
        <w:rPr>
          <w:rFonts w:cs="Times New Roman"/>
          <w:sz w:val="22"/>
          <w:szCs w:val="22"/>
        </w:rPr>
        <w:t xml:space="preserve"> zdaniu poprzedzającym, przyjmuje się, iż z</w:t>
      </w:r>
      <w:r w:rsidR="0043343D" w:rsidRPr="00EA187A">
        <w:rPr>
          <w:rFonts w:cs="Times New Roman"/>
          <w:sz w:val="22"/>
          <w:szCs w:val="22"/>
        </w:rPr>
        <w:t>głoszenie nastąpiło o godzinie 8</w:t>
      </w:r>
      <w:r w:rsidR="00991BA8" w:rsidRPr="00EA187A">
        <w:rPr>
          <w:rFonts w:cs="Times New Roman"/>
          <w:sz w:val="22"/>
          <w:szCs w:val="22"/>
        </w:rPr>
        <w:t>.00 następnego dnia roboczego.</w:t>
      </w:r>
    </w:p>
    <w:p w14:paraId="363B0A1B" w14:textId="61C2B9ED" w:rsidR="00991BA8" w:rsidRPr="00EA187A" w:rsidRDefault="001522A4" w:rsidP="00E6205C">
      <w:pPr>
        <w:pStyle w:val="Akapitzlist"/>
        <w:widowControl/>
        <w:numPr>
          <w:ilvl w:val="1"/>
          <w:numId w:val="12"/>
        </w:numPr>
        <w:suppressAutoHyphens w:val="0"/>
        <w:spacing w:line="276" w:lineRule="auto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Po otrzymaniu zgłoszenia Wykonawca zobowiązuje się do bezpłatnego usunięcia wykrytej</w:t>
      </w:r>
      <w:r w:rsidR="0096165F" w:rsidRPr="00EA187A">
        <w:rPr>
          <w:rFonts w:cs="Times New Roman"/>
          <w:sz w:val="22"/>
          <w:szCs w:val="22"/>
        </w:rPr>
        <w:t xml:space="preserve"> </w:t>
      </w:r>
      <w:r w:rsidRPr="00EA187A">
        <w:rPr>
          <w:rFonts w:cs="Times New Roman"/>
          <w:sz w:val="22"/>
          <w:szCs w:val="22"/>
        </w:rPr>
        <w:t xml:space="preserve">(ych) awarii, usterek, wad lub innych nieprawidłowości powodujących częściowy, zmniejszony lub zupełny brak funkcjonowania zmodernizowanej konsoli, w terminie nie dłuższym niż 3 dni robocze od momentu dokonania przez Zamawiającego zgłoszenia  w sposób określony w ust. 4. </w:t>
      </w:r>
    </w:p>
    <w:p w14:paraId="0F1B69FC" w14:textId="736328B4" w:rsidR="00991BA8" w:rsidRPr="00EA187A" w:rsidRDefault="001522A4" w:rsidP="00E6205C">
      <w:pPr>
        <w:pStyle w:val="Akapitzlist"/>
        <w:widowControl/>
        <w:numPr>
          <w:ilvl w:val="1"/>
          <w:numId w:val="12"/>
        </w:numPr>
        <w:suppressAutoHyphens w:val="0"/>
        <w:spacing w:line="276" w:lineRule="auto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 xml:space="preserve">W przypadku jeżeli czas naprawy przekroczy 3 dni robocze lub naprawa w miejscu użytkowania nie będzie możliwa, Wykonawca na czas naprawy udostępni sprzęt zastępczy  o parametrach nie gorszych niż urządzenie naprawiane. W przypadku, o którym mowa  w zdaniu poprzedzającym Wykonawca dostarczy sprzęt zastępczy w terminie 3 dni roboczych od momentu zgłoszenia. </w:t>
      </w:r>
    </w:p>
    <w:p w14:paraId="29BDAA43" w14:textId="42AEDE0B" w:rsidR="00991BA8" w:rsidRPr="00EA187A" w:rsidRDefault="001522A4" w:rsidP="00E6205C">
      <w:pPr>
        <w:pStyle w:val="Akapitzlist"/>
        <w:widowControl/>
        <w:numPr>
          <w:ilvl w:val="1"/>
          <w:numId w:val="12"/>
        </w:numPr>
        <w:suppressAutoHyphens w:val="0"/>
        <w:spacing w:line="276" w:lineRule="auto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 xml:space="preserve">W przypadku: </w:t>
      </w:r>
    </w:p>
    <w:p w14:paraId="35884DFC" w14:textId="13A542ED" w:rsidR="00B75008" w:rsidRPr="00EA187A" w:rsidRDefault="001522A4" w:rsidP="00E6205C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 xml:space="preserve">niewykonania naprawy w terminie 30 dni od dnia zgłoszenia lub wystąpienia kolejnej awarii, wady lub usterki podzespołu, po wykonaniu 2 napraw gwarancyjnych danego podzespołu, Wykonawca na żądanie Zamawiającego wymieni podzespół, w którym ujawniły się wady, </w:t>
      </w:r>
      <w:r w:rsidR="0096165F" w:rsidRPr="00EA187A">
        <w:rPr>
          <w:rFonts w:cs="Times New Roman"/>
          <w:sz w:val="22"/>
          <w:szCs w:val="22"/>
        </w:rPr>
        <w:br/>
        <w:t>na</w:t>
      </w:r>
      <w:r w:rsidRPr="00EA187A">
        <w:rPr>
          <w:rFonts w:cs="Times New Roman"/>
          <w:sz w:val="22"/>
          <w:szCs w:val="22"/>
        </w:rPr>
        <w:t xml:space="preserve"> nowy, wolny od wad,  o takich samych funkcjach użytkowych, w terminie do 14 dni </w:t>
      </w:r>
      <w:r w:rsidR="0096165F" w:rsidRPr="00EA187A">
        <w:rPr>
          <w:rFonts w:cs="Times New Roman"/>
          <w:sz w:val="22"/>
          <w:szCs w:val="22"/>
        </w:rPr>
        <w:br/>
        <w:t>od</w:t>
      </w:r>
      <w:r w:rsidRPr="00EA187A">
        <w:rPr>
          <w:rFonts w:cs="Times New Roman"/>
          <w:sz w:val="22"/>
          <w:szCs w:val="22"/>
        </w:rPr>
        <w:t xml:space="preserve"> dnia zgłoszenia przez Zamawiającego takiego żądania;</w:t>
      </w:r>
    </w:p>
    <w:p w14:paraId="1C5B7E52" w14:textId="759C02FC" w:rsidR="00991BA8" w:rsidRPr="00EA187A" w:rsidRDefault="001522A4" w:rsidP="00E6205C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 xml:space="preserve"> stwierdzenia wady uniemożliwiającej prawidłowe użytkowanie podzespołów  w okresie gwarancji, Wykonawca na żądanie Zamawiającego wymieni wadliwy podzespół na wolny </w:t>
      </w:r>
      <w:r w:rsidR="0096165F" w:rsidRPr="00EA187A">
        <w:rPr>
          <w:rFonts w:cs="Times New Roman"/>
          <w:sz w:val="22"/>
          <w:szCs w:val="22"/>
        </w:rPr>
        <w:br/>
        <w:t xml:space="preserve">od </w:t>
      </w:r>
      <w:r w:rsidRPr="00EA187A">
        <w:rPr>
          <w:rFonts w:cs="Times New Roman"/>
          <w:sz w:val="22"/>
          <w:szCs w:val="22"/>
        </w:rPr>
        <w:t xml:space="preserve">wad, o takich samych funkcjach użytkowych w terminie do 14 dni od dnia zgłoszenia przez Zamawiającego takiego żądania.  </w:t>
      </w:r>
    </w:p>
    <w:p w14:paraId="7CBCC08B" w14:textId="0FA832C9" w:rsidR="00991BA8" w:rsidRPr="00EA187A" w:rsidRDefault="001522A4" w:rsidP="00E6205C">
      <w:pPr>
        <w:pStyle w:val="Akapitzlist"/>
        <w:widowControl/>
        <w:numPr>
          <w:ilvl w:val="1"/>
          <w:numId w:val="12"/>
        </w:numPr>
        <w:suppressAutoHyphens w:val="0"/>
        <w:spacing w:line="276" w:lineRule="auto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 xml:space="preserve">W przypadku, o którym mowa w ust. 7, okres gwarancji nowego podzespołu rozpoczyna się </w:t>
      </w:r>
      <w:r w:rsidR="00453360" w:rsidRPr="00EA187A">
        <w:rPr>
          <w:rFonts w:cs="Times New Roman"/>
          <w:sz w:val="22"/>
          <w:szCs w:val="22"/>
        </w:rPr>
        <w:br/>
        <w:t>na</w:t>
      </w:r>
      <w:r w:rsidRPr="00EA187A">
        <w:rPr>
          <w:rFonts w:cs="Times New Roman"/>
          <w:sz w:val="22"/>
          <w:szCs w:val="22"/>
        </w:rPr>
        <w:t xml:space="preserve"> nowo z chwilą jego przyjęcia przez Zamawiającego.  </w:t>
      </w:r>
    </w:p>
    <w:p w14:paraId="628E4FC9" w14:textId="24598929" w:rsidR="00991BA8" w:rsidRPr="00EA187A" w:rsidRDefault="001522A4" w:rsidP="00E6205C">
      <w:pPr>
        <w:pStyle w:val="Akapitzlist"/>
        <w:widowControl/>
        <w:numPr>
          <w:ilvl w:val="1"/>
          <w:numId w:val="12"/>
        </w:numPr>
        <w:suppressAutoHyphens w:val="0"/>
        <w:spacing w:line="276" w:lineRule="auto"/>
        <w:jc w:val="both"/>
        <w:rPr>
          <w:rFonts w:cs="Times New Roman"/>
        </w:rPr>
      </w:pPr>
      <w:r w:rsidRPr="00EA187A">
        <w:rPr>
          <w:rFonts w:cs="Times New Roman"/>
          <w:sz w:val="22"/>
          <w:szCs w:val="22"/>
        </w:rPr>
        <w:t xml:space="preserve">Po wykonaniu każdej naprawy Strony sporządzają Protokół dokonania naprawy.  </w:t>
      </w:r>
    </w:p>
    <w:p w14:paraId="0897C32B" w14:textId="77777777" w:rsidR="001522A4" w:rsidRPr="00EA187A" w:rsidRDefault="001522A4" w:rsidP="00E6205C">
      <w:pPr>
        <w:pStyle w:val="Akapitzlist"/>
        <w:widowControl/>
        <w:numPr>
          <w:ilvl w:val="1"/>
          <w:numId w:val="12"/>
        </w:numPr>
        <w:suppressAutoHyphens w:val="0"/>
        <w:spacing w:line="276" w:lineRule="auto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Postanowienia niniejszego paragrafu nie wyłączają odpowiedzialności Wykonawcy z tytułu rękojmi za wady. Okres rękojmi równa się okresowi gwarancji.</w:t>
      </w:r>
    </w:p>
    <w:p w14:paraId="4126F760" w14:textId="77777777" w:rsidR="001522A4" w:rsidRPr="00EA187A" w:rsidRDefault="001522A4" w:rsidP="00CD4C7D">
      <w:pPr>
        <w:pStyle w:val="Akapitzlist"/>
        <w:widowControl/>
        <w:suppressAutoHyphens w:val="0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398264D5" w14:textId="33B4C97B" w:rsidR="005F456C" w:rsidRPr="00EA187A" w:rsidRDefault="005F456C" w:rsidP="005F1EE3">
      <w:pPr>
        <w:spacing w:line="276" w:lineRule="auto"/>
        <w:rPr>
          <w:rFonts w:eastAsia="Verdana"/>
          <w:b/>
          <w:bCs/>
          <w:sz w:val="22"/>
          <w:szCs w:val="22"/>
        </w:rPr>
      </w:pPr>
    </w:p>
    <w:p w14:paraId="5A6311CD" w14:textId="77777777" w:rsidR="005F456C" w:rsidRPr="00EA187A" w:rsidRDefault="005F456C" w:rsidP="00CD4C7D">
      <w:pPr>
        <w:pStyle w:val="Nagwek1"/>
        <w:spacing w:before="0" w:line="276" w:lineRule="auto"/>
        <w:rPr>
          <w:rFonts w:ascii="Times New Roman" w:hAnsi="Times New Roman" w:cs="Times New Roman"/>
          <w:sz w:val="22"/>
          <w:szCs w:val="22"/>
        </w:rPr>
      </w:pPr>
    </w:p>
    <w:p w14:paraId="25AECED3" w14:textId="05B24F6C" w:rsidR="005F456C" w:rsidRPr="00EA187A" w:rsidRDefault="00F9215A" w:rsidP="00467FB2">
      <w:pPr>
        <w:pStyle w:val="Nagwek1"/>
        <w:keepLines w:val="0"/>
        <w:widowControl/>
        <w:suppressAutoHyphens w:val="0"/>
        <w:spacing w:before="0" w:line="276" w:lineRule="auto"/>
        <w:ind w:left="720"/>
        <w:jc w:val="center"/>
        <w:rPr>
          <w:rFonts w:ascii="Times New Roman" w:eastAsia="Verdana" w:hAnsi="Times New Roman" w:cs="Times New Roman"/>
          <w:color w:val="000000"/>
          <w:sz w:val="22"/>
          <w:szCs w:val="22"/>
          <w:u w:color="000000"/>
        </w:rPr>
      </w:pPr>
      <w:bookmarkStart w:id="8" w:name="_Toc521391522"/>
      <w:bookmarkStart w:id="9" w:name="_Toc522008028"/>
      <w:r w:rsidRPr="00EA187A">
        <w:rPr>
          <w:rFonts w:ascii="Times New Roman" w:hAnsi="Times New Roman" w:cs="Times New Roman"/>
          <w:color w:val="000000"/>
          <w:sz w:val="22"/>
          <w:szCs w:val="22"/>
          <w:u w:color="000000"/>
          <w:lang w:val="de-DE"/>
        </w:rPr>
        <w:t>SZCZEG</w:t>
      </w:r>
      <w:r w:rsidRPr="00EA187A">
        <w:rPr>
          <w:rFonts w:ascii="Times New Roman" w:hAnsi="Times New Roman" w:cs="Times New Roman"/>
          <w:color w:val="000000"/>
          <w:sz w:val="22"/>
          <w:szCs w:val="22"/>
          <w:u w:color="000000"/>
        </w:rPr>
        <w:t>ÓŁOWE ZASADY ODBIORU PRZEDMIOTU UMOWY</w:t>
      </w:r>
      <w:bookmarkEnd w:id="8"/>
      <w:bookmarkEnd w:id="9"/>
    </w:p>
    <w:p w14:paraId="3E4136F7" w14:textId="77777777" w:rsidR="005F456C" w:rsidRPr="00EA187A" w:rsidRDefault="005F456C" w:rsidP="00CD4C7D">
      <w:pPr>
        <w:spacing w:line="276" w:lineRule="auto"/>
        <w:jc w:val="both"/>
        <w:rPr>
          <w:rFonts w:eastAsia="Verdana"/>
          <w:sz w:val="22"/>
          <w:szCs w:val="22"/>
        </w:rPr>
      </w:pPr>
    </w:p>
    <w:p w14:paraId="66E6720D" w14:textId="65987764" w:rsidR="005F456C" w:rsidRPr="00EA187A" w:rsidRDefault="00E21EBB" w:rsidP="00E6205C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EA187A">
        <w:rPr>
          <w:rFonts w:cs="Times New Roman"/>
          <w:b/>
          <w:bCs/>
          <w:sz w:val="22"/>
          <w:szCs w:val="22"/>
        </w:rPr>
        <w:t xml:space="preserve"> </w:t>
      </w:r>
      <w:r w:rsidR="00F9215A" w:rsidRPr="00EA187A">
        <w:rPr>
          <w:rFonts w:cs="Times New Roman"/>
          <w:b/>
          <w:bCs/>
          <w:sz w:val="22"/>
          <w:szCs w:val="22"/>
        </w:rPr>
        <w:t>Zasady Og</w:t>
      </w:r>
      <w:r w:rsidR="00F9215A" w:rsidRPr="00EA187A">
        <w:rPr>
          <w:rFonts w:cs="Times New Roman"/>
          <w:b/>
          <w:sz w:val="22"/>
          <w:szCs w:val="22"/>
          <w:lang w:val="es-ES_tradnl"/>
        </w:rPr>
        <w:t>ó</w:t>
      </w:r>
      <w:r w:rsidR="00F9215A" w:rsidRPr="00EA187A">
        <w:rPr>
          <w:rFonts w:cs="Times New Roman"/>
          <w:b/>
          <w:bCs/>
          <w:sz w:val="22"/>
          <w:szCs w:val="22"/>
        </w:rPr>
        <w:t>lne</w:t>
      </w:r>
    </w:p>
    <w:p w14:paraId="31B25223" w14:textId="0DFC6378" w:rsidR="005F456C" w:rsidRPr="00EA187A" w:rsidRDefault="00F9215A" w:rsidP="00E6205C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 xml:space="preserve">Przedmiot Umowy należy dostarczyć zgodnie zasadami i terminami wskazanymi w Umowie oraz Załączniku nr </w:t>
      </w:r>
      <w:r w:rsidR="006B0058" w:rsidRPr="00EA187A">
        <w:rPr>
          <w:rFonts w:cs="Times New Roman"/>
          <w:sz w:val="22"/>
          <w:szCs w:val="22"/>
        </w:rPr>
        <w:t>1</w:t>
      </w:r>
      <w:r w:rsidRPr="00EA187A">
        <w:rPr>
          <w:rFonts w:cs="Times New Roman"/>
          <w:sz w:val="22"/>
          <w:szCs w:val="22"/>
        </w:rPr>
        <w:t xml:space="preserve"> do Umowy.</w:t>
      </w:r>
    </w:p>
    <w:p w14:paraId="2105D465" w14:textId="6E48139F" w:rsidR="005F456C" w:rsidRPr="00EA187A" w:rsidRDefault="00F9215A" w:rsidP="00E6205C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 xml:space="preserve">O przygotowaniu </w:t>
      </w:r>
      <w:r w:rsidR="006F16ED" w:rsidRPr="00EA187A">
        <w:rPr>
          <w:rFonts w:cs="Times New Roman"/>
          <w:sz w:val="22"/>
          <w:szCs w:val="22"/>
        </w:rPr>
        <w:t>p</w:t>
      </w:r>
      <w:r w:rsidRPr="00EA187A">
        <w:rPr>
          <w:rFonts w:cs="Times New Roman"/>
          <w:sz w:val="22"/>
          <w:szCs w:val="22"/>
        </w:rPr>
        <w:t>rzedmiotu umowy do odbioru</w:t>
      </w:r>
      <w:r w:rsidR="006F16ED" w:rsidRPr="00EA187A">
        <w:rPr>
          <w:rFonts w:cs="Times New Roman"/>
          <w:sz w:val="22"/>
          <w:szCs w:val="22"/>
        </w:rPr>
        <w:t xml:space="preserve">, </w:t>
      </w:r>
      <w:r w:rsidRPr="00EA187A">
        <w:rPr>
          <w:rFonts w:cs="Times New Roman"/>
          <w:sz w:val="22"/>
          <w:szCs w:val="22"/>
        </w:rPr>
        <w:t>Wykonawca powiadomi</w:t>
      </w:r>
      <w:r w:rsidR="005138C3" w:rsidRPr="00EA187A">
        <w:rPr>
          <w:rFonts w:cs="Times New Roman"/>
          <w:sz w:val="22"/>
          <w:szCs w:val="22"/>
        </w:rPr>
        <w:t xml:space="preserve"> Zamawiającego </w:t>
      </w:r>
      <w:r w:rsidR="00CB6EC2" w:rsidRPr="00EA187A">
        <w:rPr>
          <w:rFonts w:cs="Times New Roman"/>
          <w:sz w:val="22"/>
          <w:szCs w:val="22"/>
        </w:rPr>
        <w:t xml:space="preserve">e- </w:t>
      </w:r>
      <w:r w:rsidR="005138C3" w:rsidRPr="00EA187A">
        <w:rPr>
          <w:rFonts w:cs="Times New Roman"/>
          <w:sz w:val="22"/>
          <w:szCs w:val="22"/>
        </w:rPr>
        <w:t xml:space="preserve">mailem </w:t>
      </w:r>
      <w:r w:rsidR="001F05CD">
        <w:rPr>
          <w:rFonts w:cs="Times New Roman"/>
          <w:sz w:val="22"/>
          <w:szCs w:val="22"/>
        </w:rPr>
        <w:t>na</w:t>
      </w:r>
      <w:r w:rsidR="005138C3" w:rsidRPr="00EA187A">
        <w:rPr>
          <w:rFonts w:cs="Times New Roman"/>
          <w:sz w:val="22"/>
          <w:szCs w:val="22"/>
        </w:rPr>
        <w:t xml:space="preserve"> adres:</w:t>
      </w:r>
      <w:r w:rsidR="00312645" w:rsidRPr="00EA187A">
        <w:rPr>
          <w:rFonts w:cs="Times New Roman"/>
          <w:sz w:val="22"/>
          <w:szCs w:val="22"/>
        </w:rPr>
        <w:t xml:space="preserve"> p.bakala@lpr.com.pl  </w:t>
      </w:r>
      <w:r w:rsidRPr="00EA187A">
        <w:rPr>
          <w:rFonts w:cs="Times New Roman"/>
          <w:sz w:val="22"/>
          <w:szCs w:val="22"/>
        </w:rPr>
        <w:t>z co najmniej trzy dniowym wyprzedzeniem</w:t>
      </w:r>
      <w:r w:rsidR="005138C3" w:rsidRPr="00EA187A">
        <w:rPr>
          <w:rFonts w:cs="Times New Roman"/>
          <w:sz w:val="22"/>
          <w:szCs w:val="22"/>
        </w:rPr>
        <w:t>.</w:t>
      </w:r>
      <w:r w:rsidRPr="00EA187A">
        <w:rPr>
          <w:rFonts w:cs="Times New Roman"/>
          <w:sz w:val="22"/>
          <w:szCs w:val="22"/>
        </w:rPr>
        <w:t xml:space="preserve"> </w:t>
      </w:r>
    </w:p>
    <w:p w14:paraId="784A65F6" w14:textId="4C6F9C13" w:rsidR="005F456C" w:rsidRPr="00EA187A" w:rsidRDefault="00F9215A" w:rsidP="00E6205C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 xml:space="preserve">Zamawiający przystąpi do odbioru </w:t>
      </w:r>
      <w:r w:rsidR="00312645" w:rsidRPr="00EA187A">
        <w:rPr>
          <w:rFonts w:cs="Times New Roman"/>
          <w:sz w:val="22"/>
          <w:szCs w:val="22"/>
        </w:rPr>
        <w:t>p</w:t>
      </w:r>
      <w:r w:rsidR="006B0058" w:rsidRPr="00EA187A">
        <w:rPr>
          <w:rFonts w:cs="Times New Roman"/>
          <w:sz w:val="22"/>
          <w:szCs w:val="22"/>
        </w:rPr>
        <w:t xml:space="preserve">rzedmiotu umowy w ciągu trzech </w:t>
      </w:r>
      <w:r w:rsidRPr="00EA187A">
        <w:rPr>
          <w:rFonts w:cs="Times New Roman"/>
          <w:sz w:val="22"/>
          <w:szCs w:val="22"/>
        </w:rPr>
        <w:t xml:space="preserve">dni roboczych </w:t>
      </w:r>
      <w:r w:rsidR="00453360" w:rsidRPr="00EA187A">
        <w:rPr>
          <w:rFonts w:cs="Times New Roman"/>
          <w:sz w:val="22"/>
          <w:szCs w:val="22"/>
        </w:rPr>
        <w:br/>
        <w:t xml:space="preserve">od </w:t>
      </w:r>
      <w:r w:rsidRPr="00EA187A">
        <w:rPr>
          <w:rFonts w:cs="Times New Roman"/>
          <w:sz w:val="22"/>
          <w:szCs w:val="22"/>
        </w:rPr>
        <w:t>otrzymania od Wykonawcy zgłoszenia gotowości do odbioru.</w:t>
      </w:r>
    </w:p>
    <w:p w14:paraId="7E14FA87" w14:textId="04A5BB0D" w:rsidR="005F456C" w:rsidRPr="00EA187A" w:rsidRDefault="00F9215A" w:rsidP="00E6205C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 xml:space="preserve">Przedmiot umowy podlegać będzie odbiorowi ilościowo </w:t>
      </w:r>
      <w:r w:rsidR="00385166" w:rsidRPr="00EA187A">
        <w:rPr>
          <w:rFonts w:cs="Times New Roman"/>
          <w:sz w:val="22"/>
          <w:szCs w:val="22"/>
        </w:rPr>
        <w:t>–</w:t>
      </w:r>
      <w:r w:rsidRPr="00EA187A">
        <w:rPr>
          <w:rFonts w:cs="Times New Roman"/>
          <w:sz w:val="22"/>
          <w:szCs w:val="22"/>
        </w:rPr>
        <w:t xml:space="preserve"> jakościowemu</w:t>
      </w:r>
      <w:r w:rsidR="00385166" w:rsidRPr="00EA187A">
        <w:rPr>
          <w:rFonts w:cs="Times New Roman"/>
          <w:sz w:val="22"/>
          <w:szCs w:val="22"/>
        </w:rPr>
        <w:t>.</w:t>
      </w:r>
    </w:p>
    <w:p w14:paraId="1BDA99AF" w14:textId="33B7D912" w:rsidR="005F456C" w:rsidRPr="00EA187A" w:rsidRDefault="00F9215A" w:rsidP="00E6205C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lastRenderedPageBreak/>
        <w:t>Wszystkie protokoły, sporządzone zostaną w</w:t>
      </w:r>
      <w:r w:rsidR="006F16ED" w:rsidRPr="00EA187A">
        <w:rPr>
          <w:rFonts w:cs="Times New Roman"/>
          <w:sz w:val="22"/>
          <w:szCs w:val="22"/>
        </w:rPr>
        <w:t xml:space="preserve"> dwóch jednobrzmiących egzemplarzach, po jednym dla każdej ze Stron.</w:t>
      </w:r>
    </w:p>
    <w:p w14:paraId="2C468F8A" w14:textId="77777777" w:rsidR="002E5815" w:rsidRPr="00EA187A" w:rsidRDefault="002E5815" w:rsidP="00CD4C7D">
      <w:pPr>
        <w:widowControl/>
        <w:suppressAutoHyphens w:val="0"/>
        <w:spacing w:line="276" w:lineRule="auto"/>
        <w:jc w:val="both"/>
        <w:rPr>
          <w:rFonts w:eastAsia="Arial Unicode MS"/>
          <w:sz w:val="22"/>
          <w:szCs w:val="22"/>
        </w:rPr>
      </w:pPr>
    </w:p>
    <w:p w14:paraId="29FD671E" w14:textId="4F4E7E22" w:rsidR="005F456C" w:rsidRPr="00EA187A" w:rsidRDefault="00E21EBB" w:rsidP="00E6205C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jc w:val="center"/>
        <w:rPr>
          <w:rFonts w:cs="Times New Roman"/>
          <w:b/>
          <w:sz w:val="22"/>
          <w:szCs w:val="22"/>
        </w:rPr>
      </w:pPr>
      <w:r w:rsidRPr="00EA187A">
        <w:rPr>
          <w:rFonts w:cs="Times New Roman"/>
          <w:b/>
          <w:sz w:val="22"/>
          <w:szCs w:val="22"/>
        </w:rPr>
        <w:t xml:space="preserve"> </w:t>
      </w:r>
      <w:r w:rsidR="00F9215A" w:rsidRPr="00EA187A">
        <w:rPr>
          <w:rFonts w:cs="Times New Roman"/>
          <w:b/>
          <w:sz w:val="22"/>
          <w:szCs w:val="22"/>
        </w:rPr>
        <w:t>Odbiór ilościowo – jakościowy</w:t>
      </w:r>
    </w:p>
    <w:p w14:paraId="7969B666" w14:textId="77777777" w:rsidR="005F456C" w:rsidRPr="00EA187A" w:rsidRDefault="00F9215A" w:rsidP="00655884">
      <w:pPr>
        <w:pStyle w:val="Akapitzlist"/>
        <w:widowControl/>
        <w:numPr>
          <w:ilvl w:val="1"/>
          <w:numId w:val="14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Celem czynności kontrolnych prowadzonych w ramach odbioru ilościowo – jakościowego jest sprawdzenie kompletności dostarczonego przedmiotu umowy i potwierdzenie zgodności z ilością określoną w umowie oraz sprawdzenie wszystkich wymagań funkcjonalnych i potwierdzenie zgodności ze szczegółowym opisem przedmiotu Umowy.</w:t>
      </w:r>
    </w:p>
    <w:p w14:paraId="4D6F24BB" w14:textId="3AFADB32" w:rsidR="005F456C" w:rsidRPr="00EA187A" w:rsidRDefault="00F9215A" w:rsidP="00655884">
      <w:pPr>
        <w:pStyle w:val="Akapitzlist"/>
        <w:widowControl/>
        <w:numPr>
          <w:ilvl w:val="1"/>
          <w:numId w:val="14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 xml:space="preserve">Podstawą dokonania odbioru ilościowo – jakościowego jest przeprowadzenie z pozytywnym skutkiem sprawdzeń kompletności ukompletowania oraz poprawności działania produktów dostarczanych w ramach </w:t>
      </w:r>
      <w:r w:rsidR="00CB6EC2" w:rsidRPr="00EA187A">
        <w:rPr>
          <w:rFonts w:cs="Times New Roman"/>
          <w:sz w:val="22"/>
          <w:szCs w:val="22"/>
        </w:rPr>
        <w:t xml:space="preserve">przedmiotu </w:t>
      </w:r>
      <w:r w:rsidRPr="00EA187A">
        <w:rPr>
          <w:rFonts w:cs="Times New Roman"/>
          <w:sz w:val="22"/>
          <w:szCs w:val="22"/>
        </w:rPr>
        <w:t>Umowy</w:t>
      </w:r>
      <w:r w:rsidR="00CB6EC2" w:rsidRPr="00EA187A">
        <w:rPr>
          <w:rFonts w:cs="Times New Roman"/>
          <w:sz w:val="22"/>
          <w:szCs w:val="22"/>
        </w:rPr>
        <w:t>.</w:t>
      </w:r>
    </w:p>
    <w:p w14:paraId="3BE0F233" w14:textId="34016A9F" w:rsidR="005F456C" w:rsidRPr="00EA187A" w:rsidRDefault="00F9215A" w:rsidP="00655884">
      <w:pPr>
        <w:pStyle w:val="Akapitzlist"/>
        <w:widowControl/>
        <w:numPr>
          <w:ilvl w:val="1"/>
          <w:numId w:val="14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 xml:space="preserve">Pozytywny wynik odbioru ilościowo – jakościowego zostanie potwierdzony podpisaniem protokołu odbioru ilościowo – jakościowego, którego wzór określa Załącznik nr </w:t>
      </w:r>
      <w:r w:rsidR="00385166" w:rsidRPr="00EA187A">
        <w:rPr>
          <w:rFonts w:cs="Times New Roman"/>
          <w:sz w:val="22"/>
          <w:szCs w:val="22"/>
        </w:rPr>
        <w:t xml:space="preserve">3 </w:t>
      </w:r>
      <w:r w:rsidRPr="00EA187A">
        <w:rPr>
          <w:rFonts w:cs="Times New Roman"/>
          <w:sz w:val="22"/>
          <w:szCs w:val="22"/>
        </w:rPr>
        <w:t>do umowy.</w:t>
      </w:r>
    </w:p>
    <w:p w14:paraId="3FB86751" w14:textId="77777777" w:rsidR="005F456C" w:rsidRPr="00EA187A" w:rsidRDefault="005F456C" w:rsidP="00CD4C7D">
      <w:pPr>
        <w:pStyle w:val="Akapitzlist"/>
        <w:widowControl/>
        <w:suppressAutoHyphens w:val="0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206071A2" w14:textId="77777777" w:rsidR="005F456C" w:rsidRPr="00EA187A" w:rsidRDefault="005F456C">
      <w:pPr>
        <w:spacing w:line="276" w:lineRule="auto"/>
        <w:rPr>
          <w:rFonts w:eastAsia="Arial Unicode MS"/>
          <w:sz w:val="22"/>
          <w:szCs w:val="22"/>
        </w:rPr>
      </w:pPr>
    </w:p>
    <w:p w14:paraId="2EF41A36" w14:textId="77777777" w:rsidR="005F456C" w:rsidRPr="00EA187A" w:rsidRDefault="00F9215A">
      <w:pPr>
        <w:spacing w:line="276" w:lineRule="auto"/>
        <w:jc w:val="right"/>
        <w:rPr>
          <w:sz w:val="22"/>
          <w:szCs w:val="22"/>
        </w:rPr>
      </w:pPr>
      <w:r w:rsidRPr="00EA187A">
        <w:rPr>
          <w:rFonts w:eastAsia="Arial Unicode MS"/>
          <w:sz w:val="22"/>
          <w:szCs w:val="22"/>
        </w:rPr>
        <w:br w:type="page"/>
      </w:r>
    </w:p>
    <w:p w14:paraId="0C75B8DB" w14:textId="77777777" w:rsidR="00FE0FCC" w:rsidRPr="00EA187A" w:rsidRDefault="00FE0FCC" w:rsidP="00FE0FCC">
      <w:pPr>
        <w:pStyle w:val="NormalnyWeb"/>
        <w:widowControl/>
        <w:spacing w:before="0" w:after="0" w:line="240" w:lineRule="auto"/>
        <w:ind w:left="992"/>
        <w:jc w:val="right"/>
        <w:rPr>
          <w:rFonts w:eastAsia="Verdana"/>
          <w:b/>
          <w:bCs/>
          <w:sz w:val="22"/>
          <w:szCs w:val="22"/>
          <w:u w:val="single"/>
        </w:rPr>
      </w:pPr>
    </w:p>
    <w:p w14:paraId="1B4153AC" w14:textId="77777777" w:rsidR="00FE0FCC" w:rsidRPr="00EA187A" w:rsidRDefault="00FE0FCC" w:rsidP="00FE0FCC">
      <w:pPr>
        <w:rPr>
          <w:rFonts w:eastAsia="Verdana"/>
          <w:sz w:val="22"/>
          <w:szCs w:val="22"/>
        </w:rPr>
      </w:pPr>
    </w:p>
    <w:p w14:paraId="3433A41C" w14:textId="77777777" w:rsidR="00FE0FCC" w:rsidRPr="00EA187A" w:rsidRDefault="00FE0FCC" w:rsidP="00FE0FCC">
      <w:pPr>
        <w:jc w:val="right"/>
        <w:rPr>
          <w:rFonts w:eastAsia="Verdana"/>
          <w:sz w:val="22"/>
          <w:szCs w:val="22"/>
        </w:rPr>
      </w:pPr>
      <w:r w:rsidRPr="00EA187A">
        <w:rPr>
          <w:sz w:val="22"/>
          <w:szCs w:val="22"/>
        </w:rPr>
        <w:t>………………………...……..</w:t>
      </w:r>
    </w:p>
    <w:p w14:paraId="3C2B899C" w14:textId="77777777" w:rsidR="00FE0FCC" w:rsidRPr="00EA187A" w:rsidRDefault="00FE0FCC" w:rsidP="00FE0FCC">
      <w:pPr>
        <w:ind w:left="5664" w:firstLine="708"/>
        <w:jc w:val="center"/>
        <w:rPr>
          <w:rFonts w:eastAsia="Verdana"/>
          <w:i/>
          <w:iCs/>
          <w:sz w:val="22"/>
          <w:szCs w:val="22"/>
        </w:rPr>
      </w:pPr>
      <w:r w:rsidRPr="00EA187A">
        <w:rPr>
          <w:i/>
          <w:iCs/>
          <w:sz w:val="22"/>
          <w:szCs w:val="22"/>
        </w:rPr>
        <w:t>(miejscowość</w:t>
      </w:r>
      <w:r w:rsidRPr="00EA187A">
        <w:rPr>
          <w:i/>
          <w:iCs/>
          <w:sz w:val="22"/>
          <w:szCs w:val="22"/>
          <w:lang w:val="nl-NL"/>
        </w:rPr>
        <w:t>, data)</w:t>
      </w:r>
    </w:p>
    <w:p w14:paraId="6D4AEB6D" w14:textId="77777777" w:rsidR="00FE0FCC" w:rsidRPr="00EA187A" w:rsidRDefault="00FE0FCC" w:rsidP="00FE0FCC">
      <w:pPr>
        <w:rPr>
          <w:rFonts w:eastAsia="Verdana"/>
          <w:sz w:val="22"/>
          <w:szCs w:val="22"/>
        </w:rPr>
      </w:pPr>
    </w:p>
    <w:p w14:paraId="6E36B8EB" w14:textId="77777777" w:rsidR="00FE0FCC" w:rsidRPr="00EA187A" w:rsidRDefault="00FE0FCC" w:rsidP="00FE0FCC">
      <w:pPr>
        <w:rPr>
          <w:rFonts w:eastAsia="Verdana"/>
          <w:sz w:val="22"/>
          <w:szCs w:val="22"/>
        </w:rPr>
      </w:pPr>
      <w:r w:rsidRPr="00EA187A">
        <w:rPr>
          <w:sz w:val="22"/>
          <w:szCs w:val="22"/>
        </w:rPr>
        <w:t xml:space="preserve">…………………………..                                                                  </w:t>
      </w:r>
    </w:p>
    <w:p w14:paraId="4461072E" w14:textId="77777777" w:rsidR="00FE0FCC" w:rsidRPr="00EA187A" w:rsidRDefault="00FE0FCC" w:rsidP="00FE0FCC">
      <w:pPr>
        <w:rPr>
          <w:rFonts w:eastAsia="Verdana"/>
          <w:i/>
          <w:iCs/>
          <w:sz w:val="22"/>
          <w:szCs w:val="22"/>
        </w:rPr>
      </w:pPr>
      <w:r w:rsidRPr="00EA187A">
        <w:rPr>
          <w:i/>
          <w:iCs/>
          <w:sz w:val="22"/>
          <w:szCs w:val="22"/>
        </w:rPr>
        <w:t xml:space="preserve">             (imię i nazwisko)</w:t>
      </w:r>
    </w:p>
    <w:p w14:paraId="595D5AA2" w14:textId="77777777" w:rsidR="00FE0FCC" w:rsidRPr="00EA187A" w:rsidRDefault="00FE0FCC" w:rsidP="00FE0FCC">
      <w:pPr>
        <w:rPr>
          <w:rFonts w:eastAsia="Verdana"/>
          <w:sz w:val="22"/>
          <w:szCs w:val="22"/>
        </w:rPr>
      </w:pPr>
    </w:p>
    <w:p w14:paraId="6D6ADA68" w14:textId="77777777" w:rsidR="00FE0FCC" w:rsidRPr="00EA187A" w:rsidRDefault="00FE0FCC" w:rsidP="00FE0FCC">
      <w:pPr>
        <w:rPr>
          <w:rFonts w:eastAsia="Verdana"/>
          <w:sz w:val="22"/>
          <w:szCs w:val="22"/>
        </w:rPr>
      </w:pPr>
    </w:p>
    <w:p w14:paraId="3749B4A7" w14:textId="77777777" w:rsidR="00FE0FCC" w:rsidRPr="00EA187A" w:rsidRDefault="00FE0FCC" w:rsidP="00FE0FCC">
      <w:pPr>
        <w:rPr>
          <w:rFonts w:eastAsia="Verdana"/>
          <w:sz w:val="22"/>
          <w:szCs w:val="22"/>
        </w:rPr>
      </w:pPr>
    </w:p>
    <w:p w14:paraId="21A441A9" w14:textId="77777777" w:rsidR="00FE0FCC" w:rsidRPr="00EA187A" w:rsidRDefault="00FE0FCC" w:rsidP="00FE0FCC">
      <w:pPr>
        <w:rPr>
          <w:rFonts w:eastAsia="Verdana"/>
          <w:sz w:val="22"/>
          <w:szCs w:val="22"/>
        </w:rPr>
      </w:pPr>
      <w:r w:rsidRPr="00EA187A">
        <w:rPr>
          <w:sz w:val="22"/>
          <w:szCs w:val="22"/>
        </w:rPr>
        <w:t>………………………………</w:t>
      </w:r>
    </w:p>
    <w:p w14:paraId="3577C5D0" w14:textId="77777777" w:rsidR="00FE0FCC" w:rsidRPr="00EA187A" w:rsidRDefault="00FE0FCC" w:rsidP="00FE0FCC">
      <w:pPr>
        <w:rPr>
          <w:rFonts w:eastAsia="Verdana"/>
          <w:i/>
          <w:iCs/>
          <w:sz w:val="22"/>
          <w:szCs w:val="22"/>
        </w:rPr>
      </w:pPr>
      <w:r w:rsidRPr="00EA187A">
        <w:rPr>
          <w:i/>
          <w:iCs/>
          <w:sz w:val="22"/>
          <w:szCs w:val="22"/>
        </w:rPr>
        <w:t xml:space="preserve">             (miejsce zatrudnienia)</w:t>
      </w:r>
    </w:p>
    <w:p w14:paraId="4EEC9919" w14:textId="77777777" w:rsidR="00FE0FCC" w:rsidRPr="00EA187A" w:rsidRDefault="00FE0FCC" w:rsidP="00FE0FCC">
      <w:pPr>
        <w:rPr>
          <w:rFonts w:eastAsia="Verdana"/>
          <w:sz w:val="22"/>
          <w:szCs w:val="22"/>
        </w:rPr>
      </w:pPr>
    </w:p>
    <w:p w14:paraId="65BA3A6F" w14:textId="77777777" w:rsidR="00FE0FCC" w:rsidRPr="00EA187A" w:rsidRDefault="00FE0FCC" w:rsidP="00FE0FCC">
      <w:pPr>
        <w:rPr>
          <w:rFonts w:eastAsia="Verdana"/>
          <w:sz w:val="22"/>
          <w:szCs w:val="22"/>
        </w:rPr>
      </w:pPr>
    </w:p>
    <w:p w14:paraId="346092CF" w14:textId="77777777" w:rsidR="00FE0FCC" w:rsidRPr="00EA187A" w:rsidRDefault="00FE0FCC" w:rsidP="00FE0FCC">
      <w:pPr>
        <w:rPr>
          <w:rFonts w:eastAsia="Verdana"/>
          <w:sz w:val="22"/>
          <w:szCs w:val="22"/>
        </w:rPr>
      </w:pPr>
    </w:p>
    <w:p w14:paraId="77ECEAE9" w14:textId="77777777" w:rsidR="00FE0FCC" w:rsidRPr="00EA187A" w:rsidRDefault="00FE0FCC" w:rsidP="00FE0FCC">
      <w:pPr>
        <w:jc w:val="center"/>
        <w:rPr>
          <w:rFonts w:eastAsia="Verdana"/>
          <w:b/>
          <w:bCs/>
          <w:sz w:val="22"/>
          <w:szCs w:val="22"/>
        </w:rPr>
      </w:pPr>
      <w:r w:rsidRPr="00EA187A">
        <w:rPr>
          <w:b/>
          <w:bCs/>
          <w:sz w:val="22"/>
          <w:szCs w:val="22"/>
        </w:rPr>
        <w:t>OŚ</w:t>
      </w:r>
      <w:r w:rsidRPr="00EA187A">
        <w:rPr>
          <w:b/>
          <w:bCs/>
          <w:sz w:val="22"/>
          <w:szCs w:val="22"/>
          <w:lang w:val="de-DE"/>
        </w:rPr>
        <w:t>WIADCZENIE O ZACHOWANIU POUFNO</w:t>
      </w:r>
      <w:r w:rsidRPr="00EA187A">
        <w:rPr>
          <w:b/>
          <w:bCs/>
          <w:sz w:val="22"/>
          <w:szCs w:val="22"/>
        </w:rPr>
        <w:t>ŚCI</w:t>
      </w:r>
    </w:p>
    <w:p w14:paraId="56FCD312" w14:textId="77777777" w:rsidR="00FE0FCC" w:rsidRPr="00EA187A" w:rsidRDefault="00FE0FCC" w:rsidP="00FE0FCC">
      <w:pPr>
        <w:rPr>
          <w:rFonts w:eastAsia="Verdana"/>
          <w:sz w:val="22"/>
          <w:szCs w:val="22"/>
        </w:rPr>
      </w:pPr>
    </w:p>
    <w:p w14:paraId="3C3A3F11" w14:textId="77777777" w:rsidR="00FE0FCC" w:rsidRPr="00EA187A" w:rsidRDefault="00FE0FCC" w:rsidP="00FE0FCC">
      <w:pPr>
        <w:rPr>
          <w:rFonts w:eastAsia="Verdana"/>
          <w:sz w:val="22"/>
          <w:szCs w:val="22"/>
        </w:rPr>
      </w:pPr>
    </w:p>
    <w:p w14:paraId="21924DBD" w14:textId="77777777" w:rsidR="00FE0FCC" w:rsidRPr="00EA187A" w:rsidRDefault="00FE0FCC" w:rsidP="00FE0FCC">
      <w:pPr>
        <w:ind w:firstLine="708"/>
        <w:jc w:val="both"/>
        <w:rPr>
          <w:rFonts w:eastAsia="Verdana"/>
          <w:sz w:val="22"/>
          <w:szCs w:val="22"/>
        </w:rPr>
      </w:pPr>
      <w:r w:rsidRPr="00EA187A">
        <w:rPr>
          <w:sz w:val="22"/>
          <w:szCs w:val="22"/>
        </w:rPr>
        <w:t xml:space="preserve">Stwierdzam własnoręcznym podpisem, że zobowiązuję się do nie przekazywania, </w:t>
      </w:r>
      <w:r w:rsidRPr="00EA187A">
        <w:rPr>
          <w:rFonts w:eastAsia="Arial Unicode MS"/>
          <w:sz w:val="22"/>
          <w:szCs w:val="22"/>
        </w:rPr>
        <w:br/>
      </w:r>
      <w:r w:rsidRPr="00EA187A">
        <w:rPr>
          <w:sz w:val="22"/>
          <w:szCs w:val="22"/>
        </w:rPr>
        <w:t>nie ujawniania oraz nie wykorzystywania bez zgody …………………. wiadomości udostępnionych przez pracownik</w:t>
      </w:r>
      <w:r w:rsidRPr="00EA187A">
        <w:rPr>
          <w:sz w:val="22"/>
          <w:szCs w:val="22"/>
          <w:lang w:val="es-ES_tradnl"/>
        </w:rPr>
        <w:t>ó</w:t>
      </w:r>
      <w:r w:rsidRPr="00EA187A">
        <w:rPr>
          <w:sz w:val="22"/>
          <w:szCs w:val="22"/>
        </w:rPr>
        <w:t xml:space="preserve">w i funkcjonariuszy …………. oraz uzyskanych w związku z wykonywaniem Umowy </w:t>
      </w:r>
      <w:r w:rsidRPr="00EA187A">
        <w:rPr>
          <w:sz w:val="22"/>
          <w:szCs w:val="22"/>
        </w:rPr>
        <w:br/>
        <w:t xml:space="preserve">nr …...….. z dnia ……………………….., zawartej pomiędzy ………….. a ……………………….., </w:t>
      </w:r>
      <w:r w:rsidRPr="00EA187A">
        <w:rPr>
          <w:sz w:val="22"/>
          <w:szCs w:val="22"/>
        </w:rPr>
        <w:br/>
        <w:t>a nie podlegających wykluczeniu na podstawie poniższych zapis</w:t>
      </w:r>
      <w:r w:rsidRPr="00EA187A">
        <w:rPr>
          <w:sz w:val="22"/>
          <w:szCs w:val="22"/>
          <w:lang w:val="es-ES_tradnl"/>
        </w:rPr>
        <w:t>ó</w:t>
      </w:r>
      <w:r w:rsidRPr="00EA187A">
        <w:rPr>
          <w:sz w:val="22"/>
          <w:szCs w:val="22"/>
        </w:rPr>
        <w:t>w:</w:t>
      </w:r>
    </w:p>
    <w:p w14:paraId="04BD07FB" w14:textId="77777777" w:rsidR="00FE0FCC" w:rsidRPr="00EA187A" w:rsidRDefault="00FE0FCC" w:rsidP="009B33DE">
      <w:pPr>
        <w:pStyle w:val="Akapitzlist"/>
        <w:widowControl/>
        <w:numPr>
          <w:ilvl w:val="0"/>
          <w:numId w:val="23"/>
        </w:numPr>
        <w:suppressAutoHyphens w:val="0"/>
        <w:ind w:left="357" w:hanging="357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jeżeli informacja została ujawniona publicznie przez stronę, będącą właścicielem informacji chronionej;</w:t>
      </w:r>
    </w:p>
    <w:p w14:paraId="62E7E420" w14:textId="77777777" w:rsidR="00FE0FCC" w:rsidRPr="00EA187A" w:rsidRDefault="00FE0FCC" w:rsidP="009B33DE">
      <w:pPr>
        <w:pStyle w:val="Akapitzlist"/>
        <w:widowControl/>
        <w:numPr>
          <w:ilvl w:val="0"/>
          <w:numId w:val="23"/>
        </w:numPr>
        <w:suppressAutoHyphens w:val="0"/>
        <w:ind w:left="357" w:hanging="357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 xml:space="preserve">jeżeli ujawnienia informacji żąda sąd lub organ ścigania w toku prowadzonych czynności </w:t>
      </w:r>
      <w:r w:rsidRPr="00EA187A">
        <w:rPr>
          <w:rFonts w:cs="Times New Roman"/>
          <w:sz w:val="22"/>
          <w:szCs w:val="22"/>
        </w:rPr>
        <w:br/>
        <w:t>na podstawie stosownych przepis</w:t>
      </w:r>
      <w:r w:rsidRPr="00EA187A">
        <w:rPr>
          <w:rFonts w:cs="Times New Roman"/>
          <w:sz w:val="22"/>
          <w:szCs w:val="22"/>
          <w:lang w:val="es-ES_tradnl"/>
        </w:rPr>
        <w:t>ó</w:t>
      </w:r>
      <w:r w:rsidRPr="00EA187A">
        <w:rPr>
          <w:rFonts w:cs="Times New Roman"/>
          <w:sz w:val="22"/>
          <w:szCs w:val="22"/>
        </w:rPr>
        <w:t>w;</w:t>
      </w:r>
    </w:p>
    <w:p w14:paraId="75278573" w14:textId="77777777" w:rsidR="00FE0FCC" w:rsidRPr="00EA187A" w:rsidRDefault="00FE0FCC" w:rsidP="009B33DE">
      <w:pPr>
        <w:pStyle w:val="Akapitzlist"/>
        <w:widowControl/>
        <w:numPr>
          <w:ilvl w:val="0"/>
          <w:numId w:val="23"/>
        </w:numPr>
        <w:suppressAutoHyphens w:val="0"/>
        <w:ind w:left="357" w:hanging="357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jeżeli właściciel informacji chronionej wyrazi na to uprzednio zgodę pisemną;</w:t>
      </w:r>
    </w:p>
    <w:p w14:paraId="08378737" w14:textId="77777777" w:rsidR="00FE0FCC" w:rsidRPr="00EA187A" w:rsidRDefault="00FE0FCC" w:rsidP="009B33DE">
      <w:pPr>
        <w:pStyle w:val="Akapitzlist"/>
        <w:widowControl/>
        <w:numPr>
          <w:ilvl w:val="0"/>
          <w:numId w:val="23"/>
        </w:numPr>
        <w:suppressAutoHyphens w:val="0"/>
        <w:ind w:left="357" w:hanging="357"/>
        <w:jc w:val="both"/>
        <w:rPr>
          <w:rFonts w:cs="Times New Roman"/>
          <w:sz w:val="22"/>
          <w:szCs w:val="22"/>
        </w:rPr>
      </w:pPr>
      <w:r w:rsidRPr="00EA187A">
        <w:rPr>
          <w:rFonts w:cs="Times New Roman"/>
          <w:sz w:val="22"/>
          <w:szCs w:val="22"/>
        </w:rPr>
        <w:t>jeżeli informacja została uzyskana od os</w:t>
      </w:r>
      <w:r w:rsidRPr="00EA187A">
        <w:rPr>
          <w:rFonts w:cs="Times New Roman"/>
          <w:sz w:val="22"/>
          <w:szCs w:val="22"/>
          <w:lang w:val="es-ES_tradnl"/>
        </w:rPr>
        <w:t>ó</w:t>
      </w:r>
      <w:r w:rsidRPr="00EA187A">
        <w:rPr>
          <w:rFonts w:cs="Times New Roman"/>
          <w:sz w:val="22"/>
          <w:szCs w:val="22"/>
        </w:rPr>
        <w:t xml:space="preserve">b trzecich bez naruszenia prawnych zobowiązań </w:t>
      </w:r>
      <w:r w:rsidRPr="00EA187A">
        <w:rPr>
          <w:rFonts w:cs="Times New Roman"/>
          <w:sz w:val="22"/>
          <w:szCs w:val="22"/>
        </w:rPr>
        <w:br/>
        <w:t>o poufności informacji.</w:t>
      </w:r>
    </w:p>
    <w:p w14:paraId="554AF4F6" w14:textId="77777777" w:rsidR="00FE0FCC" w:rsidRPr="00EA187A" w:rsidRDefault="00FE0FCC" w:rsidP="00FE0FCC">
      <w:pPr>
        <w:rPr>
          <w:rFonts w:eastAsia="Verdana"/>
          <w:sz w:val="22"/>
          <w:szCs w:val="22"/>
        </w:rPr>
      </w:pPr>
    </w:p>
    <w:p w14:paraId="37A4731C" w14:textId="77777777" w:rsidR="00FE0FCC" w:rsidRPr="00EA187A" w:rsidRDefault="00FE0FCC" w:rsidP="00FE0FCC">
      <w:pPr>
        <w:rPr>
          <w:rFonts w:eastAsia="Verdana"/>
          <w:sz w:val="22"/>
          <w:szCs w:val="22"/>
        </w:rPr>
      </w:pPr>
    </w:p>
    <w:p w14:paraId="3AE0C8AC" w14:textId="35B7E2BD" w:rsidR="00FE0FCC" w:rsidRDefault="00FE0FCC" w:rsidP="00FE0FCC">
      <w:pPr>
        <w:rPr>
          <w:rFonts w:eastAsia="Verdana"/>
          <w:sz w:val="22"/>
          <w:szCs w:val="22"/>
        </w:rPr>
      </w:pPr>
    </w:p>
    <w:p w14:paraId="6A824500" w14:textId="229DF0C3" w:rsidR="00467FB2" w:rsidRDefault="00467FB2" w:rsidP="00FE0FCC">
      <w:pPr>
        <w:rPr>
          <w:rFonts w:eastAsia="Verdana"/>
          <w:sz w:val="22"/>
          <w:szCs w:val="22"/>
        </w:rPr>
      </w:pPr>
    </w:p>
    <w:p w14:paraId="202A2190" w14:textId="77777777" w:rsidR="00467FB2" w:rsidRPr="00EA187A" w:rsidRDefault="00467FB2" w:rsidP="00FE0FCC">
      <w:pPr>
        <w:rPr>
          <w:rFonts w:eastAsia="Verdana"/>
          <w:sz w:val="22"/>
          <w:szCs w:val="22"/>
        </w:rPr>
      </w:pPr>
    </w:p>
    <w:p w14:paraId="5C7F3D9B" w14:textId="77777777" w:rsidR="00FE0FCC" w:rsidRPr="00EA187A" w:rsidRDefault="00FE0FCC" w:rsidP="00FE0FCC">
      <w:pPr>
        <w:ind w:left="4248" w:firstLine="708"/>
        <w:rPr>
          <w:rFonts w:eastAsia="Verdana"/>
          <w:sz w:val="22"/>
          <w:szCs w:val="22"/>
        </w:rPr>
      </w:pPr>
      <w:r w:rsidRPr="00EA187A">
        <w:rPr>
          <w:sz w:val="22"/>
          <w:szCs w:val="22"/>
        </w:rPr>
        <w:t>............................................................</w:t>
      </w:r>
    </w:p>
    <w:p w14:paraId="186B5C52" w14:textId="77777777" w:rsidR="00FE0FCC" w:rsidRPr="00EA187A" w:rsidRDefault="00FE0FCC" w:rsidP="00FE0FCC">
      <w:pPr>
        <w:ind w:left="5664" w:firstLine="708"/>
        <w:rPr>
          <w:rFonts w:eastAsia="Verdana"/>
          <w:i/>
          <w:iCs/>
          <w:sz w:val="22"/>
          <w:szCs w:val="22"/>
        </w:rPr>
      </w:pPr>
      <w:r w:rsidRPr="00EA187A">
        <w:rPr>
          <w:i/>
          <w:iCs/>
          <w:sz w:val="22"/>
          <w:szCs w:val="22"/>
        </w:rPr>
        <w:t>(podpis)</w:t>
      </w:r>
    </w:p>
    <w:p w14:paraId="075F54C5" w14:textId="7ECA1604" w:rsidR="005F456C" w:rsidRPr="00EA187A" w:rsidRDefault="005F456C" w:rsidP="00CD4C7D">
      <w:pPr>
        <w:spacing w:line="276" w:lineRule="auto"/>
        <w:rPr>
          <w:sz w:val="18"/>
          <w:szCs w:val="18"/>
        </w:rPr>
      </w:pPr>
    </w:p>
    <w:sectPr w:rsidR="005F456C" w:rsidRPr="00EA187A" w:rsidSect="00381942">
      <w:headerReference w:type="default" r:id="rId8"/>
      <w:footerReference w:type="default" r:id="rId9"/>
      <w:headerReference w:type="first" r:id="rId10"/>
      <w:pgSz w:w="11900" w:h="16840"/>
      <w:pgMar w:top="1134" w:right="1418" w:bottom="1134" w:left="1418" w:header="737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3E512" w14:textId="77777777" w:rsidR="00575943" w:rsidRDefault="00575943">
      <w:r>
        <w:separator/>
      </w:r>
    </w:p>
  </w:endnote>
  <w:endnote w:type="continuationSeparator" w:id="0">
    <w:p w14:paraId="2665F888" w14:textId="77777777" w:rsidR="00575943" w:rsidRDefault="00575943">
      <w:r>
        <w:continuationSeparator/>
      </w:r>
    </w:p>
  </w:endnote>
  <w:endnote w:type="continuationNotice" w:id="1">
    <w:p w14:paraId="586C0814" w14:textId="77777777" w:rsidR="00575943" w:rsidRDefault="00575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9A39" w14:textId="1095EB91" w:rsidR="00381942" w:rsidRPr="005578C1" w:rsidRDefault="00381942" w:rsidP="00381942">
    <w:pPr>
      <w:pStyle w:val="Stopka"/>
      <w:jc w:val="right"/>
      <w:rPr>
        <w:sz w:val="3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798CF5BE" wp14:editId="51E3E015">
              <wp:simplePos x="0" y="0"/>
              <wp:positionH relativeFrom="margin">
                <wp:posOffset>1143055</wp:posOffset>
              </wp:positionH>
              <wp:positionV relativeFrom="paragraph">
                <wp:posOffset>44202</wp:posOffset>
              </wp:positionV>
              <wp:extent cx="3871595" cy="540688"/>
              <wp:effectExtent l="0" t="0" r="14605" b="12065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5406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33050" w14:textId="77777777" w:rsidR="00381942" w:rsidRPr="00182C6F" w:rsidRDefault="00381942" w:rsidP="00381942">
                          <w:pPr>
                            <w:pStyle w:val="Nagwek"/>
                            <w:jc w:val="center"/>
                            <w:rPr>
                              <w:rFonts w:ascii="Georgia" w:hAnsi="Georgia" w:cs="Microsoft Himalaya"/>
                              <w:b/>
                              <w:caps/>
                              <w:color w:val="1F497D"/>
                              <w:sz w:val="12"/>
                              <w:szCs w:val="12"/>
                            </w:rPr>
                          </w:pPr>
                          <w:r w:rsidRPr="00077DBE">
                            <w:rPr>
                              <w:rFonts w:ascii="Georgia" w:hAnsi="Georgia" w:cs="Microsoft Himalaya"/>
                              <w:caps/>
                              <w:color w:val="1F497D"/>
                              <w:sz w:val="18"/>
                              <w:szCs w:val="18"/>
                            </w:rPr>
                            <w:t>Lotnicze Pogotowie RatunkowE</w:t>
                          </w:r>
                          <w:r>
                            <w:rPr>
                              <w:rFonts w:ascii="Georgia" w:hAnsi="Georgia" w:cs="Microsoft Himalaya"/>
                              <w:caps/>
                              <w:color w:val="1F497D"/>
                              <w:sz w:val="18"/>
                              <w:szCs w:val="18"/>
                            </w:rPr>
                            <w:br/>
                          </w:r>
                          <w:r w:rsidRPr="00182C6F">
                            <w:rPr>
                              <w:rFonts w:ascii="Georgia" w:hAnsi="Georgia" w:cs="Microsoft Himalaya"/>
                              <w:caps/>
                              <w:color w:val="1F497D"/>
                              <w:sz w:val="12"/>
                              <w:szCs w:val="12"/>
                            </w:rPr>
                            <w:t>KRAJOWE CENTRUM MONITOROWANIA RATOWNICTWA MEDYCZNEGO</w:t>
                          </w:r>
                        </w:p>
                        <w:p w14:paraId="30515A29" w14:textId="77777777" w:rsidR="00381942" w:rsidRPr="005578C1" w:rsidRDefault="00381942" w:rsidP="0038194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2595"/>
                            </w:tabs>
                            <w:jc w:val="center"/>
                            <w:rPr>
                              <w:b/>
                            </w:rPr>
                          </w:pPr>
                          <w:r w:rsidRPr="005578C1">
                            <w:rPr>
                              <w:rFonts w:ascii="Garamond" w:hAnsi="Garamond" w:cs="Microsoft Himalaya"/>
                              <w:b/>
                              <w:color w:val="7F7F7F"/>
                              <w:sz w:val="16"/>
                              <w:szCs w:val="16"/>
                            </w:rPr>
                            <w:t xml:space="preserve">ul. Księżycowa 5, 01-934 Warszawa, tel. (22) 22-99-931/932, fax. (22) 22-99-933, </w:t>
                          </w:r>
                          <w:hyperlink r:id="rId1" w:history="1">
                            <w:r w:rsidRPr="005578C1">
                              <w:rPr>
                                <w:rFonts w:ascii="Garamond" w:hAnsi="Garamond"/>
                                <w:b/>
                                <w:color w:val="7F7F7F"/>
                                <w:sz w:val="16"/>
                                <w:szCs w:val="16"/>
                              </w:rPr>
                              <w:t>www.lpr.com.pl</w:t>
                            </w:r>
                          </w:hyperlink>
                        </w:p>
                        <w:p w14:paraId="3BFC9C5B" w14:textId="77777777" w:rsidR="00381942" w:rsidRDefault="00381942" w:rsidP="0038194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98CF5B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0pt;margin-top:3.5pt;width:304.85pt;height:42.5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nUNAIAAFkEAAAOAAAAZHJzL2Uyb0RvYy54bWysVMFu2zAMvQ/YPwi6L3ayJE2MOEWXLsOA&#10;bivQ7QNoWY6FyqInKbGzry8lp2m6ATsM80EgReqRfCS9uu4bzQ7SOoUm5+NRypk0Aktldjn/8X37&#10;bsGZ82BK0Ghkzo/S8ev12zerrs3kBGvUpbSMQIzLujbntfdtliRO1LIBN8JWGjJWaBvwpNpdUlro&#10;CL3RySRN50mHtmwtCukc3d4ORr6O+FUlhf9WVU56pnNOufl42ngW4UzWK8h2FtpaiVMa8A9ZNKAM&#10;BT1D3YIHtrfqD6hGCYsOKz8S2CRYVUrIWANVM05/q+ahhlbGWogc155pcv8PVnw93FumypzPOTPQ&#10;UIvuUUvm5aPz2Ek2CRR1rcvI86ElX99/wJ5aHct17R2KR8cMbmowO3ljLXa1hJJSHIeXycXTAccF&#10;kKL7giXFgr3HCNRXtgn8ESOM0KlVx3N7ZO+ZoMv3i6vxbDnjTJBtNk3ni0UMAdnz69Y6/0liw4KQ&#10;c0vtj+hwuHM+ZAPZs0sI5lCrcqu0jordFRtt2QFoVLbxO6G/ctOGdTlfziazgYBXEEd3RqAZLbHj&#10;TIPzdPk3yEZ52gGtmpwv0vCFuJAFGj+aMsoelB5kKkGbE6+ByoFU3xc9OQayCyyPxLDFYdZpN0mo&#10;0f7irKM5z7n7uQcrKbPPhrq0HE+nYTGiMp1dTUixl5bi0gJGEFTOPWeDuPFxmUK+Bm+om5WKRL9k&#10;csqV5jfyf9q1sCCXevR6+SOsnwAAAP//AwBQSwMEFAAGAAgAAAAhALsjp/LcAAAACAEAAA8AAABk&#10;cnMvZG93bnJldi54bWxMj8FOwzAQRO9I/IO1SNyo01aQNMSpqogeg0TKhZsTL0lEvLZitw1/z3KC&#10;02o0o9k3xX6xk7jgHEZHCtarBARS58xIvYL30/EhAxGiJqMnR6jgGwPsy9ubQufGXekNL03sBZdQ&#10;yLWCIUafSxm6Aa0OK+eR2Pt0s9WR5dxLM+srl9tJbpLkSVo9En8YtMdqwO6rOVsFx7byXr82Lx/1&#10;dhvaR6oPWNVK3d8th2cQEZf4F4ZffEaHkpladyYTxMQ6S3hLVJDyYT/NdimIVsFuswZZFvL/gPIH&#10;AAD//wMAUEsBAi0AFAAGAAgAAAAhALaDOJL+AAAA4QEAABMAAAAAAAAAAAAAAAAAAAAAAFtDb250&#10;ZW50X1R5cGVzXS54bWxQSwECLQAUAAYACAAAACEAOP0h/9YAAACUAQAACwAAAAAAAAAAAAAAAAAv&#10;AQAAX3JlbHMvLnJlbHNQSwECLQAUAAYACAAAACEAvI2J1DQCAABZBAAADgAAAAAAAAAAAAAAAAAu&#10;AgAAZHJzL2Uyb0RvYy54bWxQSwECLQAUAAYACAAAACEAuyOn8twAAAAIAQAADwAAAAAAAAAAAAAA&#10;AACOBAAAZHJzL2Rvd25yZXYueG1sUEsFBgAAAAAEAAQA8wAAAJcFAAAAAA==&#10;" strokecolor="window">
              <v:textbox>
                <w:txbxContent>
                  <w:p w14:paraId="77B33050" w14:textId="77777777" w:rsidR="00381942" w:rsidRPr="00182C6F" w:rsidRDefault="00381942" w:rsidP="00381942">
                    <w:pPr>
                      <w:pStyle w:val="Nagwek"/>
                      <w:jc w:val="center"/>
                      <w:rPr>
                        <w:rFonts w:ascii="Georgia" w:hAnsi="Georgia" w:cs="Microsoft Himalaya"/>
                        <w:b/>
                        <w:caps/>
                        <w:color w:val="1F497D"/>
                        <w:sz w:val="12"/>
                        <w:szCs w:val="12"/>
                      </w:rPr>
                    </w:pPr>
                    <w:r w:rsidRPr="00077DBE">
                      <w:rPr>
                        <w:rFonts w:ascii="Georgia" w:hAnsi="Georgia" w:cs="Microsoft Himalaya"/>
                        <w:caps/>
                        <w:color w:val="1F497D"/>
                        <w:sz w:val="18"/>
                        <w:szCs w:val="18"/>
                      </w:rPr>
                      <w:t>Lotnicze Pogotowie RatunkowE</w:t>
                    </w:r>
                    <w:r>
                      <w:rPr>
                        <w:rFonts w:ascii="Georgia" w:hAnsi="Georgia" w:cs="Microsoft Himalaya"/>
                        <w:caps/>
                        <w:color w:val="1F497D"/>
                        <w:sz w:val="18"/>
                        <w:szCs w:val="18"/>
                      </w:rPr>
                      <w:br/>
                    </w:r>
                    <w:r w:rsidRPr="00182C6F">
                      <w:rPr>
                        <w:rFonts w:ascii="Georgia" w:hAnsi="Georgia" w:cs="Microsoft Himalaya"/>
                        <w:caps/>
                        <w:color w:val="1F497D"/>
                        <w:sz w:val="12"/>
                        <w:szCs w:val="12"/>
                      </w:rPr>
                      <w:t>KRAJOWE CENTRUM MONITOROWANIA RATOWNICTWA MEDYCZNEGO</w:t>
                    </w:r>
                  </w:p>
                  <w:p w14:paraId="30515A29" w14:textId="77777777" w:rsidR="00381942" w:rsidRPr="005578C1" w:rsidRDefault="00381942" w:rsidP="0038194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2595"/>
                      </w:tabs>
                      <w:jc w:val="center"/>
                      <w:rPr>
                        <w:b/>
                      </w:rPr>
                    </w:pPr>
                    <w:r w:rsidRPr="005578C1">
                      <w:rPr>
                        <w:rFonts w:ascii="Garamond" w:hAnsi="Garamond" w:cs="Microsoft Himalaya"/>
                        <w:b/>
                        <w:color w:val="7F7F7F"/>
                        <w:sz w:val="16"/>
                        <w:szCs w:val="16"/>
                      </w:rPr>
                      <w:t xml:space="preserve">ul. Księżycowa 5, 01-934 Warszawa, tel. (22) 22-99-931/932, fax. (22) 22-99-933, </w:t>
                    </w:r>
                    <w:hyperlink r:id="rId2" w:history="1">
                      <w:r w:rsidRPr="005578C1">
                        <w:rPr>
                          <w:rFonts w:ascii="Garamond" w:hAnsi="Garamond"/>
                          <w:b/>
                          <w:color w:val="7F7F7F"/>
                          <w:sz w:val="16"/>
                          <w:szCs w:val="16"/>
                        </w:rPr>
                        <w:t>www.lpr.com.pl</w:t>
                      </w:r>
                    </w:hyperlink>
                  </w:p>
                  <w:p w14:paraId="3BFC9C5B" w14:textId="77777777" w:rsidR="00381942" w:rsidRDefault="00381942" w:rsidP="00381942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60E581E" wp14:editId="4F5767D1">
              <wp:simplePos x="0" y="0"/>
              <wp:positionH relativeFrom="margin">
                <wp:align>left</wp:align>
              </wp:positionH>
              <wp:positionV relativeFrom="paragraph">
                <wp:posOffset>-22226</wp:posOffset>
              </wp:positionV>
              <wp:extent cx="6172200" cy="0"/>
              <wp:effectExtent l="0" t="0" r="0" b="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80A0EB" id="Łącznik prosty 9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-1.75pt" to="486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gMLAIAAD8EAAAOAAAAZHJzL2Uyb0RvYy54bWysU02P0zAQvSPxHyzf2yQl222jpiuUtFwW&#10;qLQLd9d2Gmsd27LdpgVx4MA/g//F2P2gCxeEUCTH9sw8v3kzM7vbdxLtuHVCqxJnwxQjrqhmQm1K&#10;/OFxOZhg5DxRjEiteIkP3OG7+csXs94UfKRbLRm3CECUK3pT4tZ7UySJoy3viBtqwxUYG2074uFo&#10;NwmzpAf0TiajNB0nvbbMWE25c3BbH414HvGbhlP/vmkc90iWGLj5uNq4rsOazGek2FhiWkFPNMg/&#10;sOiIUPDoBaomnqCtFX9AdYJa7XTjh1R3iW4aQXnMAbLJ0t+yeWiJ4TEXEMeZi0zu/8HSd7uVRYKV&#10;eIqRIh2U6MfX79/oJyWeEOjq/AFNg0q9cQU4V2plQ550rx7MvaZPDildtURteGT7eDAAkYWI5FlI&#10;ODgDb637t5qBD9l6HSXbN7ZDjRTmYwgM4CAL2scaHS414nuPKFyOs9sRFB4jerYlpAgQIdBY599w&#10;3QFzB6WWQgX5SEF2984HSr9cwrXSSyFlbAGpUA/PT9ObNEY4LQUL1uDn7GZdSYt2BLpokoYvJgiW&#10;azert4pFtJYTtjjtPRHyuIfXpQp4kAvwOe2ObfJ5mk4Xk8UkH+Sj8WKQp3U9eL2s8sF4md3e1K/q&#10;qqqzL4FalhetYIyrwO7csln+dy1xGp5js12a9qJD8hw9CgZkz/9IOpY1VPLYE2vNDit7Ljd0aXQ+&#10;TVQYg+sz7K/nfv4TAAD//wMAUEsDBBQABgAIAAAAIQC1R6fI2gAAAAYBAAAPAAAAZHJzL2Rvd25y&#10;ZXYueG1sTI/BTsMwEETvSPyDtUjcWoeiFpLGqSCiiGMp/QA3XpKAvQ6226Z/zyIOcJyZ1czbcjU6&#10;K44YYu9Jwc00A4HUeNNTq2D3tp7cg4hJk9HWEyo4Y4RVdXlR6sL4E73icZtawSUUC62gS2kopIxN&#10;h07HqR+QOHv3wenEMrTSBH3icmflLMsW0umeeKHTA9YdNp/bg1PwbF+ehi96rOt1+Jgv8k0ezNko&#10;dX01PixBJBzT3zH84DM6VMy09wcyUVgF/EhSMLmdg+A0v5uxsf81ZFXK//jVNwAAAP//AwBQSwEC&#10;LQAUAAYACAAAACEAtoM4kv4AAADhAQAAEwAAAAAAAAAAAAAAAAAAAAAAW0NvbnRlbnRfVHlwZXNd&#10;LnhtbFBLAQItABQABgAIAAAAIQA4/SH/1gAAAJQBAAALAAAAAAAAAAAAAAAAAC8BAABfcmVscy8u&#10;cmVsc1BLAQItABQABgAIAAAAIQDJsCgMLAIAAD8EAAAOAAAAAAAAAAAAAAAAAC4CAABkcnMvZTJv&#10;RG9jLnhtbFBLAQItABQABgAIAAAAIQC1R6fI2gAAAAYBAAAPAAAAAAAAAAAAAAAAAIYEAABkcnMv&#10;ZG93bnJldi54bWxQSwUGAAAAAAQABADzAAAAjQUAAAAA&#10;" strokecolor="gray" strokeweight="1.5pt">
              <w10:wrap anchorx="margin"/>
            </v:line>
          </w:pict>
        </mc:Fallback>
      </mc:AlternateContent>
    </w:r>
    <w:r w:rsidRPr="00C04F78">
      <w:rPr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 wp14:anchorId="67368C7F" wp14:editId="1875D284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633503" cy="633503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03" cy="633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sz w:val="20"/>
          <w:szCs w:val="16"/>
        </w:rPr>
        <w:id w:val="-854883626"/>
        <w:docPartObj>
          <w:docPartGallery w:val="Page Numbers (Bottom of Page)"/>
          <w:docPartUnique/>
        </w:docPartObj>
      </w:sdtPr>
      <w:sdtEndPr>
        <w:rPr>
          <w:b/>
          <w:sz w:val="32"/>
          <w:szCs w:val="24"/>
        </w:rPr>
      </w:sdtEndPr>
      <w:sdtContent>
        <w:sdt>
          <w:sdtPr>
            <w:rPr>
              <w:rFonts w:ascii="Garamond" w:hAnsi="Garamond" w:cs="Microsoft Himalaya"/>
              <w:color w:val="7F7F7F"/>
              <w:sz w:val="20"/>
              <w:szCs w:val="16"/>
            </w:rPr>
            <w:id w:val="1850752247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b/>
              <w:color w:val="000000"/>
              <w:sz w:val="32"/>
              <w:szCs w:val="24"/>
            </w:rPr>
          </w:sdtEndPr>
          <w:sdtContent>
            <w:r w:rsidRPr="005578C1">
              <w:rPr>
                <w:rFonts w:ascii="Garamond" w:hAnsi="Garamond" w:cs="Microsoft Himalaya"/>
                <w:color w:val="7F7F7F"/>
                <w:sz w:val="20"/>
                <w:szCs w:val="16"/>
              </w:rPr>
              <w:t xml:space="preserve">Strona </w: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begin"/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instrText>PAGE</w:instrTex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separate"/>
            </w:r>
            <w:r w:rsidR="002E0362">
              <w:rPr>
                <w:rFonts w:ascii="Garamond" w:hAnsi="Garamond" w:cs="Microsoft Himalaya"/>
                <w:b/>
                <w:noProof/>
                <w:color w:val="7F7F7F"/>
                <w:sz w:val="20"/>
                <w:szCs w:val="16"/>
              </w:rPr>
              <w:t>7</w: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end"/>
            </w:r>
            <w:r w:rsidRPr="005578C1">
              <w:rPr>
                <w:rFonts w:ascii="Garamond" w:hAnsi="Garamond" w:cs="Microsoft Himalaya"/>
                <w:color w:val="7F7F7F"/>
                <w:sz w:val="20"/>
                <w:szCs w:val="16"/>
              </w:rPr>
              <w:t xml:space="preserve"> z </w: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begin"/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instrText>NUMPAGES</w:instrTex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separate"/>
            </w:r>
            <w:r w:rsidR="002E0362">
              <w:rPr>
                <w:rFonts w:ascii="Garamond" w:hAnsi="Garamond" w:cs="Microsoft Himalaya"/>
                <w:b/>
                <w:noProof/>
                <w:color w:val="7F7F7F"/>
                <w:sz w:val="20"/>
                <w:szCs w:val="16"/>
              </w:rPr>
              <w:t>9</w: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end"/>
            </w:r>
          </w:sdtContent>
        </w:sdt>
      </w:sdtContent>
    </w:sdt>
  </w:p>
  <w:p w14:paraId="4C182659" w14:textId="77777777" w:rsidR="00381942" w:rsidRDefault="003819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27B52" w14:textId="77777777" w:rsidR="00575943" w:rsidRDefault="00575943">
      <w:r>
        <w:separator/>
      </w:r>
    </w:p>
  </w:footnote>
  <w:footnote w:type="continuationSeparator" w:id="0">
    <w:p w14:paraId="3D171BFA" w14:textId="77777777" w:rsidR="00575943" w:rsidRDefault="00575943">
      <w:r>
        <w:continuationSeparator/>
      </w:r>
    </w:p>
  </w:footnote>
  <w:footnote w:type="continuationNotice" w:id="1">
    <w:p w14:paraId="1C020EDE" w14:textId="77777777" w:rsidR="00575943" w:rsidRDefault="0057594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8FE8" w14:textId="77777777" w:rsidR="00DC28E3" w:rsidRDefault="005A4A17" w:rsidP="005A4A17">
    <w:pPr>
      <w:pStyle w:val="Nagwek"/>
      <w:tabs>
        <w:tab w:val="left" w:pos="6915"/>
      </w:tabs>
      <w:jc w:val="center"/>
      <w:rPr>
        <w:rFonts w:ascii="Garamond" w:hAnsi="Garamond" w:cs="Microsoft Himalaya"/>
        <w:b/>
        <w:color w:val="7F7F7F"/>
        <w:szCs w:val="22"/>
      </w:rPr>
    </w:pPr>
    <w:r w:rsidRPr="00836C32">
      <w:rPr>
        <w:rFonts w:ascii="Garamond" w:hAnsi="Garamond" w:cs="Microsoft Himalaya"/>
        <w:b/>
        <w:noProof/>
        <w:color w:val="7F7F7F"/>
        <w:szCs w:val="22"/>
        <w:lang w:val="pl-PL"/>
      </w:rPr>
      <w:drawing>
        <wp:anchor distT="0" distB="0" distL="114300" distR="114300" simplePos="0" relativeHeight="251665408" behindDoc="1" locked="0" layoutInCell="1" allowOverlap="1" wp14:anchorId="0CBB04D9" wp14:editId="7DB5AB08">
          <wp:simplePos x="0" y="0"/>
          <wp:positionH relativeFrom="margin">
            <wp:posOffset>-123825</wp:posOffset>
          </wp:positionH>
          <wp:positionV relativeFrom="page">
            <wp:align>top</wp:align>
          </wp:positionV>
          <wp:extent cx="1013460" cy="998855"/>
          <wp:effectExtent l="0" t="0" r="0" b="0"/>
          <wp:wrapTight wrapText="bothSides">
            <wp:wrapPolygon edited="0">
              <wp:start x="8932" y="4120"/>
              <wp:lineTo x="7714" y="7003"/>
              <wp:lineTo x="8526" y="11535"/>
              <wp:lineTo x="4872" y="12771"/>
              <wp:lineTo x="3654" y="13594"/>
              <wp:lineTo x="3654" y="16066"/>
              <wp:lineTo x="17459" y="16066"/>
              <wp:lineTo x="17865" y="14006"/>
              <wp:lineTo x="16241" y="12771"/>
              <wp:lineTo x="12586" y="11535"/>
              <wp:lineTo x="13398" y="6591"/>
              <wp:lineTo x="12180" y="4120"/>
              <wp:lineTo x="8932" y="412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wdprm_logotyp_duz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998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6C32">
      <w:rPr>
        <w:rFonts w:ascii="Garamond" w:hAnsi="Garamond" w:cs="Microsoft Himalaya"/>
        <w:b/>
        <w:noProof/>
        <w:color w:val="7F7F7F"/>
        <w:szCs w:val="22"/>
      </w:rPr>
      <w:t>OPZ MODERNIZACJA KONSOL II</w:t>
    </w:r>
    <w:r w:rsidRPr="00836C32">
      <w:rPr>
        <w:rFonts w:ascii="Garamond" w:hAnsi="Garamond" w:cs="Microsoft Himalaya"/>
        <w:b/>
        <w:color w:val="7F7F7F"/>
        <w:szCs w:val="22"/>
      </w:rPr>
      <w:t xml:space="preserve">  </w:t>
    </w:r>
  </w:p>
  <w:p w14:paraId="68C29AD6" w14:textId="4ED5356E" w:rsidR="005A4A17" w:rsidRPr="00836C32" w:rsidRDefault="005A4A17" w:rsidP="005A4A17">
    <w:pPr>
      <w:pStyle w:val="Nagwek"/>
      <w:tabs>
        <w:tab w:val="left" w:pos="6915"/>
      </w:tabs>
      <w:jc w:val="center"/>
      <w:rPr>
        <w:rFonts w:ascii="Garamond" w:hAnsi="Garamond" w:cs="Microsoft Himalaya"/>
        <w:b/>
        <w:color w:val="7F7F7F"/>
        <w:szCs w:val="22"/>
      </w:rPr>
    </w:pPr>
    <w:r w:rsidRPr="00836C32">
      <w:rPr>
        <w:rFonts w:ascii="Garamond" w:hAnsi="Garamond" w:cs="Microsoft Himalaya"/>
        <w:b/>
        <w:color w:val="7F7F7F"/>
        <w:szCs w:val="22"/>
      </w:rPr>
      <w:t xml:space="preserve">        </w:t>
    </w:r>
  </w:p>
  <w:p w14:paraId="385146A2" w14:textId="77777777" w:rsidR="005A4A17" w:rsidRDefault="005A4A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EA187A" w14:paraId="490A45FB" w14:textId="77777777" w:rsidTr="00801480">
      <w:trPr>
        <w:trHeight w:val="1979"/>
      </w:trPr>
      <w:tc>
        <w:tcPr>
          <w:tcW w:w="2093" w:type="dxa"/>
        </w:tcPr>
        <w:p w14:paraId="1291966B" w14:textId="77777777" w:rsidR="00EA187A" w:rsidRDefault="00EA187A" w:rsidP="00EA187A">
          <w:pPr>
            <w:ind w:right="360"/>
          </w:pPr>
          <w:r>
            <w:rPr>
              <w:noProof/>
            </w:rPr>
            <w:drawing>
              <wp:inline distT="0" distB="0" distL="0" distR="0" wp14:anchorId="2A2B8C38" wp14:editId="63AF189C">
                <wp:extent cx="1080770" cy="1080770"/>
                <wp:effectExtent l="0" t="0" r="5080" b="5080"/>
                <wp:docPr id="8" name="Obraz 8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770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</w:t>
          </w:r>
        </w:p>
      </w:tc>
      <w:tc>
        <w:tcPr>
          <w:tcW w:w="8221" w:type="dxa"/>
          <w:vAlign w:val="center"/>
        </w:tcPr>
        <w:p w14:paraId="76442FA1" w14:textId="77777777" w:rsidR="00EA187A" w:rsidRDefault="00EA187A" w:rsidP="00EA187A">
          <w:pPr>
            <w:spacing w:before="120"/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olor w:val="1F497D"/>
              <w:sz w:val="16"/>
              <w:szCs w:val="16"/>
            </w:rPr>
            <w:t xml:space="preserve"> </w:t>
          </w: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30E42C80" w14:textId="77777777" w:rsidR="00EA187A" w:rsidRPr="00182C6F" w:rsidRDefault="00EA187A" w:rsidP="00EA187A">
          <w:pPr>
            <w:spacing w:before="120"/>
            <w:rPr>
              <w:rFonts w:ascii="Georgia" w:hAnsi="Georgia" w:cs="Microsoft Himalaya"/>
              <w:b/>
              <w:caps/>
              <w:color w:val="1F497D"/>
              <w:sz w:val="18"/>
              <w:szCs w:val="18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 xml:space="preserve"> </w:t>
          </w:r>
          <w:r w:rsidRPr="00182C6F">
            <w:rPr>
              <w:rFonts w:ascii="Georgia" w:hAnsi="Georgia" w:cs="Microsoft Himalaya"/>
              <w:b/>
              <w:caps/>
              <w:color w:val="1F497D"/>
              <w:sz w:val="18"/>
              <w:szCs w:val="18"/>
            </w:rPr>
            <w:t>Krajowe Centrum Monitorowania Ratownictwa Medycznego</w:t>
          </w:r>
        </w:p>
        <w:p w14:paraId="3C8BEB77" w14:textId="77777777" w:rsidR="00EA187A" w:rsidRDefault="00EA187A" w:rsidP="00EA187A">
          <w:pPr>
            <w:rPr>
              <w:rFonts w:ascii="Garamond" w:hAnsi="Garamond" w:cs="Microsoft Himalaya"/>
              <w:sz w:val="6"/>
              <w:szCs w:val="6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4F4FF176" wp14:editId="48EF1F12">
                    <wp:simplePos x="0" y="0"/>
                    <wp:positionH relativeFrom="column">
                      <wp:posOffset>33655</wp:posOffset>
                    </wp:positionH>
                    <wp:positionV relativeFrom="paragraph">
                      <wp:posOffset>41909</wp:posOffset>
                    </wp:positionV>
                    <wp:extent cx="4657090" cy="0"/>
                    <wp:effectExtent l="0" t="0" r="0" b="0"/>
                    <wp:wrapNone/>
                    <wp:docPr id="4" name="Łącznik prost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3E949340" id="Łącznik prosty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3.3pt" to="369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78LQIAAD8EAAAOAAAAZHJzL2Uyb0RvYy54bWysU02P0zAQvSPxHyzf2yQl7bZR0xVKWi4L&#10;VNqFu2s7jbWObdnepgVx4MA/g//F2P2gCxeEUCTH9sw8v3kzM7/ddxLtuHVCqxJnwxQjrqhmQm1L&#10;/OFhNZhi5DxRjEiteIkP3OHbxcsX894UfKRbLRm3CECUK3pT4tZ7UySJoy3viBtqwxUYG2074uFo&#10;twmzpAf0TiajNJ0kvbbMWE25c3BbH414EfGbhlP/vmkc90iWGLj5uNq4bsKaLOak2FpiWkFPNMg/&#10;sOiIUPDoBaomnqAnK/6A6gS12unGD6nuEt00gvKYA2STpb9lc98Sw2MuII4zF5nc/4Ol73ZriwQr&#10;cY6RIh2U6MfX79/oJyUeEejq/AHlQaXeuAKcK7W2IU+6V/fmTtNHh5SuWqK2PLJ9OBiAyEJE8iwk&#10;HJyBtzb9W83Ahzx5HSXbN7ZDjRTmYwgM4CAL2scaHS414nuPKFzmk/FNOoNS0rMtIUWACIHGOv+G&#10;6w6YOyi1FCrIRwqyu3M+UPrlEq6VXgkpYwtIhXp4fpaO0xjhtBQsWIOfs9tNJS3aEeiiaRq+mCBY&#10;rt2sflIsorWcsOVp74mQxz28LlXAg1yAz2l3bJPPs3S2nC6n+SAfTZaDPK3rwetVlQ8mq+xmXL+q&#10;q6rOvgRqWV60gjGuArtzy2b537XEaXiOzXZp2osOyXP0KBiQPf8j6VjWUMljT2w0O6ztudzQpdH5&#10;NFFhDK7PsL+e+8VPAAAA//8DAFBLAwQUAAYACAAAACEAHaZUVdkAAAAFAQAADwAAAGRycy9kb3du&#10;cmV2LnhtbEyOwU7DMBBE70j8g7VI3KgDVdM2jVNBRBFHKP2AbbwkAXsdbLdN/x7DBY6jGb155Xq0&#10;RhzJh96xgttJBoK4cbrnVsHubXOzABEiskbjmBScKcC6urwosdDuxK903MZWJAiHAhV0MQ6FlKHp&#10;yGKYuIE4de/OW4wp+lZqj6cEt0beZVkuLfacHjocqO6o+dwerIIn8/w4fPFDXW/8xyxfviy9Pmul&#10;rq/G+xWISGP8G8OPflKHKjnt3YF1EEbBbJqGCvIcRGrn08UcxP43y6qU/+2rbwAAAP//AwBQSwEC&#10;LQAUAAYACAAAACEAtoM4kv4AAADhAQAAEwAAAAAAAAAAAAAAAAAAAAAAW0NvbnRlbnRfVHlwZXNd&#10;LnhtbFBLAQItABQABgAIAAAAIQA4/SH/1gAAAJQBAAALAAAAAAAAAAAAAAAAAC8BAABfcmVscy8u&#10;cmVsc1BLAQItABQABgAIAAAAIQCJXP78LQIAAD8EAAAOAAAAAAAAAAAAAAAAAC4CAABkcnMvZTJv&#10;RG9jLnhtbFBLAQItABQABgAIAAAAIQAdplRV2QAAAAUBAAAPAAAAAAAAAAAAAAAAAIcEAABkcnMv&#10;ZG93bnJldi54bWxQSwUGAAAAAAQABADzAAAAjQUAAAAA&#10;" strokecolor="gray" strokeweight="1.5pt"/>
                </w:pict>
              </mc:Fallback>
            </mc:AlternateContent>
          </w:r>
        </w:p>
        <w:p w14:paraId="5ED4FA36" w14:textId="77777777" w:rsidR="00EA187A" w:rsidRDefault="00EA187A" w:rsidP="00EA187A">
          <w:pPr>
            <w:spacing w:before="120"/>
            <w:ind w:left="31"/>
            <w:rPr>
              <w:rFonts w:ascii="Garamond" w:hAnsi="Garamond" w:cs="Microsoft Himalaya"/>
              <w:b/>
              <w:color w:val="7F7F7F"/>
            </w:rPr>
          </w:pP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2B8FDC7C" w14:textId="77777777" w:rsidR="00EA187A" w:rsidRPr="003700F6" w:rsidRDefault="00EA187A" w:rsidP="00EA187A">
          <w:pPr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16"/>
              <w:szCs w:val="16"/>
            </w:rPr>
            <w:t xml:space="preserve"> </w:t>
          </w: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</w:tc>
    </w:tr>
  </w:tbl>
  <w:p w14:paraId="5A2C42C7" w14:textId="77777777" w:rsidR="00EA187A" w:rsidRDefault="00EA18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6C2D"/>
    <w:multiLevelType w:val="multilevel"/>
    <w:tmpl w:val="3A040122"/>
    <w:styleLink w:val="Zaimportowanystyl5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180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3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7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68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2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720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0800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3E14B1B"/>
    <w:multiLevelType w:val="hybridMultilevel"/>
    <w:tmpl w:val="401E43F0"/>
    <w:numStyleLink w:val="Zaimportowanystyl40"/>
  </w:abstractNum>
  <w:abstractNum w:abstractNumId="2" w15:restartNumberingAfterBreak="0">
    <w:nsid w:val="1E55524D"/>
    <w:multiLevelType w:val="hybridMultilevel"/>
    <w:tmpl w:val="8F8C54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0E5896"/>
    <w:multiLevelType w:val="hybridMultilevel"/>
    <w:tmpl w:val="9C2AA322"/>
    <w:styleLink w:val="Zaimportowanystyl36"/>
    <w:lvl w:ilvl="0" w:tplc="B02CF3C0">
      <w:start w:val="1"/>
      <w:numFmt w:val="decimal"/>
      <w:suff w:val="nothing"/>
      <w:lvlText w:val="%1."/>
      <w:lvlJc w:val="left"/>
      <w:pPr>
        <w:ind w:left="186" w:hanging="1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D67734">
      <w:start w:val="1"/>
      <w:numFmt w:val="decimal"/>
      <w:suff w:val="nothing"/>
      <w:lvlText w:val="%2."/>
      <w:lvlJc w:val="left"/>
      <w:pPr>
        <w:ind w:left="906" w:hanging="1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18DF02">
      <w:start w:val="1"/>
      <w:numFmt w:val="decimal"/>
      <w:lvlText w:val="%3)"/>
      <w:lvlJc w:val="left"/>
      <w:pPr>
        <w:ind w:left="1134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2E194">
      <w:start w:val="1"/>
      <w:numFmt w:val="decimal"/>
      <w:suff w:val="nothing"/>
      <w:lvlText w:val="%4."/>
      <w:lvlJc w:val="left"/>
      <w:pPr>
        <w:ind w:left="1362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E8C8D6">
      <w:start w:val="1"/>
      <w:numFmt w:val="lowerLetter"/>
      <w:suff w:val="nothing"/>
      <w:lvlText w:val="%5."/>
      <w:lvlJc w:val="left"/>
      <w:pPr>
        <w:ind w:left="2082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188BC0">
      <w:start w:val="1"/>
      <w:numFmt w:val="lowerRoman"/>
      <w:lvlText w:val="%6."/>
      <w:lvlJc w:val="left"/>
      <w:pPr>
        <w:ind w:left="3294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9A565C">
      <w:start w:val="1"/>
      <w:numFmt w:val="decimal"/>
      <w:suff w:val="nothing"/>
      <w:lvlText w:val="%7."/>
      <w:lvlJc w:val="left"/>
      <w:pPr>
        <w:ind w:left="3522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B61DB8">
      <w:start w:val="1"/>
      <w:numFmt w:val="lowerLetter"/>
      <w:suff w:val="nothing"/>
      <w:lvlText w:val="%8."/>
      <w:lvlJc w:val="left"/>
      <w:pPr>
        <w:ind w:left="4242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ECF6EC">
      <w:start w:val="1"/>
      <w:numFmt w:val="lowerRoman"/>
      <w:lvlText w:val="%9."/>
      <w:lvlJc w:val="left"/>
      <w:pPr>
        <w:ind w:left="5454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88F3488"/>
    <w:multiLevelType w:val="hybridMultilevel"/>
    <w:tmpl w:val="1A1030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ABE71AD"/>
    <w:multiLevelType w:val="hybridMultilevel"/>
    <w:tmpl w:val="99A49572"/>
    <w:styleLink w:val="Zaimportowanystyl140"/>
    <w:lvl w:ilvl="0" w:tplc="3910816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7E65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D655B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20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B457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F2A6B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4A10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BE2ED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BE433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AE80A9E"/>
    <w:multiLevelType w:val="hybridMultilevel"/>
    <w:tmpl w:val="08784BB6"/>
    <w:styleLink w:val="Zaimportowanystyl35"/>
    <w:lvl w:ilvl="0" w:tplc="A1864478">
      <w:start w:val="1"/>
      <w:numFmt w:val="upperRoman"/>
      <w:suff w:val="nothing"/>
      <w:lvlText w:val="%1."/>
      <w:lvlJc w:val="left"/>
      <w:pPr>
        <w:ind w:left="90" w:hanging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DE999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C03C76">
      <w:start w:val="1"/>
      <w:numFmt w:val="lowerRoman"/>
      <w:lvlText w:val="%3."/>
      <w:lvlJc w:val="left"/>
      <w:pPr>
        <w:ind w:left="114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767142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FE41FE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5ACD50">
      <w:start w:val="1"/>
      <w:numFmt w:val="lowerRoman"/>
      <w:lvlText w:val="%6."/>
      <w:lvlJc w:val="left"/>
      <w:pPr>
        <w:ind w:left="330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A68D1E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6E831C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16981C">
      <w:start w:val="1"/>
      <w:numFmt w:val="lowerRoman"/>
      <w:lvlText w:val="%9."/>
      <w:lvlJc w:val="left"/>
      <w:pPr>
        <w:ind w:left="546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F394111"/>
    <w:multiLevelType w:val="hybridMultilevel"/>
    <w:tmpl w:val="B3320C1C"/>
    <w:styleLink w:val="Zaimportowanystyl1"/>
    <w:lvl w:ilvl="0" w:tplc="08784BB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460B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1A6E6E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F28DC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12F9C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D4DDC6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081AA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707D9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063002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5296749"/>
    <w:multiLevelType w:val="hybridMultilevel"/>
    <w:tmpl w:val="401E43F0"/>
    <w:styleLink w:val="Zaimportowanystyl40"/>
    <w:lvl w:ilvl="0" w:tplc="32E6E6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32477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1E306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0ECFB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0281B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D0943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24A5D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9E070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72F904">
      <w:start w:val="1"/>
      <w:numFmt w:val="lowerRoman"/>
      <w:suff w:val="nothing"/>
      <w:lvlText w:val="%9."/>
      <w:lvlJc w:val="left"/>
      <w:pPr>
        <w:tabs>
          <w:tab w:val="left" w:pos="708"/>
        </w:tabs>
        <w:ind w:left="6316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98F4443"/>
    <w:multiLevelType w:val="hybridMultilevel"/>
    <w:tmpl w:val="445E3946"/>
    <w:numStyleLink w:val="Zaimportowanystyl34"/>
  </w:abstractNum>
  <w:abstractNum w:abstractNumId="10" w15:restartNumberingAfterBreak="0">
    <w:nsid w:val="49A86A08"/>
    <w:multiLevelType w:val="multilevel"/>
    <w:tmpl w:val="9AB6D62C"/>
    <w:lvl w:ilvl="0">
      <w:start w:val="1"/>
      <w:numFmt w:val="decimal"/>
      <w:pStyle w:val="Tektre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4FF06428"/>
    <w:multiLevelType w:val="hybridMultilevel"/>
    <w:tmpl w:val="445E3946"/>
    <w:styleLink w:val="Zaimportowanystyl34"/>
    <w:lvl w:ilvl="0" w:tplc="E1A645F6">
      <w:start w:val="1"/>
      <w:numFmt w:val="upperRoman"/>
      <w:suff w:val="nothing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C4359A">
      <w:start w:val="1"/>
      <w:numFmt w:val="lowerLetter"/>
      <w:lvlText w:val="%2."/>
      <w:lvlJc w:val="left"/>
      <w:pPr>
        <w:tabs>
          <w:tab w:val="num" w:pos="1077"/>
        </w:tabs>
        <w:ind w:left="13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D21F20">
      <w:start w:val="1"/>
      <w:numFmt w:val="lowerRoman"/>
      <w:lvlText w:val="%3."/>
      <w:lvlJc w:val="left"/>
      <w:pPr>
        <w:tabs>
          <w:tab w:val="num" w:pos="1797"/>
        </w:tabs>
        <w:ind w:left="202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1E9C1C">
      <w:start w:val="1"/>
      <w:numFmt w:val="decimal"/>
      <w:lvlText w:val="%4."/>
      <w:lvlJc w:val="left"/>
      <w:pPr>
        <w:tabs>
          <w:tab w:val="num" w:pos="2517"/>
        </w:tabs>
        <w:ind w:left="274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22F3E2">
      <w:start w:val="1"/>
      <w:numFmt w:val="lowerLetter"/>
      <w:lvlText w:val="%5."/>
      <w:lvlJc w:val="left"/>
      <w:pPr>
        <w:tabs>
          <w:tab w:val="num" w:pos="3237"/>
        </w:tabs>
        <w:ind w:left="346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F470BA">
      <w:start w:val="1"/>
      <w:numFmt w:val="lowerRoman"/>
      <w:lvlText w:val="%6."/>
      <w:lvlJc w:val="left"/>
      <w:pPr>
        <w:tabs>
          <w:tab w:val="num" w:pos="3957"/>
        </w:tabs>
        <w:ind w:left="418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DA5E40">
      <w:start w:val="1"/>
      <w:numFmt w:val="decimal"/>
      <w:lvlText w:val="%7."/>
      <w:lvlJc w:val="left"/>
      <w:pPr>
        <w:tabs>
          <w:tab w:val="num" w:pos="4677"/>
        </w:tabs>
        <w:ind w:left="49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58AA24">
      <w:start w:val="1"/>
      <w:numFmt w:val="lowerLetter"/>
      <w:lvlText w:val="%8."/>
      <w:lvlJc w:val="left"/>
      <w:pPr>
        <w:tabs>
          <w:tab w:val="num" w:pos="5397"/>
        </w:tabs>
        <w:ind w:left="562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240AF4">
      <w:start w:val="1"/>
      <w:numFmt w:val="lowerRoman"/>
      <w:lvlText w:val="%9."/>
      <w:lvlJc w:val="left"/>
      <w:pPr>
        <w:tabs>
          <w:tab w:val="num" w:pos="6117"/>
        </w:tabs>
        <w:ind w:left="634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6803F5A"/>
    <w:multiLevelType w:val="hybridMultilevel"/>
    <w:tmpl w:val="34786A50"/>
    <w:styleLink w:val="Zaimportowanystyl72"/>
    <w:lvl w:ilvl="0" w:tplc="8F52BD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181C9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9633D4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981CE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DA429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0F730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F8052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50D5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9E966C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9A150A6"/>
    <w:multiLevelType w:val="hybridMultilevel"/>
    <w:tmpl w:val="344EF3AA"/>
    <w:lvl w:ilvl="0" w:tplc="A3CA18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A82B65A" w:tentative="1">
      <w:start w:val="1"/>
      <w:numFmt w:val="lowerLetter"/>
      <w:lvlText w:val="%2."/>
      <w:lvlJc w:val="left"/>
      <w:pPr>
        <w:ind w:left="1440" w:hanging="360"/>
      </w:pPr>
    </w:lvl>
    <w:lvl w:ilvl="2" w:tplc="30C8BCA8" w:tentative="1">
      <w:start w:val="1"/>
      <w:numFmt w:val="lowerRoman"/>
      <w:lvlText w:val="%3."/>
      <w:lvlJc w:val="right"/>
      <w:pPr>
        <w:ind w:left="2160" w:hanging="180"/>
      </w:pPr>
    </w:lvl>
    <w:lvl w:ilvl="3" w:tplc="0E04ECC8" w:tentative="1">
      <w:start w:val="1"/>
      <w:numFmt w:val="decimal"/>
      <w:lvlText w:val="%4."/>
      <w:lvlJc w:val="left"/>
      <w:pPr>
        <w:ind w:left="2880" w:hanging="360"/>
      </w:pPr>
    </w:lvl>
    <w:lvl w:ilvl="4" w:tplc="799CBA14" w:tentative="1">
      <w:start w:val="1"/>
      <w:numFmt w:val="lowerLetter"/>
      <w:lvlText w:val="%5."/>
      <w:lvlJc w:val="left"/>
      <w:pPr>
        <w:ind w:left="3600" w:hanging="360"/>
      </w:pPr>
    </w:lvl>
    <w:lvl w:ilvl="5" w:tplc="1D6E4A9A" w:tentative="1">
      <w:start w:val="1"/>
      <w:numFmt w:val="lowerRoman"/>
      <w:lvlText w:val="%6."/>
      <w:lvlJc w:val="right"/>
      <w:pPr>
        <w:ind w:left="4320" w:hanging="180"/>
      </w:pPr>
    </w:lvl>
    <w:lvl w:ilvl="6" w:tplc="6B40CDD2" w:tentative="1">
      <w:start w:val="1"/>
      <w:numFmt w:val="decimal"/>
      <w:lvlText w:val="%7."/>
      <w:lvlJc w:val="left"/>
      <w:pPr>
        <w:ind w:left="5040" w:hanging="360"/>
      </w:pPr>
    </w:lvl>
    <w:lvl w:ilvl="7" w:tplc="954E5256" w:tentative="1">
      <w:start w:val="1"/>
      <w:numFmt w:val="lowerLetter"/>
      <w:lvlText w:val="%8."/>
      <w:lvlJc w:val="left"/>
      <w:pPr>
        <w:ind w:left="5760" w:hanging="360"/>
      </w:pPr>
    </w:lvl>
    <w:lvl w:ilvl="8" w:tplc="0B9CA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21B0D"/>
    <w:multiLevelType w:val="hybridMultilevel"/>
    <w:tmpl w:val="08784BB6"/>
    <w:numStyleLink w:val="Zaimportowanystyl35"/>
  </w:abstractNum>
  <w:abstractNum w:abstractNumId="15" w15:restartNumberingAfterBreak="0">
    <w:nsid w:val="646A084C"/>
    <w:multiLevelType w:val="hybridMultilevel"/>
    <w:tmpl w:val="DEFCFD16"/>
    <w:styleLink w:val="Zaimportowanystyl138"/>
    <w:lvl w:ilvl="0" w:tplc="92CACB0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AEEC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02FCA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BC47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62B8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8C54C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547F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2C60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A65F0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53F7C37"/>
    <w:multiLevelType w:val="hybridMultilevel"/>
    <w:tmpl w:val="2E46A99E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1">
      <w:start w:val="1"/>
      <w:numFmt w:val="lowerLetter"/>
      <w:lvlText w:val="%2)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AD52BDF"/>
    <w:multiLevelType w:val="singleLevel"/>
    <w:tmpl w:val="08CCFDEA"/>
    <w:lvl w:ilvl="0">
      <w:start w:val="1"/>
      <w:numFmt w:val="bullet"/>
      <w:pStyle w:val="Tabelatre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B7950C8"/>
    <w:multiLevelType w:val="hybridMultilevel"/>
    <w:tmpl w:val="94AE5E16"/>
    <w:styleLink w:val="Zaimportowanystyl133"/>
    <w:lvl w:ilvl="0" w:tplc="06380B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46B2A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0EE3F6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FA0F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720A5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5A2248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7412B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2C992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B80088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D49666D"/>
    <w:multiLevelType w:val="hybridMultilevel"/>
    <w:tmpl w:val="7020DD08"/>
    <w:styleLink w:val="Zaimportowanystyl37"/>
    <w:lvl w:ilvl="0" w:tplc="F7E0D3E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C203C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1441E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167AD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64AB7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C893F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7466D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C254F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F0B26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2A7452E"/>
    <w:multiLevelType w:val="hybridMultilevel"/>
    <w:tmpl w:val="6A50F52E"/>
    <w:styleLink w:val="Zaimportowanystyl139"/>
    <w:lvl w:ilvl="0" w:tplc="0ECCEE3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8EB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9EBA8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BCD1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E666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DC4B4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F285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5A5C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4010F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6A85FAB"/>
    <w:multiLevelType w:val="hybridMultilevel"/>
    <w:tmpl w:val="ECB2F23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8BB5EDD"/>
    <w:multiLevelType w:val="hybridMultilevel"/>
    <w:tmpl w:val="01986DFC"/>
    <w:styleLink w:val="Zaimportowanystyl22"/>
    <w:lvl w:ilvl="0" w:tplc="19588E5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0E60E0">
      <w:start w:val="1"/>
      <w:numFmt w:val="decimal"/>
      <w:lvlText w:val="%2)"/>
      <w:lvlJc w:val="left"/>
      <w:pPr>
        <w:tabs>
          <w:tab w:val="left" w:pos="708"/>
          <w:tab w:val="num" w:pos="1068"/>
        </w:tabs>
        <w:ind w:left="10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2AB7E">
      <w:start w:val="1"/>
      <w:numFmt w:val="decimal"/>
      <w:lvlText w:val="%3)"/>
      <w:lvlJc w:val="left"/>
      <w:pPr>
        <w:tabs>
          <w:tab w:val="left" w:pos="708"/>
          <w:tab w:val="num" w:pos="1788"/>
        </w:tabs>
        <w:ind w:left="18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06318A">
      <w:start w:val="1"/>
      <w:numFmt w:val="decimal"/>
      <w:lvlText w:val="%4)"/>
      <w:lvlJc w:val="left"/>
      <w:pPr>
        <w:tabs>
          <w:tab w:val="left" w:pos="708"/>
          <w:tab w:val="num" w:pos="2508"/>
        </w:tabs>
        <w:ind w:left="25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06060C">
      <w:start w:val="1"/>
      <w:numFmt w:val="decimal"/>
      <w:lvlText w:val="%5)"/>
      <w:lvlJc w:val="left"/>
      <w:pPr>
        <w:tabs>
          <w:tab w:val="left" w:pos="708"/>
          <w:tab w:val="num" w:pos="3228"/>
        </w:tabs>
        <w:ind w:left="32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4C74A8">
      <w:start w:val="1"/>
      <w:numFmt w:val="decimal"/>
      <w:lvlText w:val="%6)"/>
      <w:lvlJc w:val="left"/>
      <w:pPr>
        <w:tabs>
          <w:tab w:val="left" w:pos="708"/>
          <w:tab w:val="num" w:pos="3948"/>
        </w:tabs>
        <w:ind w:left="39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120074">
      <w:start w:val="1"/>
      <w:numFmt w:val="decimal"/>
      <w:lvlText w:val="%7)"/>
      <w:lvlJc w:val="left"/>
      <w:pPr>
        <w:tabs>
          <w:tab w:val="left" w:pos="708"/>
          <w:tab w:val="num" w:pos="4668"/>
        </w:tabs>
        <w:ind w:left="46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81212">
      <w:start w:val="1"/>
      <w:numFmt w:val="decimal"/>
      <w:lvlText w:val="%8)"/>
      <w:lvlJc w:val="left"/>
      <w:pPr>
        <w:tabs>
          <w:tab w:val="left" w:pos="708"/>
          <w:tab w:val="num" w:pos="5388"/>
        </w:tabs>
        <w:ind w:left="54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F20D62">
      <w:start w:val="1"/>
      <w:numFmt w:val="decimal"/>
      <w:lvlText w:val="%9)"/>
      <w:lvlJc w:val="left"/>
      <w:pPr>
        <w:tabs>
          <w:tab w:val="left" w:pos="708"/>
          <w:tab w:val="num" w:pos="6108"/>
        </w:tabs>
        <w:ind w:left="61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E82257F"/>
    <w:multiLevelType w:val="singleLevel"/>
    <w:tmpl w:val="58D08642"/>
    <w:lvl w:ilvl="0">
      <w:start w:val="1"/>
      <w:numFmt w:val="decimal"/>
      <w:lvlText w:val="%1."/>
      <w:lvlJc w:val="left"/>
      <w:pPr>
        <w:ind w:left="90" w:hanging="9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22"/>
  </w:num>
  <w:num w:numId="3">
    <w:abstractNumId w:val="12"/>
  </w:num>
  <w:num w:numId="4">
    <w:abstractNumId w:val="0"/>
  </w:num>
  <w:num w:numId="5">
    <w:abstractNumId w:val="18"/>
  </w:num>
  <w:num w:numId="6">
    <w:abstractNumId w:val="15"/>
  </w:num>
  <w:num w:numId="7">
    <w:abstractNumId w:val="20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14"/>
  </w:num>
  <w:num w:numId="13">
    <w:abstractNumId w:val="3"/>
  </w:num>
  <w:num w:numId="14">
    <w:abstractNumId w:val="14"/>
    <w:lvlOverride w:ilvl="0">
      <w:lvl w:ilvl="0" w:tplc="EF1CA844">
        <w:start w:val="1"/>
        <w:numFmt w:val="upperRoman"/>
        <w:suff w:val="nothing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DC0E9E">
        <w:start w:val="1"/>
        <w:numFmt w:val="decimal"/>
        <w:lvlText w:val="%2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4C88B8">
        <w:start w:val="1"/>
        <w:numFmt w:val="lowerRoman"/>
        <w:lvlText w:val="%3."/>
        <w:lvlJc w:val="left"/>
        <w:pPr>
          <w:ind w:left="100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7C41B4">
        <w:start w:val="1"/>
        <w:numFmt w:val="decimal"/>
        <w:lvlText w:val="%4."/>
        <w:lvlJc w:val="left"/>
        <w:pPr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36B6DC">
        <w:start w:val="1"/>
        <w:numFmt w:val="lowerLetter"/>
        <w:lvlText w:val="%5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F49408">
        <w:start w:val="1"/>
        <w:numFmt w:val="lowerRoman"/>
        <w:lvlText w:val="%6."/>
        <w:lvlJc w:val="left"/>
        <w:pPr>
          <w:ind w:left="316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B06896">
        <w:start w:val="1"/>
        <w:numFmt w:val="decimal"/>
        <w:lvlText w:val="%7."/>
        <w:lvlJc w:val="left"/>
        <w:pPr>
          <w:ind w:left="3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A441C2">
        <w:start w:val="1"/>
        <w:numFmt w:val="lowerLetter"/>
        <w:lvlText w:val="%8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DA4A84">
        <w:start w:val="1"/>
        <w:numFmt w:val="lowerRoman"/>
        <w:lvlText w:val="%9."/>
        <w:lvlJc w:val="left"/>
        <w:pPr>
          <w:ind w:left="532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9"/>
  </w:num>
  <w:num w:numId="16">
    <w:abstractNumId w:val="8"/>
  </w:num>
  <w:num w:numId="17">
    <w:abstractNumId w:val="13"/>
  </w:num>
  <w:num w:numId="18">
    <w:abstractNumId w:val="2"/>
  </w:num>
  <w:num w:numId="19">
    <w:abstractNumId w:val="16"/>
  </w:num>
  <w:num w:numId="20">
    <w:abstractNumId w:val="23"/>
  </w:num>
  <w:num w:numId="21">
    <w:abstractNumId w:val="4"/>
  </w:num>
  <w:num w:numId="22">
    <w:abstractNumId w:val="21"/>
  </w:num>
  <w:num w:numId="23">
    <w:abstractNumId w:val="1"/>
  </w:num>
  <w:num w:numId="24">
    <w:abstractNumId w:val="17"/>
  </w:num>
  <w:num w:numId="2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6C"/>
    <w:rsid w:val="00004D23"/>
    <w:rsid w:val="00024786"/>
    <w:rsid w:val="00027A21"/>
    <w:rsid w:val="00066419"/>
    <w:rsid w:val="000733D1"/>
    <w:rsid w:val="00080A5B"/>
    <w:rsid w:val="00084313"/>
    <w:rsid w:val="000C38FC"/>
    <w:rsid w:val="00105075"/>
    <w:rsid w:val="00106A2A"/>
    <w:rsid w:val="001114CB"/>
    <w:rsid w:val="00124D6F"/>
    <w:rsid w:val="001522A4"/>
    <w:rsid w:val="0016583C"/>
    <w:rsid w:val="001775AF"/>
    <w:rsid w:val="00192CE4"/>
    <w:rsid w:val="001D0CBB"/>
    <w:rsid w:val="001F05CD"/>
    <w:rsid w:val="002072F3"/>
    <w:rsid w:val="002324FF"/>
    <w:rsid w:val="00236B73"/>
    <w:rsid w:val="00274FBB"/>
    <w:rsid w:val="002C4810"/>
    <w:rsid w:val="002E0362"/>
    <w:rsid w:val="002E5815"/>
    <w:rsid w:val="002F39CA"/>
    <w:rsid w:val="00312645"/>
    <w:rsid w:val="0035272A"/>
    <w:rsid w:val="003661E0"/>
    <w:rsid w:val="00381942"/>
    <w:rsid w:val="00385166"/>
    <w:rsid w:val="00391647"/>
    <w:rsid w:val="0039304D"/>
    <w:rsid w:val="00397815"/>
    <w:rsid w:val="003A3999"/>
    <w:rsid w:val="003C113E"/>
    <w:rsid w:val="003C235E"/>
    <w:rsid w:val="003C3825"/>
    <w:rsid w:val="003F0133"/>
    <w:rsid w:val="004005E8"/>
    <w:rsid w:val="0041204D"/>
    <w:rsid w:val="00413C76"/>
    <w:rsid w:val="0043343D"/>
    <w:rsid w:val="00453360"/>
    <w:rsid w:val="00467FB2"/>
    <w:rsid w:val="004A110D"/>
    <w:rsid w:val="004B46D0"/>
    <w:rsid w:val="004B50A0"/>
    <w:rsid w:val="004C4D7C"/>
    <w:rsid w:val="004E1694"/>
    <w:rsid w:val="005138C3"/>
    <w:rsid w:val="00575943"/>
    <w:rsid w:val="005A4A17"/>
    <w:rsid w:val="005D6E1D"/>
    <w:rsid w:val="005E1576"/>
    <w:rsid w:val="005F1EE3"/>
    <w:rsid w:val="005F456C"/>
    <w:rsid w:val="005F6EF0"/>
    <w:rsid w:val="00605E05"/>
    <w:rsid w:val="00607129"/>
    <w:rsid w:val="00615EBF"/>
    <w:rsid w:val="006422B8"/>
    <w:rsid w:val="00655884"/>
    <w:rsid w:val="00656CDF"/>
    <w:rsid w:val="00662CA3"/>
    <w:rsid w:val="006B0058"/>
    <w:rsid w:val="006B36FE"/>
    <w:rsid w:val="006D4217"/>
    <w:rsid w:val="006E217E"/>
    <w:rsid w:val="006E589C"/>
    <w:rsid w:val="006E5C45"/>
    <w:rsid w:val="006E665A"/>
    <w:rsid w:val="006F16ED"/>
    <w:rsid w:val="006F6DE6"/>
    <w:rsid w:val="00703AAA"/>
    <w:rsid w:val="00712C97"/>
    <w:rsid w:val="00731E68"/>
    <w:rsid w:val="00745C6B"/>
    <w:rsid w:val="00754E4E"/>
    <w:rsid w:val="00786EBE"/>
    <w:rsid w:val="007D33C0"/>
    <w:rsid w:val="007D56DE"/>
    <w:rsid w:val="0080238E"/>
    <w:rsid w:val="00810C74"/>
    <w:rsid w:val="00825FED"/>
    <w:rsid w:val="00836C32"/>
    <w:rsid w:val="00836F95"/>
    <w:rsid w:val="00851FBC"/>
    <w:rsid w:val="008615B5"/>
    <w:rsid w:val="008A64E4"/>
    <w:rsid w:val="008C14C3"/>
    <w:rsid w:val="008E0DA6"/>
    <w:rsid w:val="00915707"/>
    <w:rsid w:val="009204F5"/>
    <w:rsid w:val="00940C0D"/>
    <w:rsid w:val="00942F0F"/>
    <w:rsid w:val="00956055"/>
    <w:rsid w:val="0095610B"/>
    <w:rsid w:val="0096165F"/>
    <w:rsid w:val="00991BA8"/>
    <w:rsid w:val="00991CEA"/>
    <w:rsid w:val="00995F20"/>
    <w:rsid w:val="009974B1"/>
    <w:rsid w:val="009B1A36"/>
    <w:rsid w:val="009B33DE"/>
    <w:rsid w:val="009C122B"/>
    <w:rsid w:val="009D5E44"/>
    <w:rsid w:val="009F2643"/>
    <w:rsid w:val="00A218E8"/>
    <w:rsid w:val="00A2614F"/>
    <w:rsid w:val="00A2755E"/>
    <w:rsid w:val="00A43DA2"/>
    <w:rsid w:val="00A463CE"/>
    <w:rsid w:val="00A724B3"/>
    <w:rsid w:val="00AC4B12"/>
    <w:rsid w:val="00AD58AD"/>
    <w:rsid w:val="00AE0AEC"/>
    <w:rsid w:val="00AE152B"/>
    <w:rsid w:val="00AE4FE6"/>
    <w:rsid w:val="00B15F50"/>
    <w:rsid w:val="00B206F3"/>
    <w:rsid w:val="00B40277"/>
    <w:rsid w:val="00B63F89"/>
    <w:rsid w:val="00B65F9F"/>
    <w:rsid w:val="00B75008"/>
    <w:rsid w:val="00B80D61"/>
    <w:rsid w:val="00B84CFB"/>
    <w:rsid w:val="00B9054A"/>
    <w:rsid w:val="00B96F47"/>
    <w:rsid w:val="00BB569E"/>
    <w:rsid w:val="00C24106"/>
    <w:rsid w:val="00C25E37"/>
    <w:rsid w:val="00C260A0"/>
    <w:rsid w:val="00C27E8F"/>
    <w:rsid w:val="00C55C2A"/>
    <w:rsid w:val="00CB6EC2"/>
    <w:rsid w:val="00CD4C7D"/>
    <w:rsid w:val="00D17018"/>
    <w:rsid w:val="00D55969"/>
    <w:rsid w:val="00D66361"/>
    <w:rsid w:val="00D72E24"/>
    <w:rsid w:val="00D76DA7"/>
    <w:rsid w:val="00D839AB"/>
    <w:rsid w:val="00D9307F"/>
    <w:rsid w:val="00DB4490"/>
    <w:rsid w:val="00DC28E3"/>
    <w:rsid w:val="00DD6082"/>
    <w:rsid w:val="00DE2B91"/>
    <w:rsid w:val="00DF443C"/>
    <w:rsid w:val="00DF4D28"/>
    <w:rsid w:val="00E0617B"/>
    <w:rsid w:val="00E21EBB"/>
    <w:rsid w:val="00E302F0"/>
    <w:rsid w:val="00E54DC7"/>
    <w:rsid w:val="00E6205C"/>
    <w:rsid w:val="00E65967"/>
    <w:rsid w:val="00E93F45"/>
    <w:rsid w:val="00EA187A"/>
    <w:rsid w:val="00EC281C"/>
    <w:rsid w:val="00EC31FB"/>
    <w:rsid w:val="00EE5841"/>
    <w:rsid w:val="00F04034"/>
    <w:rsid w:val="00F059DC"/>
    <w:rsid w:val="00F22D50"/>
    <w:rsid w:val="00F267BF"/>
    <w:rsid w:val="00F7797A"/>
    <w:rsid w:val="00F80D5E"/>
    <w:rsid w:val="00F82934"/>
    <w:rsid w:val="00F9215A"/>
    <w:rsid w:val="00F94138"/>
    <w:rsid w:val="00FE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F4C17A"/>
  <w15:docId w15:val="{ADCF6099-6E9E-4F00-A787-04EA7B3F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link w:val="Nagwek1Znak"/>
    <w:pPr>
      <w:keepNext/>
      <w:keepLines/>
      <w:widowControl w:val="0"/>
      <w:suppressAutoHyphens/>
      <w:spacing w:before="480"/>
      <w:outlineLvl w:val="0"/>
    </w:pPr>
    <w:rPr>
      <w:rFonts w:ascii="Helvetica Neue" w:eastAsia="Helvetica Neue" w:hAnsi="Helvetica Neue" w:cs="Helvetica Neue"/>
      <w:b/>
      <w:bCs/>
      <w:color w:val="365F91"/>
      <w:sz w:val="28"/>
      <w:szCs w:val="28"/>
      <w:u w:color="365F91"/>
    </w:rPr>
  </w:style>
  <w:style w:type="paragraph" w:styleId="Nagwek3">
    <w:name w:val="heading 3"/>
    <w:next w:val="Normalny"/>
    <w:link w:val="Nagwek3Znak"/>
    <w:uiPriority w:val="9"/>
    <w:qFormat/>
    <w:rsid w:val="00F9215A"/>
    <w:pPr>
      <w:keepNext/>
      <w:keepLines/>
      <w:widowControl w:val="0"/>
      <w:suppressAutoHyphens/>
      <w:spacing w:before="200"/>
      <w:outlineLvl w:val="2"/>
    </w:pPr>
    <w:rPr>
      <w:rFonts w:ascii="Helvetica Neue" w:eastAsia="Helvetica Neue" w:hAnsi="Helvetica Neue" w:cs="Helvetica Neue"/>
      <w:b/>
      <w:bCs/>
      <w:color w:val="4F81BD"/>
      <w:sz w:val="24"/>
      <w:szCs w:val="24"/>
      <w:u w:color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NagwekistopkaA">
    <w:name w:val="Nagłówek i stopka A"/>
    <w:pPr>
      <w:widowControl w:val="0"/>
      <w:tabs>
        <w:tab w:val="right" w:pos="9020"/>
      </w:tabs>
      <w:suppressAutoHyphens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customStyle="1" w:styleId="Tekst">
    <w:name w:val="Tekst"/>
    <w:pPr>
      <w:widowControl w:val="0"/>
      <w:suppressAutoHyphens/>
      <w:spacing w:before="120" w:after="120" w:line="240" w:lineRule="atLeast"/>
      <w:ind w:left="720"/>
    </w:pPr>
    <w:rPr>
      <w:rFonts w:ascii="Arial" w:hAnsi="Arial" w:cs="Arial Unicode MS"/>
      <w:i/>
      <w:iCs/>
      <w:color w:val="000000"/>
      <w:u w:color="000000"/>
      <w:lang w:val="fr-FR"/>
    </w:rPr>
  </w:style>
  <w:style w:type="paragraph" w:styleId="Spistreci1">
    <w:name w:val="toc 1"/>
    <w:uiPriority w:val="39"/>
    <w:qFormat/>
    <w:rsid w:val="00F9215A"/>
    <w:pPr>
      <w:widowControl w:val="0"/>
      <w:tabs>
        <w:tab w:val="left" w:pos="1320"/>
        <w:tab w:val="left" w:pos="1760"/>
        <w:tab w:val="right" w:leader="dot" w:pos="9046"/>
      </w:tabs>
      <w:suppressAutoHyphens/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</w:rPr>
  </w:style>
  <w:style w:type="paragraph" w:styleId="Spistreci2">
    <w:name w:val="toc 2"/>
    <w:uiPriority w:val="39"/>
    <w:qFormat/>
    <w:pPr>
      <w:tabs>
        <w:tab w:val="left" w:pos="1320"/>
        <w:tab w:val="left" w:pos="1760"/>
        <w:tab w:val="right" w:leader="dot" w:pos="9046"/>
      </w:tabs>
    </w:pPr>
    <w:rPr>
      <w:rFonts w:eastAsia="Times New Roman"/>
      <w:color w:val="000000"/>
    </w:rPr>
  </w:style>
  <w:style w:type="paragraph" w:styleId="Spistreci3">
    <w:name w:val="toc 3"/>
    <w:uiPriority w:val="39"/>
    <w:qFormat/>
    <w:pPr>
      <w:widowControl w:val="0"/>
      <w:tabs>
        <w:tab w:val="left" w:pos="1320"/>
        <w:tab w:val="left" w:pos="1760"/>
        <w:tab w:val="right" w:leader="dot" w:pos="9046"/>
      </w:tabs>
      <w:suppressAutoHyphens/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</w:rPr>
  </w:style>
  <w:style w:type="paragraph" w:customStyle="1" w:styleId="Styl1">
    <w:name w:val="Styl1"/>
    <w:link w:val="Styl1Znak"/>
    <w:qFormat/>
    <w:rsid w:val="00F9215A"/>
    <w:pPr>
      <w:keepNext/>
      <w:spacing w:before="120" w:after="120" w:line="360" w:lineRule="auto"/>
      <w:jc w:val="both"/>
      <w:outlineLvl w:val="2"/>
    </w:pPr>
    <w:rPr>
      <w:rFonts w:ascii="Verdana" w:eastAsia="Verdana" w:hAnsi="Verdana" w:cs="Verdana"/>
      <w:b/>
      <w:bCs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kapitzlist">
    <w:name w:val="List Paragraph"/>
    <w:qFormat/>
    <w:pPr>
      <w:widowControl w:val="0"/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2">
    <w:name w:val="Zaimportowany styl 22"/>
    <w:pPr>
      <w:numPr>
        <w:numId w:val="2"/>
      </w:numPr>
    </w:pPr>
  </w:style>
  <w:style w:type="numbering" w:customStyle="1" w:styleId="Zaimportowanystyl72">
    <w:name w:val="Zaimportowany styl 72"/>
    <w:pPr>
      <w:numPr>
        <w:numId w:val="3"/>
      </w:numPr>
    </w:pPr>
  </w:style>
  <w:style w:type="paragraph" w:customStyle="1" w:styleId="TreA">
    <w:name w:val="Treść A"/>
    <w:pPr>
      <w:widowControl w:val="0"/>
      <w:suppressAutoHyphens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Zaimportowanystyl5">
    <w:name w:val="Zaimportowany styl 5"/>
    <w:pPr>
      <w:numPr>
        <w:numId w:val="4"/>
      </w:numPr>
    </w:pPr>
  </w:style>
  <w:style w:type="numbering" w:customStyle="1" w:styleId="Zaimportowanystyl133">
    <w:name w:val="Zaimportowany styl 133"/>
    <w:pPr>
      <w:numPr>
        <w:numId w:val="5"/>
      </w:numPr>
    </w:pPr>
  </w:style>
  <w:style w:type="numbering" w:customStyle="1" w:styleId="Zaimportowanystyl138">
    <w:name w:val="Zaimportowany styl 138"/>
    <w:pPr>
      <w:numPr>
        <w:numId w:val="6"/>
      </w:numPr>
    </w:pPr>
  </w:style>
  <w:style w:type="numbering" w:customStyle="1" w:styleId="Zaimportowanystyl139">
    <w:name w:val="Zaimportowany styl 139"/>
    <w:pPr>
      <w:numPr>
        <w:numId w:val="7"/>
      </w:numPr>
    </w:pPr>
  </w:style>
  <w:style w:type="numbering" w:customStyle="1" w:styleId="Zaimportowanystyl140">
    <w:name w:val="Zaimportowany styl 140"/>
    <w:pPr>
      <w:numPr>
        <w:numId w:val="8"/>
      </w:numPr>
    </w:pPr>
  </w:style>
  <w:style w:type="numbering" w:customStyle="1" w:styleId="Zaimportowanystyl34">
    <w:name w:val="Zaimportowany styl 34"/>
    <w:pPr>
      <w:numPr>
        <w:numId w:val="9"/>
      </w:numPr>
    </w:pPr>
  </w:style>
  <w:style w:type="numbering" w:customStyle="1" w:styleId="Zaimportowanystyl35">
    <w:name w:val="Zaimportowany styl 35"/>
    <w:pPr>
      <w:numPr>
        <w:numId w:val="11"/>
      </w:numPr>
    </w:pPr>
  </w:style>
  <w:style w:type="numbering" w:customStyle="1" w:styleId="Zaimportowanystyl36">
    <w:name w:val="Zaimportowany styl 36"/>
    <w:pPr>
      <w:numPr>
        <w:numId w:val="13"/>
      </w:numPr>
    </w:pPr>
  </w:style>
  <w:style w:type="numbering" w:customStyle="1" w:styleId="Zaimportowanystyl37">
    <w:name w:val="Zaimportowany styl 37"/>
    <w:pPr>
      <w:numPr>
        <w:numId w:val="15"/>
      </w:numPr>
    </w:pPr>
  </w:style>
  <w:style w:type="paragraph" w:styleId="NormalnyWeb">
    <w:name w:val="Normal (Web)"/>
    <w:uiPriority w:val="99"/>
    <w:pPr>
      <w:widowControl w:val="0"/>
      <w:suppressAutoHyphens/>
      <w:spacing w:before="100" w:after="100" w:line="360" w:lineRule="atLeast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40">
    <w:name w:val="Zaimportowany styl 40"/>
    <w:pPr>
      <w:numPr>
        <w:numId w:val="16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Nagwekistopka">
    <w:name w:val="Nagłówek i stopka"/>
    <w:rsid w:val="00F9215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21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15A"/>
    <w:rPr>
      <w:rFonts w:eastAsia="Times New Roman"/>
      <w:color w:val="000000"/>
      <w:sz w:val="24"/>
      <w:szCs w:val="24"/>
      <w:u w:color="000000"/>
    </w:rPr>
  </w:style>
  <w:style w:type="paragraph" w:customStyle="1" w:styleId="Tre">
    <w:name w:val="Treść"/>
    <w:rsid w:val="00F921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bdr w:val="none" w:sz="0" w:space="0" w:color="auto"/>
    </w:rPr>
  </w:style>
  <w:style w:type="character" w:customStyle="1" w:styleId="Nagwek3Znak">
    <w:name w:val="Nagłówek 3 Znak"/>
    <w:basedOn w:val="Domylnaczcionkaakapitu"/>
    <w:link w:val="Nagwek3"/>
    <w:uiPriority w:val="9"/>
    <w:rsid w:val="00F9215A"/>
    <w:rPr>
      <w:rFonts w:ascii="Helvetica Neue" w:eastAsia="Helvetica Neue" w:hAnsi="Helvetica Neue" w:cs="Helvetica Neue"/>
      <w:b/>
      <w:bCs/>
      <w:color w:val="4F81BD"/>
      <w:sz w:val="24"/>
      <w:szCs w:val="24"/>
      <w:u w:color="4F81BD"/>
    </w:rPr>
  </w:style>
  <w:style w:type="character" w:customStyle="1" w:styleId="Nagwek1Znak">
    <w:name w:val="Nagłówek 1 Znak"/>
    <w:basedOn w:val="Domylnaczcionkaakapitu"/>
    <w:link w:val="Nagwek1"/>
    <w:rsid w:val="00F9215A"/>
    <w:rPr>
      <w:rFonts w:ascii="Helvetica Neue" w:eastAsia="Helvetica Neue" w:hAnsi="Helvetica Neue" w:cs="Helvetica Neue"/>
      <w:b/>
      <w:bCs/>
      <w:color w:val="365F91"/>
      <w:sz w:val="28"/>
      <w:szCs w:val="28"/>
      <w:u w:color="365F91"/>
    </w:rPr>
  </w:style>
  <w:style w:type="character" w:customStyle="1" w:styleId="Styl1Znak">
    <w:name w:val="Styl1 Znak"/>
    <w:basedOn w:val="Nagwek1Znak"/>
    <w:link w:val="Styl1"/>
    <w:rsid w:val="00F9215A"/>
    <w:rPr>
      <w:rFonts w:ascii="Verdana" w:eastAsia="Verdana" w:hAnsi="Verdana" w:cs="Verdana"/>
      <w:b/>
      <w:bCs/>
      <w:color w:val="000000"/>
      <w:sz w:val="28"/>
      <w:szCs w:val="2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5A"/>
    <w:rPr>
      <w:rFonts w:eastAsia="Times New Roman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oprawka">
    <w:name w:val="Revision"/>
    <w:hidden/>
    <w:uiPriority w:val="99"/>
    <w:semiHidden/>
    <w:rsid w:val="00F921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304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bdr w:val="none" w:sz="0" w:space="0" w:color="auto"/>
    </w:rPr>
  </w:style>
  <w:style w:type="character" w:customStyle="1" w:styleId="NagwekZnak">
    <w:name w:val="Nagłówek Znak"/>
    <w:basedOn w:val="Domylnaczcionkaakapitu"/>
    <w:link w:val="Nagwek"/>
    <w:uiPriority w:val="99"/>
    <w:rsid w:val="005A4A17"/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Tabelatrepunkty">
    <w:name w:val="Tabela treść punkty"/>
    <w:basedOn w:val="Normalny"/>
    <w:uiPriority w:val="99"/>
    <w:rsid w:val="005A4A17"/>
    <w:pPr>
      <w:keepLines/>
      <w:widowControl/>
      <w:numPr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60" w:after="60"/>
    </w:pPr>
    <w:rPr>
      <w:rFonts w:ascii="Arial" w:hAnsi="Arial"/>
      <w:color w:val="auto"/>
      <w:sz w:val="20"/>
      <w:szCs w:val="20"/>
      <w:bdr w:val="none" w:sz="0" w:space="0" w:color="auto"/>
    </w:rPr>
  </w:style>
  <w:style w:type="paragraph" w:customStyle="1" w:styleId="Tektre">
    <w:name w:val="Tek treść"/>
    <w:basedOn w:val="Normalny"/>
    <w:uiPriority w:val="99"/>
    <w:rsid w:val="00381942"/>
    <w:pPr>
      <w:widowControl/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/>
      <w:jc w:val="both"/>
    </w:pPr>
    <w:rPr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http://www.lpr.com.pl" TargetMode="External"/><Relationship Id="rId1" Type="http://schemas.openxmlformats.org/officeDocument/2006/relationships/hyperlink" Target="http://www.lpr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DB2D-9957-400E-9CE2-6274E00A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1965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</dc:creator>
  <cp:lastModifiedBy>Karolina Biela</cp:lastModifiedBy>
  <cp:revision>2</cp:revision>
  <dcterms:created xsi:type="dcterms:W3CDTF">2019-07-08T09:33:00Z</dcterms:created>
  <dcterms:modified xsi:type="dcterms:W3CDTF">2019-07-08T09:33:00Z</dcterms:modified>
</cp:coreProperties>
</file>