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12BFD" w14:textId="02F31A75" w:rsidR="009930EA" w:rsidRPr="00E32DEA" w:rsidRDefault="008D0C09" w:rsidP="009930EA">
      <w:pPr>
        <w:shd w:val="clear" w:color="auto" w:fill="FFFFFF"/>
        <w:spacing w:after="120"/>
        <w:ind w:left="11"/>
        <w:jc w:val="right"/>
        <w:rPr>
          <w:b/>
        </w:rPr>
      </w:pPr>
      <w:r>
        <w:rPr>
          <w:b/>
        </w:rPr>
        <w:t>Warszawa</w:t>
      </w:r>
      <w:r w:rsidR="009930EA" w:rsidRPr="00E32DEA">
        <w:rPr>
          <w:b/>
        </w:rPr>
        <w:t>, dni</w:t>
      </w:r>
      <w:r w:rsidR="002E4263">
        <w:rPr>
          <w:b/>
        </w:rPr>
        <w:t>a 19</w:t>
      </w:r>
      <w:bookmarkStart w:id="0" w:name="_GoBack"/>
      <w:bookmarkEnd w:id="0"/>
      <w:r>
        <w:rPr>
          <w:b/>
        </w:rPr>
        <w:t xml:space="preserve"> listopada 2019 r.</w:t>
      </w:r>
    </w:p>
    <w:p w14:paraId="6FF17388" w14:textId="77777777" w:rsidR="009930EA" w:rsidRPr="00083609" w:rsidRDefault="009930EA" w:rsidP="009930EA">
      <w:pPr>
        <w:shd w:val="clear" w:color="auto" w:fill="FFFFFF"/>
        <w:spacing w:after="120"/>
        <w:ind w:left="11"/>
        <w:jc w:val="center"/>
        <w:rPr>
          <w:b/>
        </w:rPr>
      </w:pPr>
    </w:p>
    <w:p w14:paraId="1CEA1475" w14:textId="41401939" w:rsidR="009930EA" w:rsidRPr="00407BA3" w:rsidRDefault="0074627B" w:rsidP="008D0C09">
      <w:pPr>
        <w:shd w:val="clear" w:color="auto" w:fill="FFFFFF"/>
        <w:spacing w:after="120"/>
        <w:ind w:left="11"/>
        <w:rPr>
          <w:b/>
        </w:rPr>
      </w:pPr>
      <w:r>
        <w:rPr>
          <w:b/>
        </w:rPr>
        <w:t>3545</w:t>
      </w:r>
      <w:r w:rsidR="008D0C09">
        <w:rPr>
          <w:b/>
        </w:rPr>
        <w:t>/ZP/2019</w:t>
      </w:r>
    </w:p>
    <w:p w14:paraId="5B1F7D48" w14:textId="77777777" w:rsidR="009930EA" w:rsidRPr="007F6C5B" w:rsidRDefault="009930EA" w:rsidP="009930EA">
      <w:pPr>
        <w:shd w:val="clear" w:color="auto" w:fill="FFFFFF"/>
        <w:spacing w:after="120"/>
        <w:ind w:left="11"/>
        <w:jc w:val="center"/>
        <w:rPr>
          <w:b/>
        </w:rPr>
      </w:pPr>
    </w:p>
    <w:p w14:paraId="62161682" w14:textId="77777777" w:rsidR="009930EA" w:rsidRPr="007C5715" w:rsidRDefault="009930EA" w:rsidP="009930EA">
      <w:pPr>
        <w:shd w:val="clear" w:color="auto" w:fill="FFFFFF"/>
        <w:spacing w:after="120"/>
        <w:ind w:left="11"/>
        <w:jc w:val="center"/>
        <w:rPr>
          <w:b/>
        </w:rPr>
      </w:pPr>
    </w:p>
    <w:p w14:paraId="046A73E3" w14:textId="77777777" w:rsidR="009930EA" w:rsidRPr="007C5715" w:rsidRDefault="009930EA" w:rsidP="009930EA">
      <w:pPr>
        <w:shd w:val="clear" w:color="auto" w:fill="FFFFFF"/>
        <w:spacing w:after="60"/>
        <w:ind w:left="11"/>
        <w:jc w:val="center"/>
        <w:rPr>
          <w:b/>
        </w:rPr>
      </w:pPr>
      <w:r w:rsidRPr="007C5715">
        <w:rPr>
          <w:b/>
        </w:rPr>
        <w:t>ZAPYTANIE OFERTOWE</w:t>
      </w:r>
    </w:p>
    <w:p w14:paraId="02EC8C35" w14:textId="77777777" w:rsidR="009930EA" w:rsidRPr="00297937" w:rsidRDefault="009930EA" w:rsidP="009930EA">
      <w:pPr>
        <w:shd w:val="clear" w:color="auto" w:fill="FFFFFF"/>
        <w:spacing w:after="60"/>
        <w:ind w:left="11"/>
        <w:jc w:val="center"/>
        <w:rPr>
          <w:b/>
          <w:i/>
        </w:rPr>
      </w:pPr>
      <w:r w:rsidRPr="0055385A">
        <w:rPr>
          <w:b/>
          <w:color w:val="000000"/>
          <w:shd w:val="clear" w:color="auto" w:fill="FFFFFF"/>
        </w:rPr>
        <w:t xml:space="preserve">Postępowanie o udzielenie zamówienia publicznego prowadzone jest zgodnie </w:t>
      </w:r>
      <w:r w:rsidRPr="0055385A">
        <w:rPr>
          <w:b/>
          <w:color w:val="000000"/>
          <w:shd w:val="clear" w:color="auto" w:fill="FFFFFF"/>
        </w:rPr>
        <w:br/>
        <w:t>z art. 4 pkt 8 ustawy z dnia 29 stycznia 2004 r. Prawo zamówień publicznych.</w:t>
      </w:r>
    </w:p>
    <w:p w14:paraId="47CB7E55" w14:textId="77777777" w:rsidR="009930EA" w:rsidRPr="00AA3666" w:rsidRDefault="009930EA" w:rsidP="009930EA">
      <w:pPr>
        <w:shd w:val="clear" w:color="auto" w:fill="FFFFFF"/>
        <w:spacing w:after="120"/>
        <w:ind w:left="11"/>
        <w:jc w:val="center"/>
        <w:rPr>
          <w:b/>
        </w:rPr>
      </w:pPr>
    </w:p>
    <w:p w14:paraId="64BA5BBF" w14:textId="77777777" w:rsidR="009930EA" w:rsidRPr="00942C98" w:rsidRDefault="009930EA" w:rsidP="009930EA">
      <w:pPr>
        <w:shd w:val="clear" w:color="auto" w:fill="FFFFFF"/>
        <w:spacing w:after="120"/>
        <w:ind w:left="11"/>
        <w:jc w:val="both"/>
        <w:rPr>
          <w:b/>
        </w:rPr>
      </w:pPr>
      <w:r w:rsidRPr="0055385A">
        <w:rPr>
          <w:b/>
        </w:rPr>
        <w:t>Lotnicze Pogotowie Ratunkowe zwraca si</w:t>
      </w:r>
      <w:r w:rsidRPr="00CC2289">
        <w:rPr>
          <w:rFonts w:eastAsia="TimesNewRoman"/>
          <w:b/>
        </w:rPr>
        <w:t xml:space="preserve">ę </w:t>
      </w:r>
      <w:r w:rsidRPr="00942C98">
        <w:rPr>
          <w:b/>
        </w:rPr>
        <w:t xml:space="preserve">z </w:t>
      </w:r>
      <w:r w:rsidRPr="00CC2289">
        <w:rPr>
          <w:b/>
        </w:rPr>
        <w:t>zapytaniem ofertowym w sprawie wykonania nast</w:t>
      </w:r>
      <w:r w:rsidRPr="00CC2289">
        <w:rPr>
          <w:rFonts w:eastAsia="TimesNewRoman"/>
          <w:b/>
        </w:rPr>
        <w:t>ę</w:t>
      </w:r>
      <w:r w:rsidRPr="00942C98">
        <w:rPr>
          <w:b/>
        </w:rPr>
        <w:t>p</w:t>
      </w:r>
      <w:r w:rsidRPr="00CC2289">
        <w:rPr>
          <w:b/>
        </w:rPr>
        <w:t>uj</w:t>
      </w:r>
      <w:r w:rsidRPr="00CC2289">
        <w:rPr>
          <w:rFonts w:eastAsia="TimesNewRoman"/>
          <w:b/>
        </w:rPr>
        <w:t>ą</w:t>
      </w:r>
      <w:r w:rsidRPr="00942C98">
        <w:rPr>
          <w:b/>
        </w:rPr>
        <w:t>cego zamówienia:</w:t>
      </w:r>
    </w:p>
    <w:p w14:paraId="5C5E8933" w14:textId="77777777" w:rsidR="00191681" w:rsidRDefault="009930EA" w:rsidP="00E8561F">
      <w:pPr>
        <w:numPr>
          <w:ilvl w:val="0"/>
          <w:numId w:val="19"/>
        </w:numPr>
        <w:tabs>
          <w:tab w:val="clear" w:pos="960"/>
          <w:tab w:val="num" w:pos="567"/>
        </w:tabs>
        <w:autoSpaceDE w:val="0"/>
        <w:autoSpaceDN w:val="0"/>
        <w:adjustRightInd w:val="0"/>
        <w:ind w:left="567" w:hanging="567"/>
        <w:jc w:val="both"/>
      </w:pPr>
      <w:r w:rsidRPr="00CC2289">
        <w:t>Przedmiot zamówienia, w tym inne istotne warunki zamówienia:</w:t>
      </w:r>
      <w:r w:rsidR="00E8561F">
        <w:t xml:space="preserve"> </w:t>
      </w:r>
    </w:p>
    <w:p w14:paraId="31C24910" w14:textId="77777777" w:rsidR="00E8561F" w:rsidRDefault="00191681" w:rsidP="00191681">
      <w:pPr>
        <w:autoSpaceDE w:val="0"/>
        <w:autoSpaceDN w:val="0"/>
        <w:adjustRightInd w:val="0"/>
        <w:ind w:left="567"/>
        <w:jc w:val="both"/>
        <w:rPr>
          <w:b/>
        </w:rPr>
      </w:pPr>
      <w:r w:rsidRPr="00191681">
        <w:rPr>
          <w:b/>
        </w:rPr>
        <w:t>Zapewnienie usługi</w:t>
      </w:r>
      <w:r w:rsidR="00E8561F" w:rsidRPr="00191681">
        <w:rPr>
          <w:b/>
        </w:rPr>
        <w:t xml:space="preserve"> asysty informatycznej do posiadanego przez Lotnicze Pogotowie Ratunkowe programu „3D EC135 Program do analizy i wizualizacji lotu śmigłowca EC 135” umożliwiającego przedstawienie w formie animacji 3D przebiegu lotu oraz wizualizację wskazań przyrządów pokładowych, jako symulacji kabiny śmigłowca EC 135.</w:t>
      </w:r>
    </w:p>
    <w:p w14:paraId="0579B4FF" w14:textId="77777777" w:rsidR="00191681" w:rsidRDefault="00191681" w:rsidP="00191681">
      <w:pPr>
        <w:autoSpaceDE w:val="0"/>
        <w:autoSpaceDN w:val="0"/>
        <w:adjustRightInd w:val="0"/>
        <w:ind w:left="567"/>
        <w:jc w:val="both"/>
        <w:rPr>
          <w:b/>
        </w:rPr>
      </w:pPr>
      <w:r>
        <w:rPr>
          <w:b/>
        </w:rPr>
        <w:t>W ramach usługi asysty informatycznej realizowane muszą być:</w:t>
      </w:r>
    </w:p>
    <w:p w14:paraId="2921475F" w14:textId="77777777" w:rsidR="00191681" w:rsidRDefault="00191681" w:rsidP="00191681">
      <w:pPr>
        <w:numPr>
          <w:ilvl w:val="0"/>
          <w:numId w:val="24"/>
        </w:numPr>
        <w:autoSpaceDE w:val="0"/>
        <w:autoSpaceDN w:val="0"/>
        <w:adjustRightInd w:val="0"/>
        <w:jc w:val="both"/>
      </w:pPr>
      <w:r>
        <w:t xml:space="preserve">aktualizowanie programu do umożliwiającej jego prawidłowe funkcjonowanie </w:t>
      </w:r>
      <w:r>
        <w:br/>
        <w:t>w środowisku Windows (wersja 10 i nowsze);</w:t>
      </w:r>
    </w:p>
    <w:p w14:paraId="7CBBCBD8" w14:textId="77777777" w:rsidR="00191681" w:rsidRDefault="00191681" w:rsidP="00191681">
      <w:pPr>
        <w:numPr>
          <w:ilvl w:val="0"/>
          <w:numId w:val="24"/>
        </w:numPr>
        <w:autoSpaceDE w:val="0"/>
        <w:autoSpaceDN w:val="0"/>
        <w:adjustRightInd w:val="0"/>
        <w:jc w:val="both"/>
      </w:pPr>
      <w:r>
        <w:t xml:space="preserve">aktualizowanie programu uwzględniające zmiany techniczne wprowadzane </w:t>
      </w:r>
      <w:r w:rsidR="005B6244">
        <w:br/>
      </w:r>
      <w:r>
        <w:t>w posiadanej przez Lotnicze Pogotowie Ratunkowe floty śmigłowców EC135;</w:t>
      </w:r>
    </w:p>
    <w:p w14:paraId="4B88107C" w14:textId="77777777" w:rsidR="00191681" w:rsidRDefault="00191681" w:rsidP="00115A3D">
      <w:pPr>
        <w:numPr>
          <w:ilvl w:val="0"/>
          <w:numId w:val="24"/>
        </w:numPr>
        <w:autoSpaceDE w:val="0"/>
        <w:autoSpaceDN w:val="0"/>
        <w:adjustRightInd w:val="0"/>
        <w:jc w:val="both"/>
      </w:pPr>
      <w:r>
        <w:t xml:space="preserve">prowadzenie szkoleń z pracownikami </w:t>
      </w:r>
      <w:r w:rsidR="00115A3D">
        <w:t xml:space="preserve">wykorzystującymi </w:t>
      </w:r>
      <w:r w:rsidR="00115A3D" w:rsidRPr="00115A3D">
        <w:t>„3D EC135 Program do analizy i wizualizacji lotu śmigłowca EC 135”</w:t>
      </w:r>
      <w:r w:rsidR="00115A3D">
        <w:t xml:space="preserve"> w Lotniczym Pogotowiu Ratunkowym;</w:t>
      </w:r>
    </w:p>
    <w:p w14:paraId="3DED37FE" w14:textId="77777777" w:rsidR="00191681" w:rsidRDefault="00191681" w:rsidP="00191681">
      <w:pPr>
        <w:numPr>
          <w:ilvl w:val="0"/>
          <w:numId w:val="24"/>
        </w:numPr>
        <w:autoSpaceDE w:val="0"/>
        <w:autoSpaceDN w:val="0"/>
        <w:adjustRightInd w:val="0"/>
        <w:jc w:val="both"/>
      </w:pPr>
      <w:r>
        <w:t>utrzymania sprawności działania programu;</w:t>
      </w:r>
    </w:p>
    <w:p w14:paraId="5089E809" w14:textId="77777777" w:rsidR="00191681" w:rsidRDefault="00191681" w:rsidP="00191681">
      <w:pPr>
        <w:numPr>
          <w:ilvl w:val="0"/>
          <w:numId w:val="24"/>
        </w:numPr>
        <w:autoSpaceDE w:val="0"/>
        <w:autoSpaceDN w:val="0"/>
        <w:adjustRightInd w:val="0"/>
        <w:jc w:val="both"/>
      </w:pPr>
      <w:r>
        <w:t>świadczenia usługi wsparcia technicznego programu;</w:t>
      </w:r>
    </w:p>
    <w:p w14:paraId="5597762A" w14:textId="77777777" w:rsidR="00191681" w:rsidRDefault="00191681" w:rsidP="00191681">
      <w:pPr>
        <w:numPr>
          <w:ilvl w:val="0"/>
          <w:numId w:val="24"/>
        </w:numPr>
        <w:autoSpaceDE w:val="0"/>
        <w:autoSpaceDN w:val="0"/>
        <w:adjustRightInd w:val="0"/>
        <w:jc w:val="both"/>
      </w:pPr>
      <w:r>
        <w:t>r</w:t>
      </w:r>
      <w:r w:rsidR="00D601B3">
        <w:t>ozwoju funkcjonalności programu;</w:t>
      </w:r>
    </w:p>
    <w:p w14:paraId="2E9CFB61" w14:textId="77777777" w:rsidR="00D601B3" w:rsidRDefault="00D601B3" w:rsidP="00D601B3">
      <w:pPr>
        <w:numPr>
          <w:ilvl w:val="0"/>
          <w:numId w:val="24"/>
        </w:numPr>
        <w:autoSpaceDE w:val="0"/>
        <w:autoSpaceDN w:val="0"/>
        <w:adjustRightInd w:val="0"/>
        <w:jc w:val="both"/>
      </w:pPr>
      <w:r>
        <w:t>Usługi asysty będą świadczone w przypadku problemów (włączając w to problemy spowodowane przez personel Zamawiającego), które wystąpią w programie.</w:t>
      </w:r>
    </w:p>
    <w:p w14:paraId="57649513" w14:textId="77777777" w:rsidR="00D601B3" w:rsidRDefault="00D601B3" w:rsidP="00D601B3">
      <w:pPr>
        <w:numPr>
          <w:ilvl w:val="0"/>
          <w:numId w:val="24"/>
        </w:numPr>
        <w:autoSpaceDE w:val="0"/>
        <w:autoSpaceDN w:val="0"/>
        <w:adjustRightInd w:val="0"/>
        <w:jc w:val="both"/>
      </w:pPr>
      <w:r>
        <w:t>Usługa asysty musi być dostępna w dni robocze od poniedziałku do piątku w godz. 08:00 - 16:00.</w:t>
      </w:r>
    </w:p>
    <w:p w14:paraId="48B7D5C4" w14:textId="77777777" w:rsidR="00D601B3" w:rsidRDefault="00D601B3" w:rsidP="00D601B3">
      <w:pPr>
        <w:numPr>
          <w:ilvl w:val="0"/>
          <w:numId w:val="24"/>
        </w:numPr>
        <w:autoSpaceDE w:val="0"/>
        <w:autoSpaceDN w:val="0"/>
        <w:adjustRightInd w:val="0"/>
        <w:jc w:val="both"/>
      </w:pPr>
      <w:r>
        <w:t>Wykonawca w ramach usługi asysty zapewni przyjmowanie zgłoszeń telefonicznych, potwierdzanych zgłoszeniem elektronicznym (e-mail), w dni robocze od poniedziałku do piątku w godz. 08:00 - 16:00.</w:t>
      </w:r>
    </w:p>
    <w:p w14:paraId="4F908E34" w14:textId="77777777" w:rsidR="00D601B3" w:rsidRDefault="00D601B3" w:rsidP="00D601B3">
      <w:pPr>
        <w:numPr>
          <w:ilvl w:val="0"/>
          <w:numId w:val="24"/>
        </w:numPr>
        <w:autoSpaceDE w:val="0"/>
        <w:autoSpaceDN w:val="0"/>
        <w:adjustRightInd w:val="0"/>
        <w:jc w:val="both"/>
      </w:pPr>
      <w:r>
        <w:t>Wykonawca zapewni siedmiodniowy okres rozwiązania zgłaszanych problemów (od chwili jej zgłoszenia przez Zamawiającego)</w:t>
      </w:r>
    </w:p>
    <w:p w14:paraId="77AC3E19" w14:textId="77777777" w:rsidR="00D601B3" w:rsidRDefault="00D601B3" w:rsidP="00D601B3">
      <w:pPr>
        <w:numPr>
          <w:ilvl w:val="0"/>
          <w:numId w:val="24"/>
        </w:numPr>
        <w:autoSpaceDE w:val="0"/>
        <w:autoSpaceDN w:val="0"/>
        <w:adjustRightInd w:val="0"/>
        <w:jc w:val="both"/>
      </w:pPr>
      <w:r>
        <w:t>W przypadku zgłoszenia w ramach usługi asysty konieczności rozwoju funkcjonalności oprogramowania, Wykonawca w terminie 10 dni roboczych oszacuje czas potrzebny na wdrożenie żądanej funkcjonalności (nie dłuższy jednak niż 3 miesiące) i po poinformowaniu Zamawiającego drogą mailową wdroży nową funkcjonalność do oprogramowania w założonym terminie.</w:t>
      </w:r>
    </w:p>
    <w:p w14:paraId="25D743CA" w14:textId="77777777" w:rsidR="00191681" w:rsidRPr="00191681" w:rsidRDefault="00191681" w:rsidP="00115A3D">
      <w:pPr>
        <w:autoSpaceDE w:val="0"/>
        <w:autoSpaceDN w:val="0"/>
        <w:adjustRightInd w:val="0"/>
        <w:ind w:left="927"/>
        <w:jc w:val="both"/>
      </w:pPr>
    </w:p>
    <w:p w14:paraId="4E5055DA" w14:textId="77777777" w:rsidR="009930EA" w:rsidRPr="005930C5" w:rsidRDefault="009930EA" w:rsidP="009930EA">
      <w:pPr>
        <w:numPr>
          <w:ilvl w:val="0"/>
          <w:numId w:val="19"/>
        </w:numPr>
        <w:tabs>
          <w:tab w:val="clear" w:pos="960"/>
        </w:tabs>
        <w:autoSpaceDE w:val="0"/>
        <w:autoSpaceDN w:val="0"/>
        <w:adjustRightInd w:val="0"/>
        <w:ind w:left="600" w:hanging="600"/>
      </w:pPr>
      <w:r w:rsidRPr="005930C5">
        <w:t>Warunki stawiane Wykonawcom:</w:t>
      </w:r>
    </w:p>
    <w:p w14:paraId="7AFA723F" w14:textId="77777777" w:rsidR="004C4598" w:rsidRDefault="004C4598" w:rsidP="004C4598">
      <w:pPr>
        <w:autoSpaceDE w:val="0"/>
        <w:autoSpaceDN w:val="0"/>
        <w:adjustRightInd w:val="0"/>
        <w:ind w:left="720"/>
        <w:jc w:val="both"/>
      </w:pPr>
    </w:p>
    <w:p w14:paraId="74FDC3DC" w14:textId="77777777" w:rsidR="00D601B3" w:rsidRPr="00D601B3" w:rsidRDefault="00D601B3" w:rsidP="00D601B3">
      <w:pPr>
        <w:pStyle w:val="Default"/>
        <w:spacing w:after="0" w:line="240" w:lineRule="auto"/>
        <w:ind w:left="720"/>
        <w:rPr>
          <w:rFonts w:ascii="Times New Roman" w:hAnsi="Times New Roman"/>
        </w:rPr>
      </w:pPr>
      <w:r w:rsidRPr="00D601B3">
        <w:rPr>
          <w:rFonts w:ascii="Times New Roman" w:hAnsi="Times New Roman"/>
        </w:rPr>
        <w:t xml:space="preserve">O udzielenie zamówienia mogą ubiegać się Wykonawcy, którzy w okresie ostatnich pięciu (5) lat przed upływem terminu składania ofert, a jeżeli okres prowadzenia </w:t>
      </w:r>
      <w:r w:rsidRPr="00D601B3">
        <w:rPr>
          <w:rFonts w:ascii="Times New Roman" w:hAnsi="Times New Roman"/>
        </w:rPr>
        <w:lastRenderedPageBreak/>
        <w:t>działalności jest krótszy – w tym okresie, wykonali co najmniej jedną dostawę oprogramowania do analizy i wizualizacji lotu śmigłowca EC 135.</w:t>
      </w:r>
    </w:p>
    <w:p w14:paraId="464FBB31" w14:textId="77777777" w:rsidR="00D601B3" w:rsidRDefault="00D601B3" w:rsidP="00D601B3">
      <w:pPr>
        <w:pStyle w:val="Default"/>
        <w:spacing w:after="0" w:line="240" w:lineRule="auto"/>
        <w:ind w:left="720"/>
      </w:pPr>
    </w:p>
    <w:p w14:paraId="7BCD32C5" w14:textId="77777777" w:rsidR="009930EA" w:rsidRPr="00E96620" w:rsidRDefault="009930EA" w:rsidP="00115A3D">
      <w:pPr>
        <w:numPr>
          <w:ilvl w:val="0"/>
          <w:numId w:val="19"/>
        </w:numPr>
        <w:tabs>
          <w:tab w:val="clear" w:pos="960"/>
          <w:tab w:val="num" w:pos="709"/>
        </w:tabs>
        <w:autoSpaceDE w:val="0"/>
        <w:autoSpaceDN w:val="0"/>
        <w:adjustRightInd w:val="0"/>
        <w:ind w:left="709" w:hanging="709"/>
        <w:jc w:val="both"/>
      </w:pPr>
      <w:r w:rsidRPr="00E96620">
        <w:t>Termin realizacji zamówienia:</w:t>
      </w:r>
    </w:p>
    <w:p w14:paraId="0A21A5F5" w14:textId="77777777" w:rsidR="009930EA" w:rsidRDefault="004C4598" w:rsidP="009930EA">
      <w:pPr>
        <w:ind w:firstLine="600"/>
      </w:pPr>
      <w:r>
        <w:t>od 01.01.2020 do 31.12.2022</w:t>
      </w:r>
    </w:p>
    <w:p w14:paraId="47E85B2E" w14:textId="77777777" w:rsidR="004C4598" w:rsidRPr="000A33A1" w:rsidRDefault="004C4598" w:rsidP="009930EA">
      <w:pPr>
        <w:ind w:firstLine="600"/>
      </w:pPr>
    </w:p>
    <w:p w14:paraId="37FECFE0" w14:textId="77777777" w:rsidR="004C4598" w:rsidRDefault="009930EA" w:rsidP="004C4598">
      <w:pPr>
        <w:numPr>
          <w:ilvl w:val="0"/>
          <w:numId w:val="19"/>
        </w:numPr>
        <w:tabs>
          <w:tab w:val="clear" w:pos="960"/>
          <w:tab w:val="num" w:pos="567"/>
        </w:tabs>
        <w:autoSpaceDE w:val="0"/>
        <w:autoSpaceDN w:val="0"/>
        <w:adjustRightInd w:val="0"/>
        <w:ind w:left="600" w:hanging="600"/>
      </w:pPr>
      <w:r w:rsidRPr="00E32DEA">
        <w:t xml:space="preserve">Kryteria oceny ofert </w:t>
      </w:r>
      <w:r w:rsidRPr="00E32DEA">
        <w:rPr>
          <w:i/>
          <w:iCs/>
        </w:rPr>
        <w:t>(opis kryteriów i zasad przyznawania punktów)</w:t>
      </w:r>
      <w:r w:rsidRPr="00083609">
        <w:t>:</w:t>
      </w:r>
    </w:p>
    <w:tbl>
      <w:tblPr>
        <w:tblStyle w:val="Tabela-Siatka"/>
        <w:tblW w:w="0" w:type="auto"/>
        <w:tblInd w:w="600" w:type="dxa"/>
        <w:tblLook w:val="04A0" w:firstRow="1" w:lastRow="0" w:firstColumn="1" w:lastColumn="0" w:noHBand="0" w:noVBand="1"/>
      </w:tblPr>
      <w:tblGrid>
        <w:gridCol w:w="640"/>
        <w:gridCol w:w="6834"/>
        <w:gridCol w:w="988"/>
      </w:tblGrid>
      <w:tr w:rsidR="004C4598" w14:paraId="59A7EE40" w14:textId="77777777" w:rsidTr="00D601B3">
        <w:tc>
          <w:tcPr>
            <w:tcW w:w="640" w:type="dxa"/>
            <w:shd w:val="clear" w:color="auto" w:fill="F2F2F2" w:themeFill="background1" w:themeFillShade="F2"/>
          </w:tcPr>
          <w:p w14:paraId="457987E3" w14:textId="77777777" w:rsidR="004C4598" w:rsidRDefault="004C4598" w:rsidP="004C4598">
            <w:pPr>
              <w:autoSpaceDE w:val="0"/>
              <w:autoSpaceDN w:val="0"/>
              <w:adjustRightInd w:val="0"/>
            </w:pPr>
            <w:r>
              <w:t>Lp.</w:t>
            </w:r>
          </w:p>
        </w:tc>
        <w:tc>
          <w:tcPr>
            <w:tcW w:w="6834" w:type="dxa"/>
            <w:shd w:val="clear" w:color="auto" w:fill="F2F2F2" w:themeFill="background1" w:themeFillShade="F2"/>
          </w:tcPr>
          <w:p w14:paraId="625EDC31" w14:textId="77777777" w:rsidR="004C4598" w:rsidRDefault="004C4598" w:rsidP="004C4598">
            <w:pPr>
              <w:autoSpaceDE w:val="0"/>
              <w:autoSpaceDN w:val="0"/>
              <w:adjustRightInd w:val="0"/>
              <w:jc w:val="center"/>
            </w:pPr>
            <w:r>
              <w:t>Kryterium</w:t>
            </w:r>
          </w:p>
        </w:tc>
        <w:tc>
          <w:tcPr>
            <w:tcW w:w="988" w:type="dxa"/>
            <w:shd w:val="clear" w:color="auto" w:fill="F2F2F2" w:themeFill="background1" w:themeFillShade="F2"/>
          </w:tcPr>
          <w:p w14:paraId="6C321DA3" w14:textId="77777777" w:rsidR="004C4598" w:rsidRDefault="004C4598" w:rsidP="004C4598">
            <w:pPr>
              <w:autoSpaceDE w:val="0"/>
              <w:autoSpaceDN w:val="0"/>
              <w:adjustRightInd w:val="0"/>
            </w:pPr>
            <w:r>
              <w:t>Ranga</w:t>
            </w:r>
          </w:p>
        </w:tc>
      </w:tr>
      <w:tr w:rsidR="004C4598" w14:paraId="2596763D" w14:textId="77777777" w:rsidTr="00D601B3">
        <w:tc>
          <w:tcPr>
            <w:tcW w:w="640" w:type="dxa"/>
          </w:tcPr>
          <w:p w14:paraId="1A6BE6CB" w14:textId="77777777" w:rsidR="004C4598" w:rsidRDefault="004C4598" w:rsidP="004C4598">
            <w:pPr>
              <w:autoSpaceDE w:val="0"/>
              <w:autoSpaceDN w:val="0"/>
              <w:adjustRightInd w:val="0"/>
            </w:pPr>
            <w:r>
              <w:t>1.</w:t>
            </w:r>
          </w:p>
        </w:tc>
        <w:tc>
          <w:tcPr>
            <w:tcW w:w="6834" w:type="dxa"/>
          </w:tcPr>
          <w:p w14:paraId="3881AF8C" w14:textId="77777777" w:rsidR="004C4598" w:rsidRDefault="004C4598" w:rsidP="004C4598">
            <w:pPr>
              <w:autoSpaceDE w:val="0"/>
              <w:autoSpaceDN w:val="0"/>
              <w:adjustRightInd w:val="0"/>
            </w:pPr>
            <w:r>
              <w:t>Cena brutto za usługę asysty informatycznej w okresie 3 lat (</w:t>
            </w:r>
            <w:r w:rsidR="00914F7B">
              <w:t>przy płatnościach kwartalnych</w:t>
            </w:r>
            <w:r>
              <w:t>)</w:t>
            </w:r>
          </w:p>
        </w:tc>
        <w:tc>
          <w:tcPr>
            <w:tcW w:w="988" w:type="dxa"/>
          </w:tcPr>
          <w:p w14:paraId="6238515E" w14:textId="77777777" w:rsidR="004C4598" w:rsidRDefault="00D601B3" w:rsidP="004C4598">
            <w:pPr>
              <w:autoSpaceDE w:val="0"/>
              <w:autoSpaceDN w:val="0"/>
              <w:adjustRightInd w:val="0"/>
              <w:jc w:val="center"/>
            </w:pPr>
            <w:r>
              <w:t>10</w:t>
            </w:r>
            <w:r w:rsidR="004C4598">
              <w:t>0</w:t>
            </w:r>
          </w:p>
        </w:tc>
      </w:tr>
      <w:tr w:rsidR="004C4598" w14:paraId="62BF48DF" w14:textId="77777777" w:rsidTr="00D601B3">
        <w:tc>
          <w:tcPr>
            <w:tcW w:w="7474" w:type="dxa"/>
            <w:gridSpan w:val="2"/>
          </w:tcPr>
          <w:p w14:paraId="1842DC00" w14:textId="77777777" w:rsidR="004C4598" w:rsidRDefault="004C4598" w:rsidP="004C4598">
            <w:pPr>
              <w:autoSpaceDE w:val="0"/>
              <w:autoSpaceDN w:val="0"/>
              <w:adjustRightInd w:val="0"/>
            </w:pPr>
            <w:r>
              <w:t>Razem</w:t>
            </w:r>
          </w:p>
        </w:tc>
        <w:tc>
          <w:tcPr>
            <w:tcW w:w="988" w:type="dxa"/>
          </w:tcPr>
          <w:p w14:paraId="57FEBDAC" w14:textId="77777777" w:rsidR="004C4598" w:rsidRDefault="004C4598" w:rsidP="004C4598">
            <w:pPr>
              <w:autoSpaceDE w:val="0"/>
              <w:autoSpaceDN w:val="0"/>
              <w:adjustRightInd w:val="0"/>
              <w:jc w:val="center"/>
            </w:pPr>
            <w:r>
              <w:t>100</w:t>
            </w:r>
          </w:p>
        </w:tc>
      </w:tr>
    </w:tbl>
    <w:p w14:paraId="5F5B8799" w14:textId="77777777" w:rsidR="004C4598" w:rsidRDefault="004C4598" w:rsidP="004C4598">
      <w:pPr>
        <w:autoSpaceDE w:val="0"/>
        <w:autoSpaceDN w:val="0"/>
        <w:adjustRightInd w:val="0"/>
        <w:ind w:left="600"/>
      </w:pPr>
    </w:p>
    <w:p w14:paraId="556DEAB2" w14:textId="77777777" w:rsidR="00914F7B" w:rsidRDefault="00914F7B" w:rsidP="00914F7B">
      <w:pPr>
        <w:numPr>
          <w:ilvl w:val="0"/>
          <w:numId w:val="26"/>
        </w:numPr>
        <w:autoSpaceDE w:val="0"/>
        <w:autoSpaceDN w:val="0"/>
        <w:adjustRightInd w:val="0"/>
        <w:jc w:val="both"/>
      </w:pPr>
      <w:r>
        <w:t xml:space="preserve">w kryterium </w:t>
      </w:r>
      <w:r w:rsidRPr="00914F7B">
        <w:rPr>
          <w:b/>
          <w:u w:val="single"/>
        </w:rPr>
        <w:t>cena brutto za usługę asysty informatycznej w okresie 3 lat (przy płatnościach kwartalnych)</w:t>
      </w:r>
      <w:r>
        <w:t xml:space="preserve"> maksymalną liczbę punktów otrzyma Wykonawca, który zaproponuje najniższą cenę</w:t>
      </w:r>
      <w:r w:rsidRPr="00914F7B">
        <w:t xml:space="preserve"> brutto za usługę asysty informatycznej w okresie 3 lat (przy płatnościach kwartalnych)</w:t>
      </w:r>
      <w:r>
        <w:t>. Pozostali Wykonawcy otrzymają odpowiednio niżą liczbę punktów zgodnie ze wzorem:</w:t>
      </w:r>
    </w:p>
    <w:p w14:paraId="74D1A100" w14:textId="77777777" w:rsidR="00914F7B" w:rsidRDefault="00914F7B" w:rsidP="00914F7B">
      <w:pPr>
        <w:autoSpaceDE w:val="0"/>
        <w:autoSpaceDN w:val="0"/>
        <w:adjustRightInd w:val="0"/>
        <w:ind w:left="960"/>
        <w:jc w:val="both"/>
      </w:pPr>
    </w:p>
    <w:p w14:paraId="291A843F" w14:textId="77777777" w:rsidR="00914F7B" w:rsidRDefault="004A4A0A" w:rsidP="00914F7B">
      <w:pPr>
        <w:autoSpaceDE w:val="0"/>
        <w:autoSpaceDN w:val="0"/>
        <w:adjustRightInd w:val="0"/>
        <w:ind w:left="960"/>
        <w:jc w:val="center"/>
      </w:pPr>
      <w:r w:rsidRPr="004A4A0A">
        <w:t xml:space="preserve">C = </w:t>
      </w:r>
      <m:oMath>
        <m:f>
          <m:fPr>
            <m:ctrlPr>
              <w:rPr>
                <w:rFonts w:ascii="Cambria Math" w:hAnsi="Cambria Math"/>
                <w:i/>
              </w:rPr>
            </m:ctrlPr>
          </m:fPr>
          <m:num>
            <m:r>
              <w:rPr>
                <w:rFonts w:ascii="Cambria Math" w:hAnsi="Cambria Math"/>
              </w:rPr>
              <m:t>C min</m:t>
            </m:r>
          </m:num>
          <m:den>
            <m:r>
              <w:rPr>
                <w:rFonts w:ascii="Cambria Math" w:hAnsi="Cambria Math"/>
              </w:rPr>
              <m:t>C ob</m:t>
            </m:r>
          </m:den>
        </m:f>
      </m:oMath>
      <w:r w:rsidRPr="004A4A0A">
        <w:t xml:space="preserve"> x</w:t>
      </w:r>
      <w:r>
        <w:t xml:space="preserve"> R</w:t>
      </w:r>
    </w:p>
    <w:p w14:paraId="7950397A" w14:textId="77777777" w:rsidR="004A4A0A" w:rsidRDefault="004A4A0A" w:rsidP="004A4A0A">
      <w:pPr>
        <w:autoSpaceDE w:val="0"/>
        <w:autoSpaceDN w:val="0"/>
        <w:adjustRightInd w:val="0"/>
        <w:ind w:left="960"/>
      </w:pPr>
      <w:r>
        <w:t>gdzie:</w:t>
      </w:r>
    </w:p>
    <w:p w14:paraId="15BA004C" w14:textId="77777777" w:rsidR="004A4A0A" w:rsidRDefault="004A4A0A" w:rsidP="004A4A0A">
      <w:pPr>
        <w:autoSpaceDE w:val="0"/>
        <w:autoSpaceDN w:val="0"/>
        <w:adjustRightInd w:val="0"/>
        <w:ind w:left="960"/>
      </w:pPr>
      <w:r>
        <w:t>C – liczba punktów przyznanych danemu Wykonawcy w kryterium;</w:t>
      </w:r>
    </w:p>
    <w:p w14:paraId="1BAA2A92" w14:textId="77777777" w:rsidR="004A4A0A" w:rsidRDefault="004A4A0A" w:rsidP="004A4A0A">
      <w:pPr>
        <w:autoSpaceDE w:val="0"/>
        <w:autoSpaceDN w:val="0"/>
        <w:adjustRightInd w:val="0"/>
        <w:ind w:left="960"/>
      </w:pPr>
      <w:r>
        <w:t>C</w:t>
      </w:r>
      <w:r>
        <w:rPr>
          <w:vertAlign w:val="subscript"/>
        </w:rPr>
        <w:t>min</w:t>
      </w:r>
      <w:r>
        <w:t xml:space="preserve"> – najniższa zaoferowana cena brutto;</w:t>
      </w:r>
    </w:p>
    <w:p w14:paraId="6A2FD709" w14:textId="77777777" w:rsidR="004A4A0A" w:rsidRDefault="004A4A0A" w:rsidP="004A4A0A">
      <w:pPr>
        <w:autoSpaceDE w:val="0"/>
        <w:autoSpaceDN w:val="0"/>
        <w:adjustRightInd w:val="0"/>
        <w:ind w:left="960"/>
      </w:pPr>
      <w:r>
        <w:t>C</w:t>
      </w:r>
      <w:r>
        <w:rPr>
          <w:vertAlign w:val="subscript"/>
        </w:rPr>
        <w:t>ob</w:t>
      </w:r>
      <w:r>
        <w:t xml:space="preserve"> – cena brutto zaoferowana przez danego Wykonawcę;</w:t>
      </w:r>
    </w:p>
    <w:p w14:paraId="485976B8" w14:textId="77777777" w:rsidR="004A4A0A" w:rsidRPr="004A4A0A" w:rsidRDefault="004A4A0A" w:rsidP="004A4A0A">
      <w:pPr>
        <w:autoSpaceDE w:val="0"/>
        <w:autoSpaceDN w:val="0"/>
        <w:adjustRightInd w:val="0"/>
        <w:ind w:left="960"/>
      </w:pPr>
      <w:r>
        <w:t>R – ranga.</w:t>
      </w:r>
    </w:p>
    <w:p w14:paraId="2B2C53C0" w14:textId="77777777" w:rsidR="009930EA" w:rsidRPr="007F6C5B" w:rsidRDefault="009930EA" w:rsidP="009930EA">
      <w:pPr>
        <w:ind w:firstLine="600"/>
      </w:pPr>
    </w:p>
    <w:p w14:paraId="5E95BD99" w14:textId="77777777" w:rsidR="009930EA" w:rsidRDefault="009930EA" w:rsidP="009930EA">
      <w:pPr>
        <w:ind w:left="600"/>
        <w:jc w:val="both"/>
      </w:pPr>
      <w:r w:rsidRPr="007C5715">
        <w:t>Cena oferty musi zawierać wszelkie koszty niezbędne do zrealizowania zamówienia. Cena musi być skalkulowana w sposób jednoznaczny i powinna zawierać wszelkie koszty związane z realizacją przedmiotu zamówienia, ze szczególnym uwzględnieniem warunków realizacji przedmiotu zamówienia.</w:t>
      </w:r>
    </w:p>
    <w:p w14:paraId="3197700C" w14:textId="77777777" w:rsidR="00914F7B" w:rsidRPr="007C5715" w:rsidRDefault="00914F7B" w:rsidP="009930EA">
      <w:pPr>
        <w:ind w:left="600"/>
        <w:jc w:val="both"/>
      </w:pPr>
    </w:p>
    <w:p w14:paraId="19B2518E" w14:textId="77777777" w:rsidR="009930EA" w:rsidRPr="00B85308" w:rsidRDefault="00B85308" w:rsidP="00914F7B">
      <w:pPr>
        <w:numPr>
          <w:ilvl w:val="0"/>
          <w:numId w:val="19"/>
        </w:numPr>
        <w:tabs>
          <w:tab w:val="clear" w:pos="960"/>
          <w:tab w:val="num" w:pos="567"/>
        </w:tabs>
        <w:autoSpaceDE w:val="0"/>
        <w:autoSpaceDN w:val="0"/>
        <w:adjustRightInd w:val="0"/>
        <w:ind w:left="601" w:hanging="601"/>
        <w:jc w:val="both"/>
      </w:pPr>
      <w:r w:rsidRPr="00B85308">
        <w:t>Oferta powinna zawierać:</w:t>
      </w:r>
    </w:p>
    <w:p w14:paraId="68EF7C37" w14:textId="77777777" w:rsidR="00B85308" w:rsidRDefault="00B85308" w:rsidP="00B85308">
      <w:pPr>
        <w:pStyle w:val="Akapitzlist"/>
        <w:numPr>
          <w:ilvl w:val="0"/>
          <w:numId w:val="27"/>
        </w:numPr>
        <w:jc w:val="both"/>
        <w:rPr>
          <w:rFonts w:ascii="Times New Roman" w:hAnsi="Times New Roman" w:cs="Times New Roman"/>
          <w:sz w:val="24"/>
          <w:szCs w:val="24"/>
        </w:rPr>
      </w:pPr>
      <w:r w:rsidRPr="00B85308">
        <w:rPr>
          <w:rFonts w:ascii="Times New Roman" w:hAnsi="Times New Roman" w:cs="Times New Roman"/>
          <w:sz w:val="24"/>
          <w:szCs w:val="24"/>
        </w:rPr>
        <w:t xml:space="preserve">aktualny odpis z właściwego rejestru lub z centralnej ewidencji i informacji </w:t>
      </w:r>
      <w:r w:rsidR="00D601B3">
        <w:rPr>
          <w:rFonts w:ascii="Times New Roman" w:hAnsi="Times New Roman" w:cs="Times New Roman"/>
          <w:sz w:val="24"/>
          <w:szCs w:val="24"/>
        </w:rPr>
        <w:br/>
      </w:r>
      <w:r w:rsidRPr="00B85308">
        <w:rPr>
          <w:rFonts w:ascii="Times New Roman" w:hAnsi="Times New Roman" w:cs="Times New Roman"/>
          <w:sz w:val="24"/>
          <w:szCs w:val="24"/>
        </w:rPr>
        <w:t xml:space="preserve">o działalności gospodarczej, wystawiony nie wcześniej niż 6 miesięcy przed </w:t>
      </w:r>
      <w:r w:rsidR="00D601B3">
        <w:rPr>
          <w:rFonts w:ascii="Times New Roman" w:hAnsi="Times New Roman" w:cs="Times New Roman"/>
          <w:sz w:val="24"/>
          <w:szCs w:val="24"/>
        </w:rPr>
        <w:t>upływem terminu składania ofert;</w:t>
      </w:r>
    </w:p>
    <w:p w14:paraId="467D3CB2" w14:textId="77777777" w:rsidR="00D601B3" w:rsidRDefault="00D601B3" w:rsidP="00B85308">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informację o zrealizowanej dostawie </w:t>
      </w:r>
      <w:r w:rsidRPr="00D601B3">
        <w:rPr>
          <w:rFonts w:ascii="Times New Roman" w:hAnsi="Times New Roman" w:cs="Times New Roman"/>
          <w:sz w:val="24"/>
          <w:szCs w:val="24"/>
        </w:rPr>
        <w:t>oprogramowania do analizy i wizualizacji lotu śmigłowca EC 135</w:t>
      </w:r>
      <w:r>
        <w:rPr>
          <w:rFonts w:ascii="Times New Roman" w:hAnsi="Times New Roman" w:cs="Times New Roman"/>
          <w:sz w:val="24"/>
          <w:szCs w:val="24"/>
        </w:rPr>
        <w:t xml:space="preserve"> potwierdzającą spełnianie warunku udziału w postępowaniu określonego w pkt II niniejszego zapytania.</w:t>
      </w:r>
    </w:p>
    <w:p w14:paraId="4D8E5606" w14:textId="77777777" w:rsidR="00D601B3" w:rsidRPr="00B85308" w:rsidRDefault="00D601B3" w:rsidP="00D601B3">
      <w:pPr>
        <w:pStyle w:val="Akapitzlist"/>
        <w:ind w:left="961"/>
        <w:jc w:val="both"/>
        <w:rPr>
          <w:rFonts w:ascii="Times New Roman" w:hAnsi="Times New Roman" w:cs="Times New Roman"/>
          <w:sz w:val="24"/>
          <w:szCs w:val="24"/>
        </w:rPr>
      </w:pPr>
    </w:p>
    <w:p w14:paraId="68870A74" w14:textId="77777777" w:rsidR="009930EA" w:rsidRDefault="009930EA" w:rsidP="00115A3D">
      <w:pPr>
        <w:numPr>
          <w:ilvl w:val="0"/>
          <w:numId w:val="19"/>
        </w:numPr>
        <w:autoSpaceDE w:val="0"/>
        <w:autoSpaceDN w:val="0"/>
        <w:adjustRightInd w:val="0"/>
        <w:ind w:left="600" w:hanging="600"/>
        <w:jc w:val="both"/>
      </w:pPr>
      <w:r w:rsidRPr="00B85308">
        <w:t>Wszelkie pytania do zapytania ofertowego należy kierować do (osoba uprawniona do kontaktu</w:t>
      </w:r>
      <w:r w:rsidR="005B6244">
        <w:t xml:space="preserve">) Dariusza Tatarowskiego – Kierownik Działu Zarządzania Bezpieczeństwem, e-mail: </w:t>
      </w:r>
      <w:hyperlink r:id="rId8" w:history="1">
        <w:r w:rsidR="00D601B3" w:rsidRPr="00DE0028">
          <w:rPr>
            <w:rStyle w:val="Hipercze"/>
          </w:rPr>
          <w:t>dtatarowski@lpr.com.pl</w:t>
        </w:r>
      </w:hyperlink>
    </w:p>
    <w:p w14:paraId="1FA90206" w14:textId="77777777" w:rsidR="00D601B3" w:rsidRPr="00B85308" w:rsidRDefault="00D601B3" w:rsidP="00D601B3">
      <w:pPr>
        <w:autoSpaceDE w:val="0"/>
        <w:autoSpaceDN w:val="0"/>
        <w:adjustRightInd w:val="0"/>
        <w:ind w:left="600"/>
        <w:jc w:val="both"/>
      </w:pPr>
    </w:p>
    <w:p w14:paraId="31BF59A7" w14:textId="4FA27172" w:rsidR="009930EA" w:rsidRPr="00CC2289" w:rsidRDefault="009930EA" w:rsidP="00115A3D">
      <w:pPr>
        <w:numPr>
          <w:ilvl w:val="0"/>
          <w:numId w:val="19"/>
        </w:numPr>
        <w:autoSpaceDE w:val="0"/>
        <w:autoSpaceDN w:val="0"/>
        <w:adjustRightInd w:val="0"/>
        <w:ind w:left="600" w:hanging="600"/>
        <w:jc w:val="both"/>
        <w:rPr>
          <w:u w:val="single"/>
        </w:rPr>
      </w:pPr>
      <w:r w:rsidRPr="00560D8E">
        <w:rPr>
          <w:u w:val="single"/>
        </w:rPr>
        <w:t>Ofert</w:t>
      </w:r>
      <w:r w:rsidRPr="00CC2289">
        <w:rPr>
          <w:rFonts w:eastAsia="TimesNewRoman"/>
          <w:u w:val="single"/>
        </w:rPr>
        <w:t xml:space="preserve">ę </w:t>
      </w:r>
      <w:r w:rsidRPr="00942C98">
        <w:rPr>
          <w:u w:val="single"/>
        </w:rPr>
        <w:t>nale</w:t>
      </w:r>
      <w:r w:rsidRPr="00CC2289">
        <w:rPr>
          <w:rFonts w:eastAsia="TimesNewRoman"/>
          <w:u w:val="single"/>
        </w:rPr>
        <w:t>ż</w:t>
      </w:r>
      <w:r w:rsidRPr="00942C98">
        <w:rPr>
          <w:u w:val="single"/>
        </w:rPr>
        <w:t>y przekaza</w:t>
      </w:r>
      <w:r w:rsidRPr="00CC2289">
        <w:rPr>
          <w:rFonts w:eastAsia="TimesNewRoman"/>
          <w:u w:val="single"/>
        </w:rPr>
        <w:t xml:space="preserve">ć </w:t>
      </w:r>
      <w:r w:rsidRPr="00942C98">
        <w:rPr>
          <w:u w:val="single"/>
        </w:rPr>
        <w:t>w nieprzekraczalnym terminie do dnia:</w:t>
      </w:r>
      <w:r w:rsidR="0039554A">
        <w:rPr>
          <w:u w:val="single"/>
        </w:rPr>
        <w:t xml:space="preserve"> </w:t>
      </w:r>
      <w:r w:rsidR="0074627B">
        <w:rPr>
          <w:u w:val="single"/>
        </w:rPr>
        <w:t>27</w:t>
      </w:r>
      <w:r w:rsidR="00B85308">
        <w:rPr>
          <w:u w:val="single"/>
        </w:rPr>
        <w:t>.11.2019 r.</w:t>
      </w:r>
      <w:r w:rsidRPr="00CC2289">
        <w:rPr>
          <w:u w:val="single"/>
        </w:rPr>
        <w:t xml:space="preserve"> </w:t>
      </w:r>
      <w:r w:rsidR="0039554A">
        <w:rPr>
          <w:u w:val="single"/>
        </w:rPr>
        <w:br/>
      </w:r>
      <w:r w:rsidRPr="00CC2289">
        <w:rPr>
          <w:u w:val="single"/>
        </w:rPr>
        <w:t>w formie:</w:t>
      </w:r>
    </w:p>
    <w:p w14:paraId="14DF1B5C" w14:textId="77777777" w:rsidR="009930EA" w:rsidRPr="001F1F33" w:rsidRDefault="009930EA" w:rsidP="009930EA">
      <w:pPr>
        <w:pStyle w:val="Akapitzlist"/>
        <w:widowControl/>
        <w:numPr>
          <w:ilvl w:val="0"/>
          <w:numId w:val="23"/>
        </w:numPr>
        <w:rPr>
          <w:rFonts w:ascii="Times New Roman" w:hAnsi="Times New Roman" w:cs="Times New Roman"/>
          <w:sz w:val="24"/>
          <w:szCs w:val="24"/>
        </w:rPr>
      </w:pPr>
      <w:r w:rsidRPr="001F1F33">
        <w:rPr>
          <w:rFonts w:ascii="Times New Roman" w:hAnsi="Times New Roman" w:cs="Times New Roman"/>
          <w:sz w:val="24"/>
          <w:szCs w:val="24"/>
        </w:rPr>
        <w:t>pisemnej (osobiście albo list</w:t>
      </w:r>
      <w:r w:rsidR="00B85308">
        <w:rPr>
          <w:rFonts w:ascii="Times New Roman" w:hAnsi="Times New Roman" w:cs="Times New Roman"/>
          <w:sz w:val="24"/>
          <w:szCs w:val="24"/>
        </w:rPr>
        <w:t>ownie) na adres: ul. Księżycowa 5 01-934 Warszawa</w:t>
      </w:r>
    </w:p>
    <w:p w14:paraId="4E295B08" w14:textId="77777777" w:rsidR="009930EA" w:rsidRPr="001F1F33" w:rsidRDefault="009930EA" w:rsidP="009930EA">
      <w:pPr>
        <w:pStyle w:val="Akapitzlist"/>
        <w:widowControl/>
        <w:ind w:left="1074"/>
        <w:rPr>
          <w:rFonts w:ascii="Times New Roman" w:hAnsi="Times New Roman" w:cs="Times New Roman"/>
          <w:b/>
          <w:i/>
          <w:sz w:val="24"/>
          <w:szCs w:val="24"/>
        </w:rPr>
      </w:pPr>
      <w:r w:rsidRPr="001F1F33">
        <w:rPr>
          <w:rFonts w:ascii="Times New Roman" w:hAnsi="Times New Roman" w:cs="Times New Roman"/>
          <w:sz w:val="24"/>
          <w:szCs w:val="24"/>
        </w:rPr>
        <w:t xml:space="preserve"> lub</w:t>
      </w:r>
    </w:p>
    <w:p w14:paraId="23962E1B" w14:textId="27DD99B7" w:rsidR="009930EA" w:rsidRPr="001F1F33" w:rsidRDefault="009930EA" w:rsidP="009930EA">
      <w:pPr>
        <w:pStyle w:val="Akapitzlist"/>
        <w:widowControl/>
        <w:numPr>
          <w:ilvl w:val="0"/>
          <w:numId w:val="23"/>
        </w:numPr>
        <w:rPr>
          <w:rFonts w:ascii="Times New Roman" w:hAnsi="Times New Roman" w:cs="Times New Roman"/>
          <w:b/>
          <w:i/>
          <w:sz w:val="24"/>
          <w:szCs w:val="24"/>
        </w:rPr>
      </w:pPr>
      <w:r w:rsidRPr="001F1F33">
        <w:rPr>
          <w:rFonts w:ascii="Times New Roman" w:hAnsi="Times New Roman" w:cs="Times New Roman"/>
          <w:sz w:val="24"/>
          <w:szCs w:val="24"/>
        </w:rPr>
        <w:t xml:space="preserve">w wersji elektronicznej na adres e-mail: </w:t>
      </w:r>
      <w:r w:rsidR="000F6EEB">
        <w:rPr>
          <w:rFonts w:ascii="Times New Roman" w:hAnsi="Times New Roman" w:cs="Times New Roman"/>
          <w:sz w:val="24"/>
          <w:szCs w:val="24"/>
        </w:rPr>
        <w:t>sms</w:t>
      </w:r>
      <w:r w:rsidR="00B85308">
        <w:rPr>
          <w:rFonts w:ascii="Times New Roman" w:hAnsi="Times New Roman" w:cs="Times New Roman"/>
          <w:sz w:val="24"/>
          <w:szCs w:val="24"/>
        </w:rPr>
        <w:t>@lpr.com.pl</w:t>
      </w:r>
    </w:p>
    <w:p w14:paraId="5373805F" w14:textId="77777777" w:rsidR="009930EA" w:rsidRDefault="009930EA" w:rsidP="00115A3D">
      <w:pPr>
        <w:pStyle w:val="Akapitzlist"/>
        <w:numPr>
          <w:ilvl w:val="0"/>
          <w:numId w:val="19"/>
        </w:numPr>
        <w:ind w:left="567" w:hanging="567"/>
        <w:jc w:val="both"/>
        <w:rPr>
          <w:rFonts w:ascii="Times New Roman" w:hAnsi="Times New Roman" w:cs="Times New Roman"/>
          <w:sz w:val="24"/>
          <w:szCs w:val="24"/>
        </w:rPr>
      </w:pPr>
      <w:r w:rsidRPr="0031717F">
        <w:rPr>
          <w:rFonts w:ascii="Times New Roman" w:hAnsi="Times New Roman" w:cs="Times New Roman"/>
          <w:sz w:val="24"/>
          <w:szCs w:val="24"/>
        </w:rPr>
        <w:t>Zamawiający dopuszcza złożenie oferty na formularzu sporządzonym przez Wykonawcę, pod warunkiem, że jego treść odpowiadać będzie Formularzowi oferty określonemu przez Zamawiającego.</w:t>
      </w:r>
    </w:p>
    <w:p w14:paraId="1110B00E" w14:textId="77777777" w:rsidR="009930EA" w:rsidRPr="00B85308" w:rsidRDefault="009930EA" w:rsidP="00115A3D">
      <w:pPr>
        <w:pStyle w:val="Akapitzlist"/>
        <w:numPr>
          <w:ilvl w:val="0"/>
          <w:numId w:val="19"/>
        </w:numPr>
        <w:ind w:left="567" w:hanging="567"/>
        <w:jc w:val="both"/>
        <w:rPr>
          <w:rFonts w:ascii="Times New Roman" w:hAnsi="Times New Roman" w:cs="Times New Roman"/>
          <w:sz w:val="24"/>
          <w:szCs w:val="24"/>
        </w:rPr>
      </w:pPr>
      <w:r w:rsidRPr="00B85308">
        <w:rPr>
          <w:rFonts w:ascii="Times New Roman" w:hAnsi="Times New Roman" w:cs="Times New Roman"/>
          <w:sz w:val="24"/>
          <w:szCs w:val="24"/>
        </w:rPr>
        <w:lastRenderedPageBreak/>
        <w:t>Zamawiający, zastrzega sobie prawo zmiany treści zapytania ofertowego. Zmiana może nastąpić w każdym czasie, przed upływem terminu składania ofert. W przypadku wprowadzenia takiej zmiany, informacja o tym zostanie niezwłocznie ogłoszona w taki sam sposób, w jaki dokonano upublicznienia zapytania.</w:t>
      </w:r>
    </w:p>
    <w:p w14:paraId="483EC002" w14:textId="77777777" w:rsidR="009930EA" w:rsidRPr="00EF135A" w:rsidRDefault="009930EA" w:rsidP="00115A3D">
      <w:pPr>
        <w:pStyle w:val="Akapitzlist"/>
        <w:numPr>
          <w:ilvl w:val="0"/>
          <w:numId w:val="19"/>
        </w:numPr>
        <w:ind w:left="567" w:hanging="567"/>
        <w:jc w:val="both"/>
        <w:rPr>
          <w:rFonts w:ascii="Times New Roman" w:hAnsi="Times New Roman" w:cs="Times New Roman"/>
          <w:sz w:val="24"/>
          <w:szCs w:val="24"/>
        </w:rPr>
      </w:pPr>
      <w:r w:rsidRPr="00EF135A">
        <w:rPr>
          <w:rFonts w:ascii="Times New Roman" w:hAnsi="Times New Roman" w:cs="Times New Roman"/>
          <w:sz w:val="24"/>
          <w:szCs w:val="24"/>
        </w:rPr>
        <w:t>W uzasadnionych przypadkach, gdy cena oferty najkorzystniejszej przekracza środki finansowe zaplanowane na realizację zamówienia, Zamawiający zastrzega sobie możliwość skierowania ponownego zapytania ofertowego lub zaproszenia do negocjacji do Wykonawców, nie więcej niż trzech, którzy złożyli w kolejności najkorzystniejsze oferty. Ponowne zapytanie ofertowe lub zaproszenie do negocjacji może być skierowane także jedynie do Wykonawcy, który złożył ofertę najkorzystniejszą.</w:t>
      </w:r>
    </w:p>
    <w:p w14:paraId="2A58EC09" w14:textId="77777777" w:rsidR="009930EA" w:rsidRPr="0031717F" w:rsidRDefault="009930EA" w:rsidP="00115A3D">
      <w:pPr>
        <w:pStyle w:val="Akapitzlist"/>
        <w:numPr>
          <w:ilvl w:val="0"/>
          <w:numId w:val="19"/>
        </w:numPr>
        <w:ind w:left="567" w:hanging="567"/>
        <w:jc w:val="both"/>
        <w:rPr>
          <w:rFonts w:ascii="Times New Roman" w:hAnsi="Times New Roman" w:cs="Times New Roman"/>
          <w:sz w:val="24"/>
          <w:szCs w:val="24"/>
        </w:rPr>
      </w:pPr>
      <w:r w:rsidRPr="0031717F">
        <w:rPr>
          <w:rFonts w:ascii="Times New Roman" w:hAnsi="Times New Roman" w:cs="Times New Roman"/>
          <w:bCs/>
          <w:sz w:val="24"/>
          <w:szCs w:val="24"/>
        </w:rPr>
        <w:t>Zamawiaj</w:t>
      </w:r>
      <w:r w:rsidRPr="0031717F">
        <w:rPr>
          <w:rFonts w:ascii="Times New Roman" w:eastAsia="TimesNewRoman" w:hAnsi="Times New Roman" w:cs="Times New Roman"/>
          <w:sz w:val="24"/>
          <w:szCs w:val="24"/>
        </w:rPr>
        <w:t>ą</w:t>
      </w:r>
      <w:r w:rsidRPr="0031717F">
        <w:rPr>
          <w:rFonts w:ascii="Times New Roman" w:hAnsi="Times New Roman" w:cs="Times New Roman"/>
          <w:bCs/>
          <w:sz w:val="24"/>
          <w:szCs w:val="24"/>
        </w:rPr>
        <w:t xml:space="preserve">cy dokona wyboru oferty Wykonawcy, w oparciu o bilans wszystkich </w:t>
      </w:r>
      <w:r w:rsidRPr="0031717F">
        <w:rPr>
          <w:rFonts w:ascii="Times New Roman" w:hAnsi="Times New Roman" w:cs="Times New Roman"/>
          <w:bCs/>
          <w:sz w:val="24"/>
          <w:szCs w:val="24"/>
        </w:rPr>
        <w:br/>
        <w:t>w/w kryteriów oceny ofert.</w:t>
      </w:r>
    </w:p>
    <w:p w14:paraId="3063F0E8" w14:textId="77777777" w:rsidR="009930EA" w:rsidRPr="0055385A" w:rsidRDefault="009930EA" w:rsidP="009930EA">
      <w:pPr>
        <w:ind w:left="567"/>
        <w:jc w:val="both"/>
        <w:rPr>
          <w:bCs/>
        </w:rPr>
      </w:pPr>
      <w:r w:rsidRPr="0055385A">
        <w:rPr>
          <w:bCs/>
        </w:rPr>
        <w:t>Przy wyborze oferty najkorzystniejszej Zamawiający nie będzie brał pod uwagę oferty która:</w:t>
      </w:r>
    </w:p>
    <w:p w14:paraId="051DD3BE" w14:textId="77777777" w:rsidR="009930EA" w:rsidRPr="0055385A" w:rsidRDefault="009930EA" w:rsidP="009930EA">
      <w:pPr>
        <w:numPr>
          <w:ilvl w:val="2"/>
          <w:numId w:val="21"/>
        </w:numPr>
        <w:tabs>
          <w:tab w:val="num" w:pos="720"/>
        </w:tabs>
        <w:ind w:left="720" w:hanging="360"/>
        <w:jc w:val="both"/>
      </w:pPr>
      <w:r w:rsidRPr="0055385A">
        <w:t>zaoferowany przedmiot zamówienia nie spełnia któregokolwiek z wymogów dotyczących przedmiotu zamówienia, z tym że Zamawiający może uwzględnić ofertę, w której zaoferowany przedmiot zamówienia charakteryzuje się parametrami wyższymi niż określone w Zapytaniu ofertowym,</w:t>
      </w:r>
    </w:p>
    <w:p w14:paraId="6450E33B" w14:textId="77777777" w:rsidR="009930EA" w:rsidRPr="0055385A" w:rsidRDefault="009930EA" w:rsidP="009930EA">
      <w:pPr>
        <w:numPr>
          <w:ilvl w:val="2"/>
          <w:numId w:val="21"/>
        </w:numPr>
        <w:tabs>
          <w:tab w:val="num" w:pos="720"/>
        </w:tabs>
        <w:ind w:left="720" w:hanging="360"/>
        <w:jc w:val="both"/>
      </w:pPr>
      <w:r w:rsidRPr="0055385A">
        <w:t>oferta nie spełnia wszystkich wymogów określonych w Zapytaniu.</w:t>
      </w:r>
    </w:p>
    <w:p w14:paraId="0E2A4C04" w14:textId="77777777" w:rsidR="009930EA" w:rsidRDefault="009930EA" w:rsidP="00115A3D">
      <w:pPr>
        <w:pStyle w:val="Akapitzlist"/>
        <w:widowControl/>
        <w:numPr>
          <w:ilvl w:val="0"/>
          <w:numId w:val="19"/>
        </w:numPr>
        <w:autoSpaceDE/>
        <w:autoSpaceDN/>
        <w:adjustRightInd/>
        <w:ind w:left="567" w:hanging="567"/>
        <w:jc w:val="both"/>
        <w:rPr>
          <w:rFonts w:ascii="Times New Roman" w:hAnsi="Times New Roman" w:cs="Times New Roman"/>
          <w:sz w:val="24"/>
          <w:szCs w:val="24"/>
        </w:rPr>
      </w:pPr>
      <w:r w:rsidRPr="0031717F">
        <w:rPr>
          <w:rFonts w:ascii="Times New Roman" w:hAnsi="Times New Roman" w:cs="Times New Roman"/>
          <w:sz w:val="24"/>
          <w:szCs w:val="24"/>
        </w:rPr>
        <w:t>W przypadku, gdy treść oferty oraz złożonych przez Wykonawcę dokumentów jest niepełna, lub zawiera nieścisłości w stosunku do zakresu wymaganego w Zapytaniu, Zamawiający może, w uzasadnionych przypadkach, zwrócić się do Wykonawcy o uzupełnienie braków lub udzielenie wyjaśnień, w wyznaczonym terminie.</w:t>
      </w:r>
    </w:p>
    <w:p w14:paraId="07B2F96B" w14:textId="77777777" w:rsidR="009930EA" w:rsidRPr="0031717F" w:rsidRDefault="009930EA" w:rsidP="00115A3D">
      <w:pPr>
        <w:pStyle w:val="Akapitzlist"/>
        <w:widowControl/>
        <w:numPr>
          <w:ilvl w:val="0"/>
          <w:numId w:val="19"/>
        </w:numPr>
        <w:autoSpaceDE/>
        <w:autoSpaceDN/>
        <w:adjustRightInd/>
        <w:ind w:left="567" w:hanging="567"/>
        <w:jc w:val="both"/>
        <w:rPr>
          <w:rFonts w:ascii="Times New Roman" w:hAnsi="Times New Roman" w:cs="Times New Roman"/>
          <w:sz w:val="24"/>
          <w:szCs w:val="24"/>
        </w:rPr>
      </w:pPr>
      <w:r w:rsidRPr="0031717F">
        <w:rPr>
          <w:rFonts w:ascii="Times New Roman" w:hAnsi="Times New Roman" w:cs="Times New Roman"/>
          <w:sz w:val="24"/>
          <w:szCs w:val="24"/>
        </w:rPr>
        <w:t>Zamawiający zastrzega sobie prawo do zamknięcia postępowania na każdym etapie, do czasu zawarcia umowy. Zamawiającemu przysługuje uprawnienie do zamknięcia postępowania bez wyboru oferty, jak i po jej wyborze do czasu podpisania umowy. Z tytułu zamknięcia postępowania Wykonawcy nie przysługują żadne roszczenia w stosunku do Zamawiającego. Wykonawca akceptuje warunki zastrzeżone przez Zamawiającego w niniejszym postępowaniu.</w:t>
      </w:r>
    </w:p>
    <w:p w14:paraId="781727AE" w14:textId="77777777" w:rsidR="009930EA" w:rsidRPr="0055385A" w:rsidRDefault="009930EA" w:rsidP="009930EA">
      <w:pPr>
        <w:ind w:left="8100" w:hanging="1700"/>
        <w:jc w:val="both"/>
      </w:pPr>
    </w:p>
    <w:p w14:paraId="2B5A25B0" w14:textId="77777777" w:rsidR="009930EA" w:rsidRPr="00297937" w:rsidRDefault="009930EA" w:rsidP="009930EA">
      <w:pPr>
        <w:ind w:left="8100" w:hanging="1700"/>
        <w:jc w:val="both"/>
      </w:pPr>
    </w:p>
    <w:p w14:paraId="3C64A4EF" w14:textId="77777777" w:rsidR="009930EA" w:rsidRPr="00AA3666" w:rsidRDefault="009930EA" w:rsidP="009930EA">
      <w:pPr>
        <w:rPr>
          <w:i/>
        </w:rPr>
      </w:pPr>
      <w:r w:rsidRPr="00AA3666">
        <w:rPr>
          <w:i/>
        </w:rPr>
        <w:t>W załączeniu do niniejszego zapytania:</w:t>
      </w:r>
    </w:p>
    <w:p w14:paraId="7C18300D" w14:textId="77777777" w:rsidR="009930EA" w:rsidRPr="007E3C9A" w:rsidRDefault="009930EA" w:rsidP="009930EA">
      <w:pPr>
        <w:numPr>
          <w:ilvl w:val="0"/>
          <w:numId w:val="20"/>
        </w:numPr>
        <w:autoSpaceDE w:val="0"/>
        <w:autoSpaceDN w:val="0"/>
        <w:adjustRightInd w:val="0"/>
        <w:rPr>
          <w:i/>
        </w:rPr>
      </w:pPr>
      <w:r w:rsidRPr="007E3C9A">
        <w:rPr>
          <w:i/>
        </w:rPr>
        <w:t>Wzór oferty.</w:t>
      </w:r>
    </w:p>
    <w:p w14:paraId="46F84AA6" w14:textId="3B2107FD" w:rsidR="009930EA" w:rsidRDefault="009930EA" w:rsidP="009930EA">
      <w:pPr>
        <w:numPr>
          <w:ilvl w:val="0"/>
          <w:numId w:val="20"/>
        </w:numPr>
        <w:autoSpaceDE w:val="0"/>
        <w:autoSpaceDN w:val="0"/>
        <w:adjustRightInd w:val="0"/>
        <w:rPr>
          <w:i/>
        </w:rPr>
      </w:pPr>
      <w:r w:rsidRPr="00441EED">
        <w:rPr>
          <w:i/>
        </w:rPr>
        <w:t>Istotne postanowienia które zostaną wprowadzone do przyszłej umowy.</w:t>
      </w:r>
    </w:p>
    <w:p w14:paraId="3E5499BF" w14:textId="77777777" w:rsidR="009930EA" w:rsidRPr="00DD4780" w:rsidRDefault="009930EA" w:rsidP="009930EA">
      <w:pPr>
        <w:ind w:left="8100" w:hanging="1700"/>
        <w:jc w:val="both"/>
        <w:rPr>
          <w:b/>
        </w:rPr>
      </w:pPr>
    </w:p>
    <w:p w14:paraId="4E9B0D40" w14:textId="77777777" w:rsidR="009930EA" w:rsidRPr="00DD4780" w:rsidRDefault="009930EA" w:rsidP="009930EA">
      <w:pPr>
        <w:ind w:left="8100" w:hanging="1700"/>
        <w:jc w:val="both"/>
        <w:rPr>
          <w:b/>
        </w:rPr>
      </w:pPr>
    </w:p>
    <w:p w14:paraId="2D583A6D" w14:textId="77777777" w:rsidR="009930EA" w:rsidRPr="00420873" w:rsidRDefault="009930EA" w:rsidP="009930EA">
      <w:pPr>
        <w:ind w:left="8100" w:hanging="1700"/>
        <w:jc w:val="both"/>
        <w:rPr>
          <w:b/>
        </w:rPr>
      </w:pPr>
    </w:p>
    <w:p w14:paraId="2CC629D6" w14:textId="77777777" w:rsidR="009930EA" w:rsidRPr="0055385A" w:rsidRDefault="009930EA" w:rsidP="009930EA">
      <w:pPr>
        <w:ind w:left="8100" w:hanging="1700"/>
        <w:jc w:val="both"/>
        <w:rPr>
          <w:b/>
        </w:rPr>
      </w:pPr>
    </w:p>
    <w:p w14:paraId="493FC019" w14:textId="77777777" w:rsidR="009930EA" w:rsidRPr="00297937" w:rsidRDefault="009930EA" w:rsidP="009930EA">
      <w:pPr>
        <w:ind w:left="8100" w:hanging="1700"/>
        <w:jc w:val="both"/>
        <w:rPr>
          <w:b/>
        </w:rPr>
      </w:pPr>
      <w:r w:rsidRPr="00297937">
        <w:rPr>
          <w:b/>
        </w:rPr>
        <w:t xml:space="preserve">Zatwierdzam </w:t>
      </w:r>
    </w:p>
    <w:p w14:paraId="2DB95241" w14:textId="77777777" w:rsidR="009930EA" w:rsidRPr="00AA3666" w:rsidRDefault="009930EA" w:rsidP="009930EA">
      <w:pPr>
        <w:ind w:left="5245"/>
        <w:jc w:val="both"/>
        <w:rPr>
          <w:b/>
        </w:rPr>
      </w:pPr>
    </w:p>
    <w:p w14:paraId="399552EB" w14:textId="77777777" w:rsidR="009930EA" w:rsidRPr="007E3C9A" w:rsidRDefault="009930EA" w:rsidP="009930EA">
      <w:pPr>
        <w:ind w:left="5245"/>
        <w:jc w:val="both"/>
        <w:rPr>
          <w:b/>
        </w:rPr>
      </w:pPr>
    </w:p>
    <w:p w14:paraId="309AC9E7" w14:textId="77777777" w:rsidR="009930EA" w:rsidRPr="00441EED" w:rsidRDefault="009930EA" w:rsidP="009930EA">
      <w:pPr>
        <w:ind w:left="5245"/>
        <w:jc w:val="both"/>
        <w:rPr>
          <w:b/>
        </w:rPr>
      </w:pPr>
      <w:r w:rsidRPr="00441EED">
        <w:rPr>
          <w:b/>
        </w:rPr>
        <w:t>..............................................................</w:t>
      </w:r>
    </w:p>
    <w:p w14:paraId="3D40762A" w14:textId="77777777" w:rsidR="009930EA" w:rsidRPr="00560D8E" w:rsidRDefault="009930EA" w:rsidP="009930EA">
      <w:pPr>
        <w:tabs>
          <w:tab w:val="left" w:pos="3060"/>
        </w:tabs>
        <w:ind w:left="5040" w:firstLine="1560"/>
        <w:jc w:val="both"/>
        <w:rPr>
          <w:i/>
          <w:sz w:val="18"/>
          <w:szCs w:val="18"/>
        </w:rPr>
      </w:pPr>
      <w:r w:rsidRPr="00560D8E">
        <w:rPr>
          <w:i/>
          <w:sz w:val="18"/>
          <w:szCs w:val="18"/>
        </w:rPr>
        <w:t>(data i podpis)</w:t>
      </w:r>
    </w:p>
    <w:p w14:paraId="6D01FB87" w14:textId="77777777" w:rsidR="009930EA" w:rsidRPr="0055385A" w:rsidRDefault="009930EA" w:rsidP="009930EA">
      <w:pPr>
        <w:shd w:val="clear" w:color="auto" w:fill="FFFFFF"/>
        <w:ind w:left="6500" w:hanging="263"/>
        <w:jc w:val="both"/>
      </w:pPr>
      <w:r w:rsidRPr="00663ED0">
        <w:rPr>
          <w:b/>
        </w:rPr>
        <w:t xml:space="preserve">Dyrektor </w:t>
      </w:r>
      <w:r w:rsidRPr="0055385A">
        <w:rPr>
          <w:b/>
          <w:bCs/>
        </w:rPr>
        <w:t>LPR/</w:t>
      </w:r>
    </w:p>
    <w:p w14:paraId="001B54D2" w14:textId="77777777" w:rsidR="009930EA" w:rsidRPr="00297937" w:rsidRDefault="009930EA" w:rsidP="009930EA">
      <w:pPr>
        <w:shd w:val="clear" w:color="auto" w:fill="FFFFFF"/>
        <w:spacing w:after="120"/>
        <w:ind w:left="11"/>
        <w:jc w:val="right"/>
        <w:rPr>
          <w:b/>
        </w:rPr>
      </w:pPr>
    </w:p>
    <w:p w14:paraId="3391A99F" w14:textId="77777777" w:rsidR="009930EA" w:rsidRPr="00AA3666" w:rsidRDefault="009930EA" w:rsidP="009930EA">
      <w:pPr>
        <w:shd w:val="clear" w:color="auto" w:fill="FFFFFF"/>
        <w:spacing w:after="120"/>
        <w:ind w:left="11"/>
        <w:jc w:val="right"/>
        <w:rPr>
          <w:b/>
        </w:rPr>
      </w:pPr>
    </w:p>
    <w:p w14:paraId="76250E7A" w14:textId="77777777" w:rsidR="009930EA" w:rsidRPr="007E3C9A" w:rsidRDefault="009930EA" w:rsidP="009930EA">
      <w:pPr>
        <w:shd w:val="clear" w:color="auto" w:fill="FFFFFF"/>
        <w:spacing w:after="120"/>
        <w:ind w:left="11"/>
        <w:jc w:val="right"/>
        <w:rPr>
          <w:b/>
        </w:rPr>
      </w:pPr>
    </w:p>
    <w:p w14:paraId="06A9651F" w14:textId="77777777" w:rsidR="009930EA" w:rsidRPr="00441EED" w:rsidRDefault="009930EA" w:rsidP="009930EA">
      <w:pPr>
        <w:shd w:val="clear" w:color="auto" w:fill="FFFFFF"/>
        <w:spacing w:after="120"/>
        <w:ind w:left="11"/>
        <w:jc w:val="right"/>
        <w:rPr>
          <w:b/>
        </w:rPr>
      </w:pPr>
    </w:p>
    <w:p w14:paraId="2B99010C" w14:textId="77777777" w:rsidR="009930EA" w:rsidRPr="00560D8E" w:rsidRDefault="009930EA" w:rsidP="009930EA">
      <w:pPr>
        <w:shd w:val="clear" w:color="auto" w:fill="FFFFFF"/>
        <w:spacing w:after="120"/>
        <w:ind w:left="11"/>
        <w:jc w:val="right"/>
        <w:rPr>
          <w:b/>
        </w:rPr>
      </w:pPr>
    </w:p>
    <w:p w14:paraId="27C9F856" w14:textId="77777777" w:rsidR="009930EA" w:rsidRDefault="009930EA" w:rsidP="004A6C20">
      <w:pPr>
        <w:shd w:val="clear" w:color="auto" w:fill="FFFFFF"/>
        <w:spacing w:after="120"/>
        <w:rPr>
          <w:b/>
        </w:rPr>
      </w:pPr>
    </w:p>
    <w:p w14:paraId="0A48BFF4" w14:textId="77777777" w:rsidR="009930EA" w:rsidRPr="00DD4780" w:rsidRDefault="009930EA" w:rsidP="009930EA">
      <w:pPr>
        <w:shd w:val="clear" w:color="auto" w:fill="FFFFFF"/>
        <w:spacing w:after="120"/>
        <w:ind w:left="11"/>
        <w:jc w:val="right"/>
        <w:rPr>
          <w:b/>
          <w:i/>
        </w:rPr>
      </w:pPr>
      <w:r>
        <w:rPr>
          <w:b/>
          <w:i/>
        </w:rPr>
        <w:t>Załącznik nr 1 do Zapytania ofertowego</w:t>
      </w:r>
    </w:p>
    <w:p w14:paraId="23F8BCC6" w14:textId="77777777" w:rsidR="009930EA" w:rsidRDefault="009930EA" w:rsidP="009930EA">
      <w:pPr>
        <w:shd w:val="clear" w:color="auto" w:fill="FFFFFF"/>
        <w:spacing w:after="120"/>
        <w:ind w:left="11"/>
        <w:jc w:val="center"/>
        <w:rPr>
          <w:b/>
          <w:u w:val="single"/>
        </w:rPr>
      </w:pPr>
    </w:p>
    <w:p w14:paraId="186EB633" w14:textId="77777777" w:rsidR="009930EA" w:rsidRPr="00420873" w:rsidRDefault="009930EA" w:rsidP="009930EA">
      <w:pPr>
        <w:shd w:val="clear" w:color="auto" w:fill="FFFFFF"/>
        <w:spacing w:after="120"/>
        <w:ind w:left="11"/>
        <w:jc w:val="center"/>
        <w:rPr>
          <w:b/>
          <w:u w:val="single"/>
        </w:rPr>
      </w:pPr>
      <w:r w:rsidRPr="00420873">
        <w:rPr>
          <w:b/>
          <w:u w:val="single"/>
        </w:rPr>
        <w:t>OFERTA</w:t>
      </w:r>
    </w:p>
    <w:p w14:paraId="6A5073D4" w14:textId="77777777" w:rsidR="009930EA" w:rsidRPr="00CF3AEE" w:rsidRDefault="009930EA" w:rsidP="009930EA">
      <w:pPr>
        <w:shd w:val="clear" w:color="auto" w:fill="FFFFFF"/>
        <w:spacing w:after="120"/>
        <w:ind w:left="11"/>
        <w:jc w:val="right"/>
        <w:rPr>
          <w:b/>
        </w:rPr>
      </w:pPr>
      <w:r w:rsidRPr="00CF3AEE">
        <w:rPr>
          <w:b/>
        </w:rPr>
        <w:t>Miejscowość, dnia ..............................</w:t>
      </w:r>
    </w:p>
    <w:p w14:paraId="2B7879CA" w14:textId="77777777" w:rsidR="009930EA" w:rsidRPr="001C6BED" w:rsidRDefault="009930EA" w:rsidP="009930EA">
      <w:pPr>
        <w:shd w:val="clear" w:color="auto" w:fill="FFFFFF"/>
        <w:spacing w:after="120"/>
        <w:ind w:left="11"/>
        <w:jc w:val="right"/>
        <w:rPr>
          <w:b/>
        </w:rPr>
      </w:pPr>
    </w:p>
    <w:p w14:paraId="47E4F1D4" w14:textId="77777777" w:rsidR="009930EA" w:rsidRPr="00E86DBA" w:rsidRDefault="009930EA" w:rsidP="009930EA">
      <w:pPr>
        <w:rPr>
          <w:b/>
          <w:bCs/>
        </w:rPr>
      </w:pPr>
    </w:p>
    <w:p w14:paraId="351E3BBE" w14:textId="77777777" w:rsidR="009930EA" w:rsidRPr="00307D5D" w:rsidRDefault="009930EA" w:rsidP="009930EA">
      <w:pPr>
        <w:rPr>
          <w:b/>
          <w:bCs/>
        </w:rPr>
      </w:pPr>
      <w:r w:rsidRPr="00307D5D">
        <w:rPr>
          <w:b/>
          <w:bCs/>
        </w:rPr>
        <w:t>..............................................................</w:t>
      </w:r>
    </w:p>
    <w:p w14:paraId="63E6A6D0" w14:textId="77777777" w:rsidR="009930EA" w:rsidRPr="00D12EBD" w:rsidRDefault="009930EA" w:rsidP="009930EA">
      <w:pPr>
        <w:rPr>
          <w:b/>
          <w:bCs/>
        </w:rPr>
      </w:pPr>
      <w:r w:rsidRPr="00D12EBD">
        <w:rPr>
          <w:b/>
          <w:bCs/>
        </w:rPr>
        <w:t>Nazwa wykonawcy</w:t>
      </w:r>
    </w:p>
    <w:p w14:paraId="229A5BA5" w14:textId="77777777" w:rsidR="009930EA" w:rsidRPr="00E26F92" w:rsidRDefault="009930EA" w:rsidP="009930EA">
      <w:pPr>
        <w:spacing w:before="240"/>
        <w:rPr>
          <w:b/>
          <w:bCs/>
        </w:rPr>
      </w:pPr>
      <w:r w:rsidRPr="00175554">
        <w:rPr>
          <w:b/>
          <w:bCs/>
        </w:rPr>
        <w:t>…...........................</w:t>
      </w:r>
      <w:r w:rsidRPr="00E26F92">
        <w:rPr>
          <w:b/>
          <w:bCs/>
        </w:rPr>
        <w:t>................................</w:t>
      </w:r>
    </w:p>
    <w:p w14:paraId="16BA99DE" w14:textId="77777777" w:rsidR="009930EA" w:rsidRPr="00BE016E" w:rsidRDefault="009930EA" w:rsidP="009930EA">
      <w:pPr>
        <w:rPr>
          <w:b/>
          <w:bCs/>
        </w:rPr>
      </w:pPr>
      <w:r w:rsidRPr="00BE016E">
        <w:rPr>
          <w:b/>
          <w:bCs/>
        </w:rPr>
        <w:t>Adres/siedziba wykonawcy</w:t>
      </w:r>
    </w:p>
    <w:p w14:paraId="0FAD93B9" w14:textId="77777777" w:rsidR="009930EA" w:rsidRPr="0029744F" w:rsidRDefault="009930EA" w:rsidP="009930EA">
      <w:pPr>
        <w:shd w:val="clear" w:color="auto" w:fill="FFFFFF"/>
        <w:spacing w:before="240"/>
        <w:ind w:left="11"/>
        <w:rPr>
          <w:b/>
          <w:bCs/>
        </w:rPr>
      </w:pPr>
      <w:r w:rsidRPr="0029744F">
        <w:rPr>
          <w:b/>
          <w:bCs/>
        </w:rPr>
        <w:t>..............................................................</w:t>
      </w:r>
    </w:p>
    <w:p w14:paraId="1108CAEB" w14:textId="77777777" w:rsidR="009930EA" w:rsidRPr="003211C6" w:rsidRDefault="009930EA" w:rsidP="009930EA">
      <w:pPr>
        <w:shd w:val="clear" w:color="auto" w:fill="FFFFFF"/>
        <w:spacing w:after="120"/>
        <w:ind w:left="11"/>
        <w:rPr>
          <w:b/>
          <w:bCs/>
        </w:rPr>
      </w:pPr>
      <w:r w:rsidRPr="003211C6">
        <w:rPr>
          <w:b/>
          <w:bCs/>
        </w:rPr>
        <w:t>Telefon, fax, e-mail wykonawcy</w:t>
      </w:r>
    </w:p>
    <w:p w14:paraId="195D6161" w14:textId="77777777" w:rsidR="009930EA" w:rsidRPr="00E11215" w:rsidRDefault="009930EA" w:rsidP="009930EA">
      <w:pPr>
        <w:shd w:val="clear" w:color="auto" w:fill="FFFFFF"/>
        <w:spacing w:after="120"/>
        <w:ind w:left="11"/>
        <w:jc w:val="right"/>
        <w:rPr>
          <w:b/>
        </w:rPr>
      </w:pPr>
    </w:p>
    <w:p w14:paraId="2E6D8F12" w14:textId="77777777" w:rsidR="009930EA" w:rsidRPr="00297937" w:rsidRDefault="009930EA" w:rsidP="00EF13EB">
      <w:pPr>
        <w:shd w:val="clear" w:color="auto" w:fill="FFFFFF"/>
        <w:ind w:left="11"/>
        <w:jc w:val="right"/>
        <w:rPr>
          <w:b/>
        </w:rPr>
      </w:pPr>
      <w:r w:rsidRPr="00297937">
        <w:rPr>
          <w:b/>
        </w:rPr>
        <w:t>LOTNICZE POGOTOWIE RATUNKOWE</w:t>
      </w:r>
    </w:p>
    <w:p w14:paraId="3C166E4C" w14:textId="77777777" w:rsidR="009930EA" w:rsidRPr="00AA3666" w:rsidRDefault="009930EA" w:rsidP="00EF13EB">
      <w:pPr>
        <w:shd w:val="clear" w:color="auto" w:fill="FFFFFF"/>
        <w:ind w:left="11"/>
        <w:jc w:val="right"/>
        <w:rPr>
          <w:b/>
        </w:rPr>
      </w:pPr>
      <w:r w:rsidRPr="00AA3666">
        <w:rPr>
          <w:b/>
        </w:rPr>
        <w:t>ul. Księżycowa 5</w:t>
      </w:r>
    </w:p>
    <w:p w14:paraId="43921B66" w14:textId="77777777" w:rsidR="009930EA" w:rsidRPr="007E3C9A" w:rsidRDefault="009930EA" w:rsidP="00EF13EB">
      <w:pPr>
        <w:shd w:val="clear" w:color="auto" w:fill="FFFFFF"/>
        <w:ind w:left="11"/>
        <w:jc w:val="right"/>
        <w:rPr>
          <w:b/>
        </w:rPr>
      </w:pPr>
      <w:r w:rsidRPr="007E3C9A">
        <w:rPr>
          <w:b/>
        </w:rPr>
        <w:t>01-934 Warszawa</w:t>
      </w:r>
    </w:p>
    <w:p w14:paraId="5731DDF6" w14:textId="77777777" w:rsidR="009930EA" w:rsidRPr="00441EED" w:rsidRDefault="009930EA" w:rsidP="009930EA">
      <w:pPr>
        <w:shd w:val="clear" w:color="auto" w:fill="FFFFFF"/>
        <w:spacing w:after="120"/>
        <w:ind w:left="11"/>
        <w:jc w:val="right"/>
        <w:rPr>
          <w:b/>
        </w:rPr>
      </w:pPr>
    </w:p>
    <w:p w14:paraId="2F1D1244" w14:textId="110B12A5" w:rsidR="009930EA" w:rsidRPr="00DD4780" w:rsidRDefault="009930EA" w:rsidP="009930EA">
      <w:pPr>
        <w:jc w:val="both"/>
      </w:pPr>
      <w:r w:rsidRPr="00560D8E">
        <w:rPr>
          <w:b/>
        </w:rPr>
        <w:t xml:space="preserve">Nawiązując do Zapytania Ofertowego my niżej podpisani składamy ofertę na </w:t>
      </w:r>
      <w:r w:rsidR="008D0C09" w:rsidRPr="00191681">
        <w:rPr>
          <w:b/>
        </w:rPr>
        <w:t>Zapewnienie usługi asysty informatycznej do posiadanego przez Lotnicze Pogotowie Ratunkowe programu „3D EC135 Program do analizy i wizualizacji lotu śmigłowca EC 135” umożliwiającego przedstawienie w formie animacji 3D przebiegu lotu oraz wizualizację wskazań przyrządów pokładowych, jako symulacji kabiny śmigłowca EC 135</w:t>
      </w:r>
      <w:r w:rsidRPr="00560D8E">
        <w:rPr>
          <w:b/>
        </w:rPr>
        <w:t xml:space="preserve"> </w:t>
      </w:r>
      <w:r w:rsidRPr="00663ED0">
        <w:rPr>
          <w:rFonts w:eastAsia="TimesNewRoman"/>
          <w:b/>
        </w:rPr>
        <w:t>i</w:t>
      </w:r>
      <w:r w:rsidRPr="00DD4780">
        <w:t>:</w:t>
      </w:r>
    </w:p>
    <w:p w14:paraId="095283C3" w14:textId="77777777" w:rsidR="009930EA" w:rsidRPr="00DD4780" w:rsidRDefault="009930EA" w:rsidP="009930EA"/>
    <w:p w14:paraId="3D958723" w14:textId="77777777" w:rsidR="009930EA" w:rsidRPr="00CC2289" w:rsidRDefault="009930EA" w:rsidP="009930EA">
      <w:r w:rsidRPr="00420873">
        <w:t>Oferujemy realizacj</w:t>
      </w:r>
      <w:r w:rsidRPr="00CC2289">
        <w:rPr>
          <w:rFonts w:eastAsia="TimesNewRoman"/>
        </w:rPr>
        <w:t xml:space="preserve">ę </w:t>
      </w:r>
      <w:r w:rsidRPr="00942C98">
        <w:t>zamówienia zgodnie z Zapytaniem ofertowym</w:t>
      </w:r>
      <w:r w:rsidRPr="00CC2289">
        <w:t xml:space="preserve"> za cen</w:t>
      </w:r>
      <w:r w:rsidRPr="00CC2289">
        <w:rPr>
          <w:rFonts w:eastAsia="TimesNewRoman"/>
        </w:rPr>
        <w:t xml:space="preserve">ę </w:t>
      </w:r>
      <w:r w:rsidRPr="00942C98">
        <w:t>.........................., (słownie: .......................................................................................................), w tym podatek ................................</w:t>
      </w:r>
    </w:p>
    <w:p w14:paraId="2C6E2581" w14:textId="77777777" w:rsidR="009930EA" w:rsidRPr="00EF13EB" w:rsidRDefault="009930EA" w:rsidP="00EF13EB">
      <w:r w:rsidRPr="00EF13EB">
        <w:rPr>
          <w:rFonts w:eastAsia="TimesNewRoman"/>
        </w:rPr>
        <w:t>Oświadczamy</w:t>
      </w:r>
      <w:r w:rsidRPr="00EF13EB">
        <w:t>, że cena oferty (z podatkiem VAT) podana powyżej zawiera wszystkie koszty wykonania zamówienia, jakie ponosi Zamawiający.</w:t>
      </w:r>
    </w:p>
    <w:p w14:paraId="18A18CE6" w14:textId="77777777" w:rsidR="00EF13EB" w:rsidRDefault="00EF13EB" w:rsidP="00EF13EB"/>
    <w:p w14:paraId="08A70E87" w14:textId="77777777" w:rsidR="009930EA" w:rsidRPr="00EF13EB" w:rsidRDefault="009930EA" w:rsidP="00EF13EB">
      <w:r w:rsidRPr="00EF13EB">
        <w:t>Zobowi</w:t>
      </w:r>
      <w:r w:rsidRPr="00EF13EB">
        <w:rPr>
          <w:rFonts w:eastAsia="TimesNewRoman"/>
        </w:rPr>
        <w:t>ą</w:t>
      </w:r>
      <w:r w:rsidRPr="00EF13EB">
        <w:t>zujemy si</w:t>
      </w:r>
      <w:r w:rsidRPr="00EF13EB">
        <w:rPr>
          <w:rFonts w:eastAsia="TimesNewRoman"/>
        </w:rPr>
        <w:t xml:space="preserve">ę </w:t>
      </w:r>
      <w:r w:rsidRPr="00EF13EB">
        <w:t>wykona</w:t>
      </w:r>
      <w:r w:rsidRPr="00EF13EB">
        <w:rPr>
          <w:rFonts w:eastAsia="TimesNewRoman"/>
        </w:rPr>
        <w:t xml:space="preserve">ć </w:t>
      </w:r>
      <w:r w:rsidRPr="00EF13EB">
        <w:t>zamówienie w terminie ................................................................</w:t>
      </w:r>
    </w:p>
    <w:p w14:paraId="0BE502A6" w14:textId="77777777" w:rsidR="00EF13EB" w:rsidRDefault="00EF13EB" w:rsidP="00EF13EB"/>
    <w:p w14:paraId="6BA35738" w14:textId="77777777" w:rsidR="009930EA" w:rsidRPr="00EF13EB" w:rsidRDefault="009930EA" w:rsidP="00EF13EB">
      <w:pPr>
        <w:jc w:val="both"/>
      </w:pPr>
      <w:r w:rsidRPr="00EF13EB">
        <w:t>O</w:t>
      </w:r>
      <w:r w:rsidRPr="00EF13EB">
        <w:rPr>
          <w:rFonts w:eastAsia="TimesNewRoman"/>
        </w:rPr>
        <w:t>ś</w:t>
      </w:r>
      <w:r w:rsidRPr="00EF13EB">
        <w:t>wiadczamy, że zapoznali</w:t>
      </w:r>
      <w:r w:rsidRPr="00EF13EB">
        <w:rPr>
          <w:rFonts w:eastAsia="TimesNewRoman"/>
        </w:rPr>
        <w:t>ś</w:t>
      </w:r>
      <w:r w:rsidRPr="00EF13EB">
        <w:t>my si</w:t>
      </w:r>
      <w:r w:rsidRPr="00EF13EB">
        <w:rPr>
          <w:rFonts w:eastAsia="TimesNewRoman"/>
        </w:rPr>
        <w:t xml:space="preserve">ę </w:t>
      </w:r>
      <w:r w:rsidRPr="00EF13EB">
        <w:t>z warunkami Zapytania ofertowego i uznajemy się za związanych określonymi w nim postanowieniami i zasadami postępowania.</w:t>
      </w:r>
    </w:p>
    <w:p w14:paraId="7455F308" w14:textId="77777777" w:rsidR="00EF13EB" w:rsidRDefault="00EF13EB" w:rsidP="00EF13EB">
      <w:pPr>
        <w:rPr>
          <w:rFonts w:eastAsia="TimesNewRoman"/>
        </w:rPr>
      </w:pPr>
    </w:p>
    <w:p w14:paraId="20596522" w14:textId="77777777" w:rsidR="009930EA" w:rsidRPr="00EF13EB" w:rsidRDefault="009930EA" w:rsidP="00053B1A">
      <w:pPr>
        <w:jc w:val="both"/>
      </w:pPr>
      <w:r w:rsidRPr="00EF13EB">
        <w:rPr>
          <w:rFonts w:eastAsia="TimesNewRoman"/>
        </w:rPr>
        <w:t>Oświadczamy, iż w przypadku wyboru naszej oferty jako najkorzystniejszej zobowiązujemy się do zawarcia umowy na warunkach określonych w Istotnych postanowieniach umowy.</w:t>
      </w:r>
    </w:p>
    <w:p w14:paraId="20897A22" w14:textId="77777777" w:rsidR="00EF13EB" w:rsidRDefault="00EF13EB" w:rsidP="00EF13EB">
      <w:pPr>
        <w:rPr>
          <w:rFonts w:eastAsia="TimesNewRoman"/>
        </w:rPr>
      </w:pPr>
    </w:p>
    <w:p w14:paraId="551F2758" w14:textId="77777777" w:rsidR="009930EA" w:rsidRPr="00EF13EB" w:rsidRDefault="009930EA" w:rsidP="00EF13EB">
      <w:pPr>
        <w:jc w:val="both"/>
      </w:pPr>
      <w:r w:rsidRPr="00EF13EB">
        <w:rPr>
          <w:rFonts w:eastAsia="TimesNewRoman"/>
        </w:rPr>
        <w:t>Oświadczamy</w:t>
      </w:r>
      <w:r w:rsidRPr="00EF13EB">
        <w:t>, że akceptujemy warunek, iż w przypadku zamknięcia postępowania nie przysługują nam żadne roszczenia w stosunku do Zamawiającego.</w:t>
      </w:r>
    </w:p>
    <w:p w14:paraId="27352F44" w14:textId="77777777" w:rsidR="00EF13EB" w:rsidRDefault="00EF13EB" w:rsidP="00EF13EB"/>
    <w:p w14:paraId="3E630471" w14:textId="77777777" w:rsidR="009930EA" w:rsidRPr="00EF13EB" w:rsidRDefault="009930EA" w:rsidP="00EF13EB">
      <w:pPr>
        <w:jc w:val="both"/>
      </w:pPr>
      <w:r w:rsidRPr="00EF13EB">
        <w:lastRenderedPageBreak/>
        <w:t>Oświadczamy, że spełniamy obowiązki informacyjne przewidziane w art. 13 lub art. 14 RODO</w:t>
      </w:r>
      <w:r w:rsidRPr="00EF13EB">
        <w:rPr>
          <w:vertAlign w:val="superscript"/>
        </w:rPr>
        <w:footnoteReference w:id="1"/>
      </w:r>
      <w:r w:rsidRPr="00EF13EB">
        <w:t xml:space="preserve"> wobec osób fizycznych, od których dane osobowe bezpośrednio lub pośrednio pozyskaliśmy w celu ubiegania się o udzielenie zamówienia publicznego w niniejszym postępowaniu.</w:t>
      </w:r>
      <w:r w:rsidRPr="00EF13EB">
        <w:rPr>
          <w:vertAlign w:val="superscript"/>
        </w:rPr>
        <w:footnoteReference w:id="2"/>
      </w:r>
    </w:p>
    <w:p w14:paraId="77AE3A7D" w14:textId="77777777" w:rsidR="009930EA" w:rsidRPr="00EF13EB" w:rsidRDefault="009930EA" w:rsidP="00ED0E66">
      <w:pPr>
        <w:jc w:val="both"/>
      </w:pPr>
      <w:r w:rsidRPr="00EF13EB">
        <w:t xml:space="preserve">Jednocześnie przyjmujemy do wiadomości, że szczegółowe informacje dotyczące RODO znajdują się na stronie internetowej Zamawiającego pod adresem: </w:t>
      </w:r>
      <w:hyperlink r:id="rId9" w:history="1">
        <w:r w:rsidRPr="00EF13EB">
          <w:rPr>
            <w:rStyle w:val="Hipercze"/>
          </w:rPr>
          <w:t>https://www.lpr.com.pl/pl/rodo/</w:t>
        </w:r>
      </w:hyperlink>
    </w:p>
    <w:p w14:paraId="7206CCA3" w14:textId="77777777" w:rsidR="009930EA" w:rsidRPr="00EF13EB" w:rsidRDefault="009930EA" w:rsidP="00EF13EB"/>
    <w:p w14:paraId="09E5738B" w14:textId="77777777" w:rsidR="009930EA" w:rsidRPr="00EF13EB" w:rsidRDefault="009930EA" w:rsidP="00EF13EB">
      <w:r w:rsidRPr="00EF13EB">
        <w:t>Zał</w:t>
      </w:r>
      <w:r w:rsidRPr="00EF13EB">
        <w:rPr>
          <w:rFonts w:eastAsia="TimesNewRoman"/>
        </w:rPr>
        <w:t>ą</w:t>
      </w:r>
      <w:r w:rsidRPr="00EF13EB">
        <w:t>czniki:</w:t>
      </w:r>
    </w:p>
    <w:p w14:paraId="428E4562" w14:textId="77777777" w:rsidR="009930EA" w:rsidRPr="00EF13EB" w:rsidRDefault="009930EA" w:rsidP="00EF13EB">
      <w:r w:rsidRPr="00EF13EB">
        <w:t>1) …………………………..</w:t>
      </w:r>
    </w:p>
    <w:p w14:paraId="670888AE" w14:textId="77777777" w:rsidR="009930EA" w:rsidRPr="00EF13EB" w:rsidRDefault="009930EA" w:rsidP="00EF13EB">
      <w:r w:rsidRPr="00EF13EB">
        <w:t>2) …………………………..</w:t>
      </w:r>
    </w:p>
    <w:p w14:paraId="4D70715F" w14:textId="77777777" w:rsidR="009930EA" w:rsidRPr="00EF13EB" w:rsidRDefault="009930EA" w:rsidP="00EF13EB">
      <w:r w:rsidRPr="00EF13EB">
        <w:t>3) …………………………..</w:t>
      </w:r>
    </w:p>
    <w:p w14:paraId="6DBA3482" w14:textId="77777777" w:rsidR="009930EA" w:rsidRPr="001A11D6" w:rsidRDefault="009930EA" w:rsidP="009930EA"/>
    <w:p w14:paraId="1B7D47C1" w14:textId="77777777" w:rsidR="009930EA" w:rsidRDefault="009930EA" w:rsidP="009930EA"/>
    <w:p w14:paraId="30367993" w14:textId="77777777" w:rsidR="00053B1A" w:rsidRDefault="00053B1A" w:rsidP="009930EA"/>
    <w:p w14:paraId="34E2DAAA" w14:textId="77777777" w:rsidR="00EF13EB" w:rsidRPr="00E96620" w:rsidRDefault="00EF13EB" w:rsidP="009930EA"/>
    <w:p w14:paraId="7DEB7290" w14:textId="77777777" w:rsidR="009930EA" w:rsidRPr="000A33A1" w:rsidRDefault="009930EA" w:rsidP="009930EA">
      <w:r w:rsidRPr="000A33A1">
        <w:t>………………….., dn. ……………………..         …….………………………………………</w:t>
      </w:r>
    </w:p>
    <w:p w14:paraId="4C96F11A" w14:textId="77777777" w:rsidR="009930EA" w:rsidRPr="00CC2289" w:rsidRDefault="009930EA" w:rsidP="009930EA">
      <w:pPr>
        <w:shd w:val="clear" w:color="auto" w:fill="FFFFFF"/>
        <w:spacing w:after="120"/>
        <w:ind w:left="4248" w:firstLine="708"/>
        <w:jc w:val="center"/>
      </w:pPr>
      <w:r w:rsidRPr="00E32DEA">
        <w:rPr>
          <w:i/>
          <w:iCs/>
        </w:rPr>
        <w:t>(podpis Wykonawcy lub upowa</w:t>
      </w:r>
      <w:r w:rsidRPr="00E32DEA">
        <w:rPr>
          <w:rFonts w:eastAsia="TimesNewRoman"/>
        </w:rPr>
        <w:t>ż</w:t>
      </w:r>
      <w:r w:rsidRPr="00083609">
        <w:rPr>
          <w:i/>
          <w:iCs/>
        </w:rPr>
        <w:t>nionego przedstawiciela Wykonawcy)</w:t>
      </w:r>
    </w:p>
    <w:p w14:paraId="55AC56C6" w14:textId="77777777" w:rsidR="009930EA" w:rsidRDefault="009930EA" w:rsidP="009930EA"/>
    <w:p w14:paraId="4F89CC16" w14:textId="77777777" w:rsidR="00300B06" w:rsidRDefault="00300B06" w:rsidP="002B055E">
      <w:pPr>
        <w:spacing w:line="360" w:lineRule="auto"/>
        <w:jc w:val="both"/>
      </w:pPr>
    </w:p>
    <w:p w14:paraId="74673FE1" w14:textId="77777777" w:rsidR="00FF4047" w:rsidRDefault="00FF4047" w:rsidP="00020BBE"/>
    <w:sectPr w:rsidR="00FF4047" w:rsidSect="00ED0E66">
      <w:headerReference w:type="even" r:id="rId10"/>
      <w:head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3CE9E" w14:textId="77777777" w:rsidR="00C12E60" w:rsidRDefault="00C12E60">
      <w:r>
        <w:separator/>
      </w:r>
    </w:p>
  </w:endnote>
  <w:endnote w:type="continuationSeparator" w:id="0">
    <w:p w14:paraId="673F0EAA" w14:textId="77777777" w:rsidR="00C12E60" w:rsidRDefault="00C1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
    <w:altName w:val="MS Gothic"/>
    <w:charset w:val="00"/>
    <w:family w:val="auto"/>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B841" w14:textId="77777777" w:rsidR="00C12E60" w:rsidRDefault="00C12E60">
      <w:r>
        <w:separator/>
      </w:r>
    </w:p>
  </w:footnote>
  <w:footnote w:type="continuationSeparator" w:id="0">
    <w:p w14:paraId="7A560330" w14:textId="77777777" w:rsidR="00C12E60" w:rsidRDefault="00C12E60">
      <w:r>
        <w:continuationSeparator/>
      </w:r>
    </w:p>
  </w:footnote>
  <w:footnote w:id="1">
    <w:p w14:paraId="014C946D" w14:textId="77777777" w:rsidR="009930EA" w:rsidRPr="00EF13EB" w:rsidRDefault="009930EA" w:rsidP="00EF13EB">
      <w:pPr>
        <w:pStyle w:val="Tekstprzypisudolnego"/>
        <w:ind w:left="142" w:hanging="142"/>
        <w:jc w:val="both"/>
        <w:rPr>
          <w:rFonts w:ascii="Times New Roman" w:hAnsi="Times New Roman" w:cs="Times New Roman"/>
          <w:i/>
          <w:sz w:val="16"/>
          <w:szCs w:val="16"/>
        </w:rPr>
      </w:pPr>
      <w:r>
        <w:rPr>
          <w:rStyle w:val="Odwoanieprzypisudolnego"/>
        </w:rPr>
        <w:footnoteRef/>
      </w:r>
      <w:r>
        <w:t xml:space="preserve"> </w:t>
      </w:r>
      <w:r w:rsidRPr="00EF13EB">
        <w:rPr>
          <w:rFonts w:ascii="Times New Roman" w:hAnsi="Times New Roman" w:cs="Times New Roman"/>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1E6C281" w14:textId="77777777" w:rsidR="009930EA" w:rsidRPr="00EF13EB" w:rsidRDefault="009930EA" w:rsidP="00EF13EB">
      <w:pPr>
        <w:pStyle w:val="Tekstprzypisudolnego"/>
        <w:jc w:val="both"/>
        <w:rPr>
          <w:rFonts w:ascii="Times New Roman" w:hAnsi="Times New Roman" w:cs="Times New Roman"/>
          <w:sz w:val="16"/>
          <w:szCs w:val="16"/>
        </w:rPr>
      </w:pPr>
    </w:p>
  </w:footnote>
  <w:footnote w:id="2">
    <w:p w14:paraId="3CC0D5D0" w14:textId="77777777" w:rsidR="009930EA" w:rsidRPr="00EF13EB" w:rsidRDefault="009930EA" w:rsidP="009930EA">
      <w:pPr>
        <w:pStyle w:val="NormalnyWeb"/>
        <w:spacing w:before="0" w:beforeAutospacing="0" w:after="0" w:afterAutospacing="0" w:line="276" w:lineRule="auto"/>
        <w:ind w:left="142" w:hanging="142"/>
        <w:rPr>
          <w:rFonts w:ascii="Times New Roman" w:hAnsi="Times New Roman" w:cs="Times New Roman"/>
          <w:i/>
          <w:sz w:val="16"/>
          <w:szCs w:val="16"/>
        </w:rPr>
      </w:pPr>
      <w:r w:rsidRPr="00EA10CA">
        <w:rPr>
          <w:rStyle w:val="Odwoanieprzypisudolnego"/>
          <w:rFonts w:ascii="Arial" w:hAnsi="Arial" w:cs="Arial"/>
          <w:sz w:val="16"/>
          <w:szCs w:val="16"/>
        </w:rPr>
        <w:footnoteRef/>
      </w:r>
      <w:r w:rsidRPr="00EA10CA">
        <w:rPr>
          <w:rFonts w:ascii="Arial" w:hAnsi="Arial" w:cs="Arial"/>
          <w:sz w:val="16"/>
          <w:szCs w:val="16"/>
        </w:rPr>
        <w:t xml:space="preserve"> </w:t>
      </w:r>
      <w:r w:rsidRPr="00EF13EB">
        <w:rPr>
          <w:rFonts w:ascii="Times New Roman" w:hAnsi="Times New Roman" w:cs="Times New Roman"/>
          <w:i/>
          <w:color w:val="000000"/>
          <w:sz w:val="16"/>
          <w:szCs w:val="16"/>
        </w:rPr>
        <w:t xml:space="preserve">W przypadku gdy Wykonawca </w:t>
      </w:r>
      <w:r w:rsidRPr="00EF13EB">
        <w:rPr>
          <w:rFonts w:ascii="Times New Roman" w:hAnsi="Times New Roman" w:cs="Times New Roman"/>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CD750D2" w14:textId="77777777" w:rsidR="009930EA" w:rsidRPr="00C12047" w:rsidRDefault="009930EA" w:rsidP="009930EA">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803F" w14:textId="77777777" w:rsidR="002B46A7" w:rsidRDefault="002B46A7">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EBAD956" w14:textId="77777777" w:rsidR="002B46A7" w:rsidRDefault="002B46A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7355" w14:textId="77777777" w:rsidR="002B46A7" w:rsidRDefault="002B46A7">
    <w:pPr>
      <w:pStyle w:val="Nagwek"/>
      <w:tabs>
        <w:tab w:val="clear" w:pos="45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43"/>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A992F5E"/>
    <w:multiLevelType w:val="hybridMultilevel"/>
    <w:tmpl w:val="BCA6B18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 w15:restartNumberingAfterBreak="0">
    <w:nsid w:val="0C4261FA"/>
    <w:multiLevelType w:val="hybridMultilevel"/>
    <w:tmpl w:val="235E54A8"/>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 w15:restartNumberingAfterBreak="0">
    <w:nsid w:val="0D77411C"/>
    <w:multiLevelType w:val="multilevel"/>
    <w:tmpl w:val="F782CEA0"/>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10025ABE"/>
    <w:multiLevelType w:val="multilevel"/>
    <w:tmpl w:val="CEFA03EA"/>
    <w:lvl w:ilvl="0">
      <w:start w:val="6"/>
      <w:numFmt w:val="decimal"/>
      <w:lvlText w:val="%1."/>
      <w:lvlJc w:val="left"/>
      <w:pPr>
        <w:tabs>
          <w:tab w:val="num" w:pos="360"/>
        </w:tabs>
        <w:ind w:left="360" w:hanging="360"/>
      </w:pPr>
      <w:rPr>
        <w:rFonts w:ascii="Arial" w:hAnsi="Arial" w:cs="Times New Roman" w:hint="default"/>
        <w:b/>
        <w:i w:val="0"/>
        <w:sz w:val="22"/>
        <w:u w:val="single"/>
      </w:rPr>
    </w:lvl>
    <w:lvl w:ilvl="1">
      <w:start w:val="1"/>
      <w:numFmt w:val="decimal"/>
      <w:lvlText w:val="%2."/>
      <w:lvlJc w:val="left"/>
      <w:pPr>
        <w:tabs>
          <w:tab w:val="num" w:pos="792"/>
        </w:tabs>
        <w:ind w:left="792" w:hanging="432"/>
      </w:pPr>
      <w:rPr>
        <w:rFonts w:cs="Times New Roman"/>
        <w:b w:val="0"/>
        <w:i w:val="0"/>
        <w:caps w:val="0"/>
        <w:strike w:val="0"/>
        <w:dstrike w:val="0"/>
        <w:vanish w:val="0"/>
        <w:color w:val="auto"/>
        <w:u w:val="none"/>
        <w:effect w:val="none"/>
        <w:vertAlign w:val="baseline"/>
      </w:rPr>
    </w:lvl>
    <w:lvl w:ilvl="2">
      <w:start w:val="1"/>
      <w:numFmt w:val="lowerLetter"/>
      <w:lvlText w:val="%3)"/>
      <w:lvlJc w:val="left"/>
      <w:pPr>
        <w:tabs>
          <w:tab w:val="num" w:pos="1224"/>
        </w:tabs>
        <w:ind w:left="1224" w:hanging="504"/>
      </w:pPr>
      <w:rPr>
        <w:rFonts w:ascii="Times New Roman" w:eastAsia="Times New Roman" w:hAnsi="Times New Roman" w:cs="Times New Roman" w:hint="default"/>
        <w:b w:val="0"/>
        <w:i w:val="0"/>
        <w:caps w:val="0"/>
        <w:strike w:val="0"/>
        <w:dstrike w:val="0"/>
        <w:vanish w:val="0"/>
        <w:color w:val="000000"/>
        <w:u w:val="none"/>
        <w:effect w:val="none"/>
        <w:vertAlign w:val="baseline"/>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696C7C"/>
    <w:multiLevelType w:val="hybridMultilevel"/>
    <w:tmpl w:val="24FC47D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 w15:restartNumberingAfterBreak="0">
    <w:nsid w:val="19B03106"/>
    <w:multiLevelType w:val="hybridMultilevel"/>
    <w:tmpl w:val="652012B4"/>
    <w:lvl w:ilvl="0" w:tplc="5B486CB2">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 w15:restartNumberingAfterBreak="0">
    <w:nsid w:val="1D627005"/>
    <w:multiLevelType w:val="hybridMultilevel"/>
    <w:tmpl w:val="908AA1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8" w15:restartNumberingAfterBreak="0">
    <w:nsid w:val="1D8D709B"/>
    <w:multiLevelType w:val="hybridMultilevel"/>
    <w:tmpl w:val="2F94C70C"/>
    <w:lvl w:ilvl="0" w:tplc="04150001">
      <w:start w:val="5"/>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4DE0DEB"/>
    <w:multiLevelType w:val="hybridMultilevel"/>
    <w:tmpl w:val="F782CEA0"/>
    <w:lvl w:ilvl="0" w:tplc="D1E28684">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0" w15:restartNumberingAfterBreak="0">
    <w:nsid w:val="26C34BFA"/>
    <w:multiLevelType w:val="hybridMultilevel"/>
    <w:tmpl w:val="07606B06"/>
    <w:lvl w:ilvl="0" w:tplc="56AEAC28">
      <w:start w:val="1"/>
      <w:numFmt w:val="upperRoman"/>
      <w:lvlText w:val="%1."/>
      <w:lvlJc w:val="left"/>
      <w:pPr>
        <w:tabs>
          <w:tab w:val="num" w:pos="960"/>
        </w:tabs>
        <w:ind w:left="96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DD62154"/>
    <w:multiLevelType w:val="hybridMultilevel"/>
    <w:tmpl w:val="B65C9F2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2" w15:restartNumberingAfterBreak="0">
    <w:nsid w:val="2EB10B40"/>
    <w:multiLevelType w:val="hybridMultilevel"/>
    <w:tmpl w:val="8C5AD994"/>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D9705FA"/>
    <w:multiLevelType w:val="hybridMultilevel"/>
    <w:tmpl w:val="08981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65E22"/>
    <w:multiLevelType w:val="hybridMultilevel"/>
    <w:tmpl w:val="05AA88BE"/>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5" w15:restartNumberingAfterBreak="0">
    <w:nsid w:val="41C73D97"/>
    <w:multiLevelType w:val="hybridMultilevel"/>
    <w:tmpl w:val="B980E3EC"/>
    <w:lvl w:ilvl="0" w:tplc="93386CF2">
      <w:start w:val="1"/>
      <w:numFmt w:val="decimal"/>
      <w:lvlText w:val="%1)"/>
      <w:lvlJc w:val="left"/>
      <w:pPr>
        <w:ind w:left="1074" w:hanging="71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7071B"/>
    <w:multiLevelType w:val="hybridMultilevel"/>
    <w:tmpl w:val="35542D3E"/>
    <w:lvl w:ilvl="0" w:tplc="6212AA0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2212963"/>
    <w:multiLevelType w:val="hybridMultilevel"/>
    <w:tmpl w:val="0CFEB47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46AA3963"/>
    <w:multiLevelType w:val="hybridMultilevel"/>
    <w:tmpl w:val="D88E5ACC"/>
    <w:lvl w:ilvl="0" w:tplc="6B46D05C">
      <w:start w:val="1"/>
      <w:numFmt w:val="lowerLetter"/>
      <w:lvlText w:val="%1)"/>
      <w:lvlJc w:val="left"/>
      <w:pPr>
        <w:ind w:left="961" w:hanging="360"/>
      </w:pPr>
      <w:rPr>
        <w:rFonts w:hint="default"/>
      </w:r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19" w15:restartNumberingAfterBreak="0">
    <w:nsid w:val="4B9E2AF2"/>
    <w:multiLevelType w:val="hybridMultilevel"/>
    <w:tmpl w:val="7C5A28B0"/>
    <w:lvl w:ilvl="0" w:tplc="4D54F1B6">
      <w:start w:val="1"/>
      <w:numFmt w:val="decimal"/>
      <w:lvlText w:val="%1."/>
      <w:lvlJc w:val="left"/>
      <w:pPr>
        <w:tabs>
          <w:tab w:val="num" w:pos="1704"/>
        </w:tabs>
        <w:ind w:left="1704" w:hanging="996"/>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0" w15:restartNumberingAfterBreak="0">
    <w:nsid w:val="4DDD5B0E"/>
    <w:multiLevelType w:val="hybridMultilevel"/>
    <w:tmpl w:val="EC1814B0"/>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1" w15:restartNumberingAfterBreak="0">
    <w:nsid w:val="4F2E689E"/>
    <w:multiLevelType w:val="hybridMultilevel"/>
    <w:tmpl w:val="00C4CA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C66166"/>
    <w:multiLevelType w:val="hybridMultilevel"/>
    <w:tmpl w:val="63785B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15:restartNumberingAfterBreak="0">
    <w:nsid w:val="5AEB3197"/>
    <w:multiLevelType w:val="hybridMultilevel"/>
    <w:tmpl w:val="A9604F52"/>
    <w:lvl w:ilvl="0" w:tplc="8E62E0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B44776F"/>
    <w:multiLevelType w:val="hybridMultilevel"/>
    <w:tmpl w:val="6AC0BFE2"/>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6" w15:restartNumberingAfterBreak="0">
    <w:nsid w:val="5E8C7224"/>
    <w:multiLevelType w:val="hybridMultilevel"/>
    <w:tmpl w:val="36221AE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7" w15:restartNumberingAfterBreak="0">
    <w:nsid w:val="79EC3894"/>
    <w:multiLevelType w:val="hybridMultilevel"/>
    <w:tmpl w:val="AAE6C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9"/>
  </w:num>
  <w:num w:numId="3">
    <w:abstractNumId w:val="17"/>
  </w:num>
  <w:num w:numId="4">
    <w:abstractNumId w:val="9"/>
  </w:num>
  <w:num w:numId="5">
    <w:abstractNumId w:val="11"/>
  </w:num>
  <w:num w:numId="6">
    <w:abstractNumId w:val="2"/>
  </w:num>
  <w:num w:numId="7">
    <w:abstractNumId w:val="26"/>
  </w:num>
  <w:num w:numId="8">
    <w:abstractNumId w:val="25"/>
  </w:num>
  <w:num w:numId="9">
    <w:abstractNumId w:val="1"/>
  </w:num>
  <w:num w:numId="10">
    <w:abstractNumId w:val="5"/>
  </w:num>
  <w:num w:numId="11">
    <w:abstractNumId w:val="20"/>
  </w:num>
  <w:num w:numId="12">
    <w:abstractNumId w:val="14"/>
  </w:num>
  <w:num w:numId="13">
    <w:abstractNumId w:val="0"/>
  </w:num>
  <w:num w:numId="14">
    <w:abstractNumId w:val="12"/>
  </w:num>
  <w:num w:numId="15">
    <w:abstractNumId w:val="3"/>
  </w:num>
  <w:num w:numId="16">
    <w:abstractNumId w:val="7"/>
  </w:num>
  <w:num w:numId="17">
    <w:abstractNumId w:val="24"/>
  </w:num>
  <w:num w:numId="18">
    <w:abstractNumId w:val="8"/>
  </w:num>
  <w:num w:numId="19">
    <w:abstractNumId w:val="10"/>
  </w:num>
  <w:num w:numId="20">
    <w:abstractNumId w:val="23"/>
  </w:num>
  <w:num w:numId="2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 w:numId="24">
    <w:abstractNumId w:val="16"/>
  </w:num>
  <w:num w:numId="25">
    <w:abstractNumId w:val="21"/>
  </w:num>
  <w:num w:numId="26">
    <w:abstractNumId w:val="6"/>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134DE"/>
    <w:rsid w:val="00020BBE"/>
    <w:rsid w:val="00053B1A"/>
    <w:rsid w:val="00072344"/>
    <w:rsid w:val="000726DD"/>
    <w:rsid w:val="000C09AE"/>
    <w:rsid w:val="000E1411"/>
    <w:rsid w:val="000F6EEB"/>
    <w:rsid w:val="0010342C"/>
    <w:rsid w:val="00115A3D"/>
    <w:rsid w:val="0012443F"/>
    <w:rsid w:val="00137533"/>
    <w:rsid w:val="00147662"/>
    <w:rsid w:val="00153726"/>
    <w:rsid w:val="00191681"/>
    <w:rsid w:val="002435E2"/>
    <w:rsid w:val="00251F60"/>
    <w:rsid w:val="00270FC0"/>
    <w:rsid w:val="002B055E"/>
    <w:rsid w:val="002B46A7"/>
    <w:rsid w:val="002D2B52"/>
    <w:rsid w:val="002E4263"/>
    <w:rsid w:val="00300B06"/>
    <w:rsid w:val="003175C0"/>
    <w:rsid w:val="0034656E"/>
    <w:rsid w:val="003700F6"/>
    <w:rsid w:val="0039554A"/>
    <w:rsid w:val="00417976"/>
    <w:rsid w:val="004363CF"/>
    <w:rsid w:val="0047256C"/>
    <w:rsid w:val="004829B6"/>
    <w:rsid w:val="004A4A0A"/>
    <w:rsid w:val="004A6C20"/>
    <w:rsid w:val="004C0C09"/>
    <w:rsid w:val="004C4598"/>
    <w:rsid w:val="004E43EE"/>
    <w:rsid w:val="004F3F0F"/>
    <w:rsid w:val="00525692"/>
    <w:rsid w:val="00546D47"/>
    <w:rsid w:val="005B6244"/>
    <w:rsid w:val="0061015C"/>
    <w:rsid w:val="0065643C"/>
    <w:rsid w:val="006777FF"/>
    <w:rsid w:val="006A74CF"/>
    <w:rsid w:val="006B4D71"/>
    <w:rsid w:val="006D5056"/>
    <w:rsid w:val="0074627B"/>
    <w:rsid w:val="007F3D1C"/>
    <w:rsid w:val="008A3988"/>
    <w:rsid w:val="008D0C09"/>
    <w:rsid w:val="008D659C"/>
    <w:rsid w:val="008E240E"/>
    <w:rsid w:val="00914F7B"/>
    <w:rsid w:val="00931B73"/>
    <w:rsid w:val="00982BC3"/>
    <w:rsid w:val="009930EA"/>
    <w:rsid w:val="009D179D"/>
    <w:rsid w:val="009F7F78"/>
    <w:rsid w:val="00A04F63"/>
    <w:rsid w:val="00A222BF"/>
    <w:rsid w:val="00A240CD"/>
    <w:rsid w:val="00A43292"/>
    <w:rsid w:val="00A72466"/>
    <w:rsid w:val="00B11235"/>
    <w:rsid w:val="00B272A0"/>
    <w:rsid w:val="00B51A98"/>
    <w:rsid w:val="00B52EC0"/>
    <w:rsid w:val="00B76E6A"/>
    <w:rsid w:val="00B85308"/>
    <w:rsid w:val="00BD0493"/>
    <w:rsid w:val="00BD7649"/>
    <w:rsid w:val="00C12047"/>
    <w:rsid w:val="00C12E60"/>
    <w:rsid w:val="00C16519"/>
    <w:rsid w:val="00C87AFB"/>
    <w:rsid w:val="00CC0004"/>
    <w:rsid w:val="00CE108C"/>
    <w:rsid w:val="00D601B3"/>
    <w:rsid w:val="00D97A12"/>
    <w:rsid w:val="00DF3213"/>
    <w:rsid w:val="00E73A5E"/>
    <w:rsid w:val="00E8561F"/>
    <w:rsid w:val="00EA0094"/>
    <w:rsid w:val="00EC2B60"/>
    <w:rsid w:val="00ED01AF"/>
    <w:rsid w:val="00ED0E66"/>
    <w:rsid w:val="00ED58FF"/>
    <w:rsid w:val="00EF13EB"/>
    <w:rsid w:val="00F0312C"/>
    <w:rsid w:val="00F24000"/>
    <w:rsid w:val="00F40BE3"/>
    <w:rsid w:val="00F818E9"/>
    <w:rsid w:val="00FB4F07"/>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9D2EF63"/>
  <w15:docId w15:val="{C990A69D-BBF7-423F-BB46-0F1D45E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56C"/>
    <w:rPr>
      <w:sz w:val="24"/>
      <w:szCs w:val="24"/>
    </w:rPr>
  </w:style>
  <w:style w:type="paragraph" w:styleId="Nagwek2">
    <w:name w:val="heading 2"/>
    <w:basedOn w:val="Normalny"/>
    <w:next w:val="Normalny"/>
    <w:link w:val="Nagwek2Znak"/>
    <w:unhideWhenUsed/>
    <w:qFormat/>
    <w:locked/>
    <w:rsid w:val="009930E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Nagwek2Znak">
    <w:name w:val="Nagłówek 2 Znak"/>
    <w:link w:val="Nagwek2"/>
    <w:rsid w:val="009930EA"/>
    <w:rPr>
      <w:rFonts w:ascii="Cambria" w:hAnsi="Cambria"/>
      <w:b/>
      <w:bCs/>
      <w:i/>
      <w:iCs/>
      <w:sz w:val="28"/>
      <w:szCs w:val="28"/>
    </w:rPr>
  </w:style>
  <w:style w:type="paragraph" w:styleId="Tekstprzypisudolnego">
    <w:name w:val="footnote text"/>
    <w:basedOn w:val="Normalny"/>
    <w:link w:val="TekstprzypisudolnegoZnak"/>
    <w:uiPriority w:val="99"/>
    <w:rsid w:val="009930EA"/>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link w:val="Tekstprzypisudolnego"/>
    <w:uiPriority w:val="99"/>
    <w:rsid w:val="009930EA"/>
    <w:rPr>
      <w:rFonts w:ascii="Arial" w:hAnsi="Arial" w:cs="Arial"/>
    </w:rPr>
  </w:style>
  <w:style w:type="character" w:styleId="Odwoanieprzypisudolnego">
    <w:name w:val="footnote reference"/>
    <w:rsid w:val="009930EA"/>
    <w:rPr>
      <w:rFonts w:cs="Times New Roman"/>
      <w:vertAlign w:val="superscript"/>
    </w:rPr>
  </w:style>
  <w:style w:type="paragraph" w:styleId="Akapitzlist">
    <w:name w:val="List Paragraph"/>
    <w:basedOn w:val="Normalny"/>
    <w:uiPriority w:val="34"/>
    <w:qFormat/>
    <w:rsid w:val="009930EA"/>
    <w:pPr>
      <w:widowControl w:val="0"/>
      <w:autoSpaceDE w:val="0"/>
      <w:autoSpaceDN w:val="0"/>
      <w:adjustRightInd w:val="0"/>
      <w:ind w:left="720"/>
      <w:contextualSpacing/>
    </w:pPr>
    <w:rPr>
      <w:rFonts w:ascii="Arial" w:hAnsi="Arial" w:cs="Arial"/>
      <w:sz w:val="20"/>
      <w:szCs w:val="20"/>
    </w:rPr>
  </w:style>
  <w:style w:type="table" w:styleId="Tabela-Siatka">
    <w:name w:val="Table Grid"/>
    <w:basedOn w:val="Standardowy"/>
    <w:rsid w:val="004C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A4A0A"/>
    <w:rPr>
      <w:color w:val="808080"/>
    </w:rPr>
  </w:style>
  <w:style w:type="paragraph" w:customStyle="1" w:styleId="Default">
    <w:name w:val="Default"/>
    <w:rsid w:val="00D601B3"/>
    <w:pPr>
      <w:autoSpaceDE w:val="0"/>
      <w:autoSpaceDN w:val="0"/>
      <w:adjustRightInd w:val="0"/>
      <w:spacing w:after="200" w:line="276" w:lineRule="auto"/>
      <w:jc w:val="both"/>
    </w:pPr>
    <w:rPr>
      <w:rFonts w:ascii="Calibri" w:hAnsi="Calibri"/>
      <w:color w:val="000000"/>
      <w:sz w:val="24"/>
      <w:szCs w:val="24"/>
    </w:rPr>
  </w:style>
  <w:style w:type="character" w:styleId="Odwoaniedokomentarza">
    <w:name w:val="annotation reference"/>
    <w:basedOn w:val="Domylnaczcionkaakapitu"/>
    <w:semiHidden/>
    <w:unhideWhenUsed/>
    <w:rsid w:val="00D601B3"/>
    <w:rPr>
      <w:sz w:val="16"/>
      <w:szCs w:val="16"/>
    </w:rPr>
  </w:style>
  <w:style w:type="paragraph" w:styleId="Tekstkomentarza">
    <w:name w:val="annotation text"/>
    <w:basedOn w:val="Normalny"/>
    <w:link w:val="TekstkomentarzaZnak"/>
    <w:semiHidden/>
    <w:unhideWhenUsed/>
    <w:rsid w:val="00D601B3"/>
    <w:rPr>
      <w:sz w:val="20"/>
      <w:szCs w:val="20"/>
    </w:rPr>
  </w:style>
  <w:style w:type="character" w:customStyle="1" w:styleId="TekstkomentarzaZnak">
    <w:name w:val="Tekst komentarza Znak"/>
    <w:basedOn w:val="Domylnaczcionkaakapitu"/>
    <w:link w:val="Tekstkomentarza"/>
    <w:semiHidden/>
    <w:rsid w:val="00D601B3"/>
  </w:style>
  <w:style w:type="paragraph" w:styleId="Tematkomentarza">
    <w:name w:val="annotation subject"/>
    <w:basedOn w:val="Tekstkomentarza"/>
    <w:next w:val="Tekstkomentarza"/>
    <w:link w:val="TematkomentarzaZnak"/>
    <w:semiHidden/>
    <w:unhideWhenUsed/>
    <w:rsid w:val="00D601B3"/>
    <w:rPr>
      <w:b/>
      <w:bCs/>
    </w:rPr>
  </w:style>
  <w:style w:type="character" w:customStyle="1" w:styleId="TematkomentarzaZnak">
    <w:name w:val="Temat komentarza Znak"/>
    <w:basedOn w:val="TekstkomentarzaZnak"/>
    <w:link w:val="Tematkomentarza"/>
    <w:semiHidden/>
    <w:rsid w:val="00D60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tatarowski@lpr.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pr.com.pl/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626B6-BA13-4FE4-801E-65A22F55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8108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9441</CharactersWithSpaces>
  <SharedDoc>false</SharedDoc>
  <HLinks>
    <vt:vector size="6" baseType="variant">
      <vt:variant>
        <vt:i4>6553717</vt:i4>
      </vt:variant>
      <vt:variant>
        <vt:i4>0</vt:i4>
      </vt:variant>
      <vt:variant>
        <vt:i4>0</vt:i4>
      </vt:variant>
      <vt:variant>
        <vt:i4>5</vt:i4>
      </vt:variant>
      <vt:variant>
        <vt:lpwstr>https://www.lpr.com.pl/pl/rodo/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creator>asamoraj</dc:creator>
  <cp:lastModifiedBy>Dariusz Porucznik</cp:lastModifiedBy>
  <cp:revision>2</cp:revision>
  <cp:lastPrinted>2013-04-22T11:35:00Z</cp:lastPrinted>
  <dcterms:created xsi:type="dcterms:W3CDTF">2019-11-19T11:40:00Z</dcterms:created>
  <dcterms:modified xsi:type="dcterms:W3CDTF">2019-11-19T11:40:00Z</dcterms:modified>
</cp:coreProperties>
</file>