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7" w:rsidRPr="00E73B27" w:rsidRDefault="00E73B27" w:rsidP="00E7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3B27">
        <w:rPr>
          <w:rFonts w:ascii="Times New Roman" w:eastAsia="Times New Roman" w:hAnsi="Times New Roman" w:cs="Times New Roman"/>
          <w:b/>
        </w:rPr>
        <w:t>ZAŁĄCZNIK NR 1 DO SIWZ</w:t>
      </w:r>
    </w:p>
    <w:p w:rsidR="00E73B27" w:rsidRPr="00E73B27" w:rsidRDefault="00E73B27" w:rsidP="00E73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E73B27" w:rsidRPr="00E73B27" w:rsidRDefault="00E73B27" w:rsidP="00E73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/>
          <w:bCs/>
          <w:lang w:eastAsia="pl-PL"/>
        </w:rPr>
        <w:t>INFORMACJE O WYKONAWCY</w:t>
      </w:r>
    </w:p>
    <w:p w:rsidR="00E73B27" w:rsidRPr="00E73B27" w:rsidRDefault="00E73B27" w:rsidP="00E73B2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Niniejsza oferta zostaje złożona przez: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Nr Krajowego Rejestru Sądowego (jeżeli dotyczy) …………………………………...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(Konsorcjum)</w:t>
      </w:r>
      <w:r w:rsidRPr="00E73B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Pełnomocnik Konsorcjum: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Nr Krajowego Rejestru Sądowego (jeżeli dotyczy) 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Konsorcjum:…………………………………………………………………………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Krajowego Rejestru Sądowego (jeżeli dotyczy) …………………………………...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Wszelką korespondencję w sprawie niniejszego postępowania należy kierować na adres: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………………………………………………………………………………………………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pl-PL"/>
        </w:rPr>
      </w:pPr>
      <w:r w:rsidRPr="00E73B27">
        <w:rPr>
          <w:rFonts w:ascii="Times New Roman" w:eastAsia="Times New Roman" w:hAnsi="Times New Roman" w:cs="Times New Roman"/>
          <w:i/>
          <w:sz w:val="24"/>
          <w:szCs w:val="24"/>
          <w:lang w:val="es-ES" w:eastAsia="pl-PL"/>
        </w:rPr>
        <w:t xml:space="preserve">nazwa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14"/>
          <w:szCs w:val="14"/>
          <w:lang w:val="es-ES"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numer telefonu: </w:t>
      </w: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</w: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</w: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  <w:t>..............................................................................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14"/>
          <w:szCs w:val="14"/>
          <w:lang w:val="es-ES"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adres poczty elektronicznej: </w:t>
      </w:r>
      <w:r w:rsidRPr="00E73B27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  <w:t>…………………………………..………………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/>
          <w:bCs/>
          <w:lang w:eastAsia="pl-PL"/>
        </w:rPr>
        <w:t>PRZEDMIOT OFERTY</w:t>
      </w:r>
    </w:p>
    <w:p w:rsidR="00E73B27" w:rsidRPr="00E73B27" w:rsidRDefault="00E73B27" w:rsidP="00E73B2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o zamówieniu na </w:t>
      </w:r>
      <w:r w:rsidRPr="00E73B2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Zakup wraz z dostawą akcesoriów jednorazowych, zużywalnych i akumulatorów do respiratorów i ssaków elektrycznych </w:t>
      </w:r>
      <w:proofErr w:type="spellStart"/>
      <w:r w:rsidRPr="00E73B27">
        <w:rPr>
          <w:rFonts w:ascii="Times New Roman" w:eastAsia="Times New Roman" w:hAnsi="Times New Roman" w:cs="Times New Roman"/>
          <w:b/>
          <w:lang w:eastAsia="pl-PL"/>
        </w:rPr>
        <w:t>Weinmann</w:t>
      </w:r>
      <w:proofErr w:type="spellEnd"/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 dla Lotniczego Pogotowia Ratunkowego</w:t>
      </w:r>
      <w:r w:rsidRPr="00E73B27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 – nr postępowania </w:t>
      </w:r>
      <w:r w:rsidRPr="00E73B27">
        <w:rPr>
          <w:rFonts w:ascii="Times New Roman" w:eastAsia="Times New Roman" w:hAnsi="Times New Roman" w:cs="Times New Roman"/>
          <w:b/>
          <w:bCs/>
          <w:lang w:eastAsia="pl-PL"/>
        </w:rPr>
        <w:t>ZP/4/IX/2020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, my niżej podpisani składamy ofertę 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br/>
        <w:t>w postępowaniu o zamówienie publiczne i: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>Oferujemy wykonanie przedmiotu zamówienia w zakresie objętym w Specyfikacji Istotnych Warunków Zamówienia (SIWZ):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E73B27" w:rsidRPr="00E73B27" w:rsidRDefault="00E73B27" w:rsidP="00E73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za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……………………………………………………………. PLN*, </w:t>
      </w:r>
      <w:r w:rsidRPr="00E73B27">
        <w:rPr>
          <w:rFonts w:ascii="Times New Roman" w:eastAsia="Times New Roman" w:hAnsi="Times New Roman" w:cs="Times New Roman"/>
          <w:lang w:eastAsia="pl-PL"/>
        </w:rPr>
        <w:br/>
        <w:t>zgodnie z Formularzem cenowym (załącznik nr 2 do SIWZ).</w:t>
      </w:r>
    </w:p>
    <w:p w:rsidR="00E73B27" w:rsidRPr="00E73B27" w:rsidRDefault="00E73B27" w:rsidP="00E73B27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pl-PL"/>
        </w:rPr>
      </w:pPr>
    </w:p>
    <w:p w:rsidR="00E73B27" w:rsidRPr="00E73B27" w:rsidRDefault="00E73B27" w:rsidP="00E73B27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*  Cena w przypadku Wykonawców nie mających siedziby lub miejsca zamieszkania i nie będących czynnym płatnikiem podatku VAT na terytorium Rzeczypospolitej Polskiej jest ceną </w:t>
      </w:r>
      <w:r w:rsidRPr="00E73B27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u w:val="single"/>
          <w:lang w:eastAsia="pl-PL"/>
        </w:rPr>
        <w:t>netto</w:t>
      </w:r>
      <w:r w:rsidRPr="00E73B27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, (nie uwzględniającą podatku od towarów </w:t>
      </w:r>
      <w:r w:rsidRPr="00E73B27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 xml:space="preserve">i usług  obowiązującego w Polsce). W takim przypadku Wykonawca wpisuje cenę i wartość brutto równą cenie </w:t>
      </w:r>
      <w:r w:rsidRPr="00E73B27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>i wartości netto (nie uwzględniającą podatku od towarów i usług  obowiązującego w Polsce).</w:t>
      </w:r>
    </w:p>
    <w:p w:rsidR="00E73B27" w:rsidRPr="00E73B27" w:rsidRDefault="00E73B27" w:rsidP="00E73B27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cena oferty obejmuje wszystkie nasze zobowiązania finansowe i koszty konieczne do wykonania 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całości przedmiotu zamówienia</w:t>
      </w:r>
      <w:r w:rsidRPr="00E73B27"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Oświadczamy, że zobowiązujemy się do realizacji zamówień w terminie: </w:t>
      </w:r>
    </w:p>
    <w:p w:rsidR="00E73B27" w:rsidRPr="00E73B27" w:rsidRDefault="00E73B27" w:rsidP="00E73B27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do 14 dni od daty złożenia zamówienia przez Zamawiającego (0 pkt)*;</w:t>
      </w:r>
    </w:p>
    <w:p w:rsidR="00E73B27" w:rsidRPr="00E73B27" w:rsidRDefault="00E73B27" w:rsidP="00E73B27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do 7 dni od daty złożenia zamówienia przez Zamawiającego (20 pkt)*.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*Odpowiednie zaznaczyć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t xml:space="preserve">Brak uzupełnienia przez Wykonawcę tej rubryki oznacza, że zamówienia będą realizowane </w:t>
      </w: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br/>
        <w:t xml:space="preserve">w maksymalnym terminie 14 dni od daty złożenia zamówienia. 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Oświadczamy, że okres zdatności do użycia akcesoriów jednorazowych (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 xml:space="preserve">dotyczy poz. nr </w:t>
      </w:r>
      <w:r w:rsidRPr="00E73B27">
        <w:rPr>
          <w:rFonts w:ascii="Times New Roman" w:eastAsia="Times New Roman" w:hAnsi="Times New Roman" w:cs="Times New Roman"/>
          <w:b/>
          <w:u w:val="single"/>
          <w:lang w:eastAsia="pl-PL"/>
        </w:rPr>
        <w:t>1-7, 13, 33, 34)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 Formularza cenowego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 (załącznik nr 2 do SIWZ) wynosi: 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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ab/>
        <w:t>12-miesięcy, liczony od dnia dostarczenia Zamawiającemu (0 pkt)*;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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ab/>
        <w:t>18-miesięcy, liczony od dnia dostarczenia Zamawiającemu (5 pkt)*;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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ab/>
        <w:t>24-miesiące, liczony od dnia dostarczenia Zamawiającemu (10 pkt)*.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*Odpowiednie zaznaczyć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t>Brak uzupełnienia przez Wykonawcę tej rubryki oznacza, że akcesoria jednorazowe objęte są minimalnym 12 miesięcznym okresem zdatności do użycia.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Oświadczamy, że okres gwarancji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 na akcesoria jednorazowe, zużywalne i akumulatory 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(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>dotyczy poz. nr 1-68)</w:t>
      </w:r>
      <w:r w:rsidRPr="00E73B27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 Formularza cenowego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 xml:space="preserve"> (załącznik nr 2 do SIWZ) wynosi: </w:t>
      </w:r>
    </w:p>
    <w:p w:rsidR="00E73B27" w:rsidRPr="00E73B27" w:rsidRDefault="00E73B27" w:rsidP="00E73B27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12-miesięcy, liczony od dnia dostarczenia Zamawiającemu (0 pkt)*;</w:t>
      </w:r>
    </w:p>
    <w:p w:rsidR="00E73B27" w:rsidRPr="00E73B27" w:rsidRDefault="00E73B27" w:rsidP="00E73B27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18-miesięcy, liczony od dnia dostarczenia Zamawiającemu (5 pkt)*;</w:t>
      </w:r>
    </w:p>
    <w:p w:rsidR="00E73B27" w:rsidRPr="00E73B27" w:rsidRDefault="00E73B27" w:rsidP="00E73B27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24-miesiące, liczony od dnia dostarczenia Zamawiającemu (10 pkt)*.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*Odpowiednie zaznaczyć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t xml:space="preserve">Brak uzupełnienia przez Wykonawcę tej rubryki oznacza, że akcesoria objęte są minimalnym </w:t>
      </w: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br/>
      </w:r>
      <w:r w:rsidRPr="00E73B27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lastRenderedPageBreak/>
        <w:t>12 miesięcznym okresem gwarancji.</w:t>
      </w:r>
    </w:p>
    <w:p w:rsidR="00E73B27" w:rsidRPr="00E73B27" w:rsidRDefault="00E73B27" w:rsidP="00E73B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Oświadczamy, że oferowane akcesoria są zgodne z wymogami, jakie producent urządzenia medycznego wskazanego w SIWZ (Formularz cenowy – załącznik nr 2 do SIWZ) określił </w:t>
      </w:r>
      <w:r w:rsidRPr="00E73B27">
        <w:rPr>
          <w:rFonts w:ascii="Times New Roman" w:eastAsia="Times New Roman" w:hAnsi="Times New Roman" w:cs="Times New Roman"/>
          <w:lang w:eastAsia="pl-PL"/>
        </w:rPr>
        <w:br/>
        <w:t>w instrukcji użytkowania, ze względu na prawidłowe działanie urządzenia, bezpieczeństwo pacjenta podczas terapii oraz bezpieczeństwo użytkownika.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snapToGrid w:val="0"/>
          <w:lang w:eastAsia="pl-PL"/>
        </w:rPr>
        <w:t>Oświadczamy, że</w:t>
      </w:r>
      <w:r w:rsidRPr="00E73B27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2"/>
      </w:r>
      <w:r w:rsidRPr="00E73B27">
        <w:rPr>
          <w:rFonts w:ascii="Times New Roman" w:eastAsia="Times New Roman" w:hAnsi="Times New Roman" w:cs="Times New Roman"/>
          <w:bCs/>
          <w:snapToGrid w:val="0"/>
          <w:lang w:eastAsia="pl-PL"/>
        </w:rPr>
        <w:t>:</w:t>
      </w:r>
    </w:p>
    <w:p w:rsidR="00E73B27" w:rsidRPr="00E73B27" w:rsidRDefault="00E73B27" w:rsidP="00E73B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E73B27">
        <w:rPr>
          <w:rFonts w:ascii="Times New Roman" w:eastAsia="Times New Roman" w:hAnsi="Times New Roman" w:cs="Times New Roman"/>
          <w:lang w:eastAsia="pl-PL"/>
        </w:rPr>
        <w:t>powstania u Zamawiającego obowiązku podatkowego</w:t>
      </w:r>
    </w:p>
    <w:p w:rsidR="00E73B27" w:rsidRPr="00E73B27" w:rsidRDefault="00E73B27" w:rsidP="00E73B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wybór naszej oferty prowadził będzie do powstania u Zamawiającego obowiązku podatkowego: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Oświadczamy, że zapoznaliśmy się ze Specyfikacją Istotnych Warunków Zamówienia (wraz 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br/>
        <w:t>i uznajemy się za związanych określonymi w niej postanowieniami i zasadami postępowania.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>Oświadczamy, że zapoznaliśmy się z Istotnymi postanowieniami umowy, które</w:t>
      </w:r>
      <w:r w:rsidRPr="00E73B2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 załącznik nr 3 do SIWZ 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t>i zobowiązujemy się, w przypadku wyboru naszej oferty, do zawarcia umowy na określonych w tym załączniku warunkach, w miejscu i terminie wyznaczonym przez Zamawiającego.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Oświadczam, że wypełniłem obowiązki informacyjne przewidziane w art. 13 lub art. 14 RODO </w:t>
      </w:r>
      <w:r w:rsidRPr="00E73B27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E73B27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</w:p>
    <w:p w:rsidR="00E73B27" w:rsidRPr="00E73B27" w:rsidRDefault="00E73B27" w:rsidP="00E73B27">
      <w:pPr>
        <w:spacing w:after="6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E73B27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https://www.lpr.com.pl/pl/rodo/</w:t>
        </w:r>
      </w:hyperlink>
    </w:p>
    <w:p w:rsidR="00E73B27" w:rsidRPr="00E73B27" w:rsidRDefault="00E73B27" w:rsidP="00E73B27">
      <w:pPr>
        <w:spacing w:after="60" w:line="240" w:lineRule="auto"/>
        <w:ind w:left="340"/>
        <w:contextualSpacing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color w:val="000000"/>
          <w:lang w:eastAsia="pl-PL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73B27" w:rsidRPr="00E73B27" w:rsidTr="008E6673">
        <w:trPr>
          <w:jc w:val="center"/>
        </w:trPr>
        <w:tc>
          <w:tcPr>
            <w:tcW w:w="4134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Nazwa (firma) podwykonawcy </w:t>
            </w:r>
          </w:p>
        </w:tc>
      </w:tr>
      <w:tr w:rsidR="00E73B27" w:rsidRPr="00E73B27" w:rsidTr="008E6673">
        <w:trPr>
          <w:jc w:val="center"/>
        </w:trPr>
        <w:tc>
          <w:tcPr>
            <w:tcW w:w="4134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73B27" w:rsidRPr="00E73B27" w:rsidTr="008E6673">
        <w:trPr>
          <w:jc w:val="center"/>
        </w:trPr>
        <w:tc>
          <w:tcPr>
            <w:tcW w:w="4134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73B27" w:rsidRPr="00E73B27" w:rsidRDefault="00E73B27" w:rsidP="00E73B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E73B27" w:rsidRPr="00E73B27" w:rsidRDefault="00E73B27" w:rsidP="00E73B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3B27">
        <w:rPr>
          <w:rFonts w:ascii="Times New Roman" w:eastAsia="Times New Roman" w:hAnsi="Times New Roman" w:cs="Times New Roman"/>
        </w:rPr>
        <w:t>Uważamy</w:t>
      </w:r>
      <w:r w:rsidRPr="00E73B27">
        <w:rPr>
          <w:rFonts w:ascii="Times New Roman" w:eastAsia="Times New Roman" w:hAnsi="Times New Roman" w:cs="Times New Roman"/>
          <w:b/>
        </w:rPr>
        <w:t xml:space="preserve"> </w:t>
      </w:r>
      <w:r w:rsidRPr="00E73B27">
        <w:rPr>
          <w:rFonts w:ascii="Times New Roman" w:eastAsia="Times New Roman" w:hAnsi="Times New Roman" w:cs="Times New Roman"/>
        </w:rPr>
        <w:t>się za związanych niniejszą ofertą na czas wskazany w Specyfikacji Istotnych Warunków Zamówienia, czyli przez okres 60 dni od upływu terminu składania ofert.</w:t>
      </w:r>
    </w:p>
    <w:p w:rsidR="00E73B27" w:rsidRPr="00E73B27" w:rsidRDefault="00E73B27" w:rsidP="00E73B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3B27">
        <w:rPr>
          <w:rFonts w:ascii="Times New Roman" w:eastAsia="Times New Roman" w:hAnsi="Times New Roman" w:cs="Times New Roman"/>
        </w:rPr>
        <w:t>Wadium zostało wniesione w formie ………………………………………………..…..</w:t>
      </w:r>
    </w:p>
    <w:p w:rsidR="00E73B27" w:rsidRPr="00E73B27" w:rsidRDefault="00E73B27" w:rsidP="00E73B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3B27">
        <w:rPr>
          <w:rFonts w:ascii="Times New Roman" w:eastAsia="Times New Roman" w:hAnsi="Times New Roman" w:cs="Times New Roman"/>
        </w:rPr>
        <w:t xml:space="preserve">Prosimy o zwrot wadium (wniesionego w pieniądzu), na zasadach określonych w art. 46 </w:t>
      </w:r>
      <w:proofErr w:type="spellStart"/>
      <w:r w:rsidRPr="00E73B27">
        <w:rPr>
          <w:rFonts w:ascii="Times New Roman" w:eastAsia="Times New Roman" w:hAnsi="Times New Roman" w:cs="Times New Roman"/>
        </w:rPr>
        <w:t>uPzp</w:t>
      </w:r>
      <w:proofErr w:type="spellEnd"/>
      <w:r w:rsidRPr="00E73B27">
        <w:rPr>
          <w:rFonts w:ascii="Times New Roman" w:eastAsia="Times New Roman" w:hAnsi="Times New Roman" w:cs="Times New Roman"/>
        </w:rPr>
        <w:t>, na następujący rachunek bankowy ………………..………….………………………..……………</w:t>
      </w:r>
      <w:r w:rsidRPr="00E73B27">
        <w:rPr>
          <w:rFonts w:ascii="Times New Roman" w:eastAsia="Times New Roman" w:hAnsi="Times New Roman" w:cs="Times New Roman"/>
          <w:vertAlign w:val="superscript"/>
          <w:lang w:val="en-US"/>
        </w:rPr>
        <w:footnoteReference w:id="5"/>
      </w: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Oświadczamy, że na podstawie art. 8 ust. 3 </w:t>
      </w:r>
      <w:proofErr w:type="spellStart"/>
      <w:r w:rsidRPr="00E73B27">
        <w:rPr>
          <w:rFonts w:ascii="Times New Roman" w:eastAsia="Times New Roman" w:hAnsi="Times New Roman" w:cs="Times New Roman"/>
          <w:bCs/>
          <w:lang w:eastAsia="pl-PL"/>
        </w:rPr>
        <w:t>uPzp</w:t>
      </w:r>
      <w:proofErr w:type="spellEnd"/>
      <w:r w:rsidRPr="00E73B27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6"/>
      </w:r>
      <w:r w:rsidRPr="00E73B27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73B27" w:rsidRPr="00E73B27" w:rsidRDefault="00E73B27" w:rsidP="00E73B2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E73B27" w:rsidRPr="00E73B27" w:rsidRDefault="00E73B27" w:rsidP="00E73B2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E73B27" w:rsidRPr="00E73B27" w:rsidTr="008E667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sz w:val="20"/>
                <w:lang w:eastAsia="pl-PL"/>
              </w:rPr>
              <w:lastRenderedPageBreak/>
              <w:br w:type="page"/>
            </w:r>
            <w:r w:rsidRPr="00E73B2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Strony w ofercie</w:t>
            </w:r>
          </w:p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(wyrażone cyfrą)</w:t>
            </w:r>
          </w:p>
        </w:tc>
      </w:tr>
      <w:tr w:rsidR="00E73B27" w:rsidRPr="00E73B27" w:rsidTr="008E667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73B2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</w:t>
            </w:r>
          </w:p>
        </w:tc>
      </w:tr>
      <w:tr w:rsidR="00E73B27" w:rsidRPr="00E73B27" w:rsidTr="008E667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27" w:rsidRPr="00E73B27" w:rsidRDefault="00E73B27" w:rsidP="00E73B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3B27" w:rsidRPr="00E73B27" w:rsidRDefault="00E73B27" w:rsidP="00E73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E73B27" w:rsidRPr="00E73B27" w:rsidRDefault="00E73B27" w:rsidP="00E73B2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3B27" w:rsidRPr="00E73B27" w:rsidRDefault="00E73B27" w:rsidP="00E73B2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lang w:eastAsia="pl-PL"/>
        </w:rPr>
        <w:t>Niniejszym potwierdzam załączenie do oferty następujących dokumentów: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(</w:t>
      </w:r>
      <w:r w:rsidRPr="00E73B27">
        <w:rPr>
          <w:rFonts w:ascii="Times New Roman" w:eastAsia="Times New Roman" w:hAnsi="Times New Roman" w:cs="Times New Roman"/>
          <w:i/>
          <w:lang w:eastAsia="pl-PL"/>
        </w:rPr>
        <w:t>numerowany wykaz załączników wraz z tytułami)</w:t>
      </w:r>
    </w:p>
    <w:p w:rsidR="00E73B27" w:rsidRPr="00E73B27" w:rsidRDefault="00E73B27" w:rsidP="00E73B2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E73B27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E73B27" w:rsidRPr="00E73B27" w:rsidRDefault="00E73B27" w:rsidP="00E73B2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E73B27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E73B27" w:rsidRPr="00E73B27" w:rsidRDefault="00E73B27" w:rsidP="00E73B2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E73B27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E73B27" w:rsidRPr="00E73B27" w:rsidRDefault="00E73B27" w:rsidP="00E73B2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73B27" w:rsidRPr="00E73B27" w:rsidRDefault="00E73B27" w:rsidP="00E73B2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73B27" w:rsidRPr="00E73B27" w:rsidRDefault="00E73B27" w:rsidP="00E73B2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73B27" w:rsidRPr="00E73B27" w:rsidRDefault="00E73B27" w:rsidP="00E73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E73B27" w:rsidRPr="00E73B27" w:rsidRDefault="00E73B27" w:rsidP="00E73B2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73B27">
        <w:rPr>
          <w:rFonts w:ascii="Times New Roman" w:eastAsia="Times New Roman" w:hAnsi="Times New Roman" w:cs="Times New Roman"/>
          <w:b/>
        </w:rPr>
        <w:br w:type="page"/>
      </w:r>
    </w:p>
    <w:p w:rsidR="00E73B27" w:rsidRPr="00E73B27" w:rsidRDefault="00E73B27" w:rsidP="00E73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SIWZ</w:t>
      </w:r>
    </w:p>
    <w:p w:rsidR="00E73B27" w:rsidRPr="00E73B27" w:rsidRDefault="00E73B27" w:rsidP="00E73B27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E73B27" w:rsidRPr="00E73B27" w:rsidRDefault="00E73B27" w:rsidP="00E7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Lotnicze Pogotowie Ratunkowe</w:t>
      </w:r>
    </w:p>
    <w:p w:rsidR="00E73B27" w:rsidRPr="00E73B27" w:rsidRDefault="00E73B27" w:rsidP="00E73B2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ul. Księżycowa 5, 01-934 Warszawa</w:t>
      </w: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E73B27" w:rsidRPr="00E73B27" w:rsidRDefault="00E73B27" w:rsidP="00E73B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3B27">
        <w:rPr>
          <w:rFonts w:ascii="Times New Roman" w:eastAsia="Times New Roman" w:hAnsi="Times New Roman" w:cs="Times New Roman"/>
          <w:i/>
          <w:lang w:eastAsia="pl-PL"/>
        </w:rPr>
        <w:t>(Firma, adres)</w:t>
      </w: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73B27" w:rsidRPr="00E73B27" w:rsidRDefault="00E73B27" w:rsidP="00E73B2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E73B27" w:rsidRPr="00E73B27" w:rsidRDefault="00E73B27" w:rsidP="00E7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„Zakup wraz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dostawą akcesoriów jednorazowych, zużywalnych i akumulatorów do respiratorów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ssaków elektrycznych </w:t>
      </w:r>
      <w:proofErr w:type="spellStart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Weinmann</w:t>
      </w:r>
      <w:proofErr w:type="spellEnd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Lotniczego Pogotowia Ratunkowego”</w:t>
      </w: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postępowania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ZP/4/IX/2020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prowadzonego przez Lotnicze Pogotowie Ratunkowe, </w:t>
      </w:r>
      <w:r w:rsidRPr="00E73B2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reprezentujemy: </w:t>
      </w:r>
    </w:p>
    <w:p w:rsidR="00E73B27" w:rsidRPr="00E73B27" w:rsidRDefault="00E73B27" w:rsidP="00E73B27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wydano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sądu lub ostatecznej decyzji administracyjnej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zaleganiu z uiszczaniem podatków, opłat lub składek na ubezpieczenia społeczne lub zdrowotne.</w:t>
      </w:r>
    </w:p>
    <w:p w:rsidR="00E73B27" w:rsidRPr="00E73B27" w:rsidRDefault="00E73B27" w:rsidP="00E73B2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wydano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lub ostateczną decyzję administracyjną o zaleganiu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uiszczaniem podatków, opłat lub składek na ubezpieczenia społeczne lub zdrowotne.</w:t>
      </w:r>
      <w:r w:rsidRPr="00E73B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…………………. </w:t>
      </w:r>
      <w:r w:rsidRPr="00E73B27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dnia ………….…….  </w:t>
      </w:r>
      <w:r w:rsidRPr="00E73B27">
        <w:rPr>
          <w:rFonts w:ascii="Times New Roman" w:eastAsia="Times New Roman" w:hAnsi="Times New Roman" w:cs="Times New Roman"/>
          <w:lang w:eastAsia="pl-PL"/>
        </w:rPr>
        <w:tab/>
        <w:t xml:space="preserve">             ………….………...…………</w:t>
      </w:r>
    </w:p>
    <w:p w:rsidR="00E73B27" w:rsidRPr="00E73B27" w:rsidRDefault="00E73B27" w:rsidP="00E73B27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(y) Wykonawcy (ów)        </w:t>
      </w:r>
      <w:r w:rsidRPr="00E73B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lub upoważnionego(</w:t>
      </w:r>
      <w:proofErr w:type="spellStart"/>
      <w:r w:rsidRPr="00E73B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E73B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przedstawiciela(li) Wykonawcy(ów)</w:t>
      </w: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73B27" w:rsidRPr="00E73B27" w:rsidRDefault="00E73B27" w:rsidP="00E73B27">
      <w:pPr>
        <w:pageBreakBefore/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E73B27" w:rsidRPr="00E73B27" w:rsidRDefault="00E73B27" w:rsidP="00E73B2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73B27" w:rsidRPr="00E73B27" w:rsidRDefault="00E73B27" w:rsidP="00E73B27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E73B27" w:rsidRPr="00E73B27" w:rsidRDefault="00E73B27" w:rsidP="00E7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E73B27" w:rsidRPr="00E73B27" w:rsidRDefault="00E73B27" w:rsidP="00E73B2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Księżycowa 5, 01-934 Warszawa</w:t>
      </w: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:rsidR="00E73B27" w:rsidRPr="00E73B27" w:rsidRDefault="00E73B27" w:rsidP="00E73B27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73B27" w:rsidRPr="00E73B27" w:rsidRDefault="00E73B27" w:rsidP="00E73B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E73B27" w:rsidRPr="00E73B27" w:rsidRDefault="00E73B27" w:rsidP="00E73B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E73B27" w:rsidRPr="00E73B27" w:rsidRDefault="00E73B27" w:rsidP="00E73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„Zakup wraz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dostawą akcesoriów jednorazowych, zużywalnych i akumulatorów do respiratorów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ssaków elektrycznych </w:t>
      </w:r>
      <w:proofErr w:type="spellStart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Weinmann</w:t>
      </w:r>
      <w:proofErr w:type="spellEnd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Lotniczego Pogotowia Ratunkowego”</w:t>
      </w: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postępowania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ZP/4/IX/2020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prowadzonego przez Lotnicze Pogotowie Ratunkowe, </w:t>
      </w:r>
      <w:r w:rsidRPr="00E73B2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reprezentujemy,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orzeczono/orzeczono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8"/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 środka zapobiegawczego zakazu/zakaz ubiegania się o zamówienia publiczne.</w:t>
      </w: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………….…. </w:t>
      </w: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 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</w:t>
      </w:r>
    </w:p>
    <w:p w:rsidR="00E73B27" w:rsidRPr="00E73B27" w:rsidRDefault="00E73B27" w:rsidP="00E73B27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 (y) Wykonawcy (ów)        </w:t>
      </w:r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lub upoważnionego(</w:t>
      </w:r>
      <w:proofErr w:type="spellStart"/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</w:t>
      </w:r>
      <w:proofErr w:type="spellEnd"/>
      <w:r w:rsidRPr="00E73B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 przedstawiciela(li) Wykonawcy(ów)</w:t>
      </w:r>
    </w:p>
    <w:p w:rsidR="00E73B27" w:rsidRPr="00E73B27" w:rsidRDefault="00E73B27" w:rsidP="00E73B2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3B27" w:rsidRPr="00E73B27" w:rsidRDefault="00E73B27" w:rsidP="00E73B27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E73B2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ZAŁĄCZNIK NR 6 DO SIWZ</w:t>
      </w:r>
    </w:p>
    <w:p w:rsidR="00E73B27" w:rsidRPr="00E73B27" w:rsidRDefault="00E73B27" w:rsidP="00E73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</w:t>
      </w:r>
      <w:proofErr w:type="spellStart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uPZP</w:t>
      </w:r>
      <w:proofErr w:type="spellEnd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LUB BRAKU DO TEJ SAMEJ GRUPY KAPITAŁOWEJ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73B2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73B27" w:rsidRPr="00E73B27" w:rsidRDefault="00E73B27" w:rsidP="00E73B2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 i adres Wykonawcy)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29 stycznia 2004r. Prawo zamówień publicznych </w:t>
      </w:r>
      <w:r w:rsidRPr="00E7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należę /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należę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footnoteReference w:id="9"/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postępowaniu pn.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„Zakup wraz z dostawą akcesoriów jednorazowych, zużywalnych i akumulatorów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respiratorów i ssaków elektrycznych </w:t>
      </w:r>
      <w:proofErr w:type="spellStart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Weinmann</w:t>
      </w:r>
      <w:proofErr w:type="spellEnd"/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Lotniczego Pogotowia Ratunkowego”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postępowania </w:t>
      </w:r>
      <w:r w:rsidRPr="00E7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ZP/4/IX/2020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73B27" w:rsidRPr="00E73B27" w:rsidRDefault="00E73B27" w:rsidP="00E73B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B27" w:rsidRPr="00E73B27" w:rsidRDefault="00E73B27" w:rsidP="00E73B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B27" w:rsidRPr="00E73B27" w:rsidRDefault="00E73B27" w:rsidP="00E73B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E73B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szCs w:val="24"/>
          <w:lang w:eastAsia="pl-PL"/>
        </w:rPr>
        <w:t>Podpis (y) Wykonawcy (ów) lub upoważnionego(</w:t>
      </w:r>
      <w:proofErr w:type="spellStart"/>
      <w:r w:rsidRPr="00E73B27">
        <w:rPr>
          <w:rFonts w:ascii="Times New Roman" w:eastAsia="Times New Roman" w:hAnsi="Times New Roman" w:cs="Times New Roman"/>
          <w:szCs w:val="24"/>
          <w:lang w:eastAsia="pl-PL"/>
        </w:rPr>
        <w:t>ych</w:t>
      </w:r>
      <w:proofErr w:type="spellEnd"/>
      <w:r w:rsidRPr="00E73B27">
        <w:rPr>
          <w:rFonts w:ascii="Times New Roman" w:eastAsia="Times New Roman" w:hAnsi="Times New Roman" w:cs="Times New Roman"/>
          <w:szCs w:val="24"/>
          <w:lang w:eastAsia="pl-PL"/>
        </w:rPr>
        <w:t>) przedstawiciela(li) Wykonawcy(ów)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B27">
        <w:rPr>
          <w:rFonts w:ascii="Times New Roman" w:eastAsia="Times New Roman" w:hAnsi="Times New Roman" w:cs="Times New Roman"/>
          <w:lang w:eastAsia="pl-PL"/>
        </w:rPr>
        <w:t xml:space="preserve">W przypadku, gdy Wykonawca </w:t>
      </w:r>
      <w:r w:rsidRPr="00E73B27">
        <w:rPr>
          <w:rFonts w:ascii="Times New Roman" w:eastAsia="Times New Roman" w:hAnsi="Times New Roman" w:cs="Times New Roman"/>
          <w:b/>
          <w:lang w:eastAsia="pl-PL"/>
        </w:rPr>
        <w:t>należy</w:t>
      </w:r>
      <w:r w:rsidRPr="00E73B27">
        <w:rPr>
          <w:rFonts w:ascii="Times New Roman" w:eastAsia="Times New Roman" w:hAnsi="Times New Roman" w:cs="Times New Roman"/>
          <w:lang w:eastAsia="pl-PL"/>
        </w:rPr>
        <w:t xml:space="preserve"> do tej samej grupy kapitałowej co inni Wykonawcy którzy złożyli odrębne oferty w przedmiotowym postępowaniu wraz </w:t>
      </w:r>
      <w:r w:rsidRPr="00E73B27">
        <w:rPr>
          <w:rFonts w:ascii="Times New Roman" w:eastAsia="Times New Roman" w:hAnsi="Times New Roman" w:cs="Times New Roman"/>
          <w:bCs/>
          <w:lang w:eastAsia="pl-PL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E73B27" w:rsidRPr="00E73B27" w:rsidRDefault="00E73B27" w:rsidP="00E73B27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pl-PL"/>
        </w:rPr>
      </w:pPr>
      <w:r w:rsidRPr="00E73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3B27" w:rsidRPr="00E73B27" w:rsidRDefault="00E73B27" w:rsidP="00E73B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3B27" w:rsidRPr="00E73B27" w:rsidRDefault="00E73B27" w:rsidP="00E73B2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B27" w:rsidRPr="00E73B27" w:rsidRDefault="00E73B27" w:rsidP="00E73B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749" w:rsidRDefault="00E73B27">
      <w:bookmarkStart w:id="0" w:name="_GoBack"/>
      <w:bookmarkEnd w:id="0"/>
    </w:p>
    <w:sectPr w:rsidR="00133749" w:rsidSect="007F0626">
      <w:footerReference w:type="even" r:id="rId8"/>
      <w:footerReference w:type="default" r:id="rId9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27" w:rsidRDefault="00E73B27" w:rsidP="00E73B27">
      <w:pPr>
        <w:spacing w:after="0" w:line="240" w:lineRule="auto"/>
      </w:pPr>
      <w:r>
        <w:separator/>
      </w:r>
    </w:p>
  </w:endnote>
  <w:endnote w:type="continuationSeparator" w:id="0">
    <w:p w:rsidR="00E73B27" w:rsidRDefault="00E73B27" w:rsidP="00E7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E8" w:rsidRDefault="00E73B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5A44E8" w:rsidRDefault="00E73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E8" w:rsidRPr="00790D22" w:rsidRDefault="00E73B27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27" w:rsidRDefault="00E73B27" w:rsidP="00E73B27">
      <w:pPr>
        <w:spacing w:after="0" w:line="240" w:lineRule="auto"/>
      </w:pPr>
      <w:r>
        <w:separator/>
      </w:r>
    </w:p>
  </w:footnote>
  <w:footnote w:type="continuationSeparator" w:id="0">
    <w:p w:rsidR="00E73B27" w:rsidRDefault="00E73B27" w:rsidP="00E73B27">
      <w:pPr>
        <w:spacing w:after="0" w:line="240" w:lineRule="auto"/>
      </w:pPr>
      <w:r>
        <w:continuationSeparator/>
      </w:r>
    </w:p>
  </w:footnote>
  <w:footnote w:id="1">
    <w:p w:rsidR="00E73B27" w:rsidRDefault="00E73B27" w:rsidP="00E73B27">
      <w:r>
        <w:rPr>
          <w:rStyle w:val="Odwoanieprzypisudolnego"/>
        </w:rPr>
        <w:footnoteRef/>
      </w:r>
      <w:r w:rsidRPr="00EE3BCB">
        <w:t xml:space="preserve"> </w:t>
      </w:r>
      <w:r w:rsidRPr="00EE3BCB">
        <w:rPr>
          <w:i/>
        </w:rPr>
        <w:t>Należy podać nazwy i adresy wszystkich Wykonawców wskazując również Pełnomocnika</w:t>
      </w:r>
    </w:p>
  </w:footnote>
  <w:footnote w:id="2">
    <w:p w:rsidR="00E73B27" w:rsidRPr="008E6DC7" w:rsidRDefault="00E73B27" w:rsidP="00E73B2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E73B27" w:rsidRDefault="00E73B27" w:rsidP="00E73B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73B27" w:rsidRDefault="00E73B27" w:rsidP="00E73B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73B27" w:rsidRPr="008E6DC7" w:rsidRDefault="00E73B27" w:rsidP="00E73B2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E73B27" w:rsidRPr="008E6DC7" w:rsidRDefault="00E73B27" w:rsidP="00E73B2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E73B27" w:rsidRPr="003842CD" w:rsidRDefault="00E73B27" w:rsidP="00E73B27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E73B27" w:rsidRPr="005245A1" w:rsidRDefault="00E73B27" w:rsidP="00E73B27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E73B27" w:rsidRPr="008E6DC7" w:rsidRDefault="00E73B27" w:rsidP="00E73B2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468C3"/>
    <w:multiLevelType w:val="hybridMultilevel"/>
    <w:tmpl w:val="8F5AD81A"/>
    <w:lvl w:ilvl="0" w:tplc="F2B0E2E6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3A3C6E7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855ED"/>
    <w:multiLevelType w:val="hybridMultilevel"/>
    <w:tmpl w:val="EA6CD1A4"/>
    <w:lvl w:ilvl="0" w:tplc="1A6057DA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BC"/>
    <w:rsid w:val="00564109"/>
    <w:rsid w:val="005D592F"/>
    <w:rsid w:val="008623BC"/>
    <w:rsid w:val="00E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7D33-96B3-48DA-88D0-A010E392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B27"/>
    <w:rPr>
      <w:sz w:val="20"/>
      <w:szCs w:val="20"/>
    </w:rPr>
  </w:style>
  <w:style w:type="character" w:styleId="Numerstrony">
    <w:name w:val="page number"/>
    <w:basedOn w:val="Domylnaczcionkaakapitu"/>
    <w:rsid w:val="00E73B27"/>
  </w:style>
  <w:style w:type="character" w:styleId="Odwoanieprzypisudolnego">
    <w:name w:val="footnote reference"/>
    <w:uiPriority w:val="99"/>
    <w:rsid w:val="00E73B27"/>
    <w:rPr>
      <w:vertAlign w:val="superscript"/>
    </w:rPr>
  </w:style>
  <w:style w:type="character" w:customStyle="1" w:styleId="Znakiprzypiswdolnych">
    <w:name w:val="Znaki przypisów dolnych"/>
    <w:rsid w:val="00E73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2</cp:revision>
  <dcterms:created xsi:type="dcterms:W3CDTF">2020-09-07T12:42:00Z</dcterms:created>
  <dcterms:modified xsi:type="dcterms:W3CDTF">2020-09-07T12:43:00Z</dcterms:modified>
</cp:coreProperties>
</file>