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B6" w:rsidRPr="00061596" w:rsidRDefault="00476981" w:rsidP="00025DB6">
      <w:pPr>
        <w:pStyle w:val="Tytu"/>
        <w:tabs>
          <w:tab w:val="left" w:pos="0"/>
        </w:tabs>
        <w:spacing w:after="120"/>
        <w:rPr>
          <w:sz w:val="24"/>
        </w:rPr>
      </w:pPr>
      <w:bookmarkStart w:id="0" w:name="_GoBack"/>
      <w:bookmarkEnd w:id="0"/>
      <w:r>
        <w:rPr>
          <w:sz w:val="24"/>
        </w:rPr>
        <w:t xml:space="preserve">UMOWA NR </w:t>
      </w:r>
      <w:r w:rsidR="00400D99">
        <w:rPr>
          <w:sz w:val="24"/>
        </w:rPr>
        <w:t xml:space="preserve"> </w:t>
      </w:r>
      <w:r w:rsidR="0049715A">
        <w:rPr>
          <w:sz w:val="24"/>
        </w:rPr>
        <w:t>……..</w:t>
      </w:r>
      <w:r w:rsidR="00025DB6" w:rsidRPr="00061596">
        <w:rPr>
          <w:sz w:val="24"/>
        </w:rPr>
        <w:t>/DN/20</w:t>
      </w:r>
      <w:r w:rsidR="00025DB6">
        <w:rPr>
          <w:sz w:val="24"/>
        </w:rPr>
        <w:t>21</w:t>
      </w:r>
    </w:p>
    <w:p w:rsidR="00025DB6" w:rsidRDefault="00025DB6" w:rsidP="00025DB6">
      <w:pPr>
        <w:pStyle w:val="NormalnyWeb"/>
        <w:spacing w:before="0" w:beforeAutospacing="0" w:after="120" w:afterAutospacing="0"/>
        <w:rPr>
          <w:rFonts w:ascii="Times New Roman" w:hAnsi="Times New Roman" w:cs="Times New Roman"/>
        </w:rPr>
      </w:pPr>
      <w:r w:rsidRPr="00F90A9F">
        <w:rPr>
          <w:rFonts w:ascii="Times New Roman" w:hAnsi="Times New Roman" w:cs="Times New Roman"/>
        </w:rPr>
        <w:t>zawarta w dniu</w:t>
      </w:r>
      <w:r w:rsidR="00400D99">
        <w:rPr>
          <w:rFonts w:ascii="Times New Roman" w:hAnsi="Times New Roman" w:cs="Times New Roman"/>
        </w:rPr>
        <w:t xml:space="preserve"> określonym w </w:t>
      </w:r>
      <w:r w:rsidR="00400D99" w:rsidRPr="00F0153B">
        <w:rPr>
          <w:rFonts w:ascii="Times New Roman" w:hAnsi="Times New Roman" w:cs="Times New Roman"/>
        </w:rPr>
        <w:t xml:space="preserve">§11 ust. </w:t>
      </w:r>
      <w:r w:rsidR="005413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F90A9F">
        <w:rPr>
          <w:rFonts w:ascii="Times New Roman" w:hAnsi="Times New Roman" w:cs="Times New Roman"/>
        </w:rPr>
        <w:t xml:space="preserve"> zwana dalej </w:t>
      </w:r>
      <w:r w:rsidRPr="00F90A9F">
        <w:rPr>
          <w:rFonts w:ascii="Times New Roman" w:hAnsi="Times New Roman" w:cs="Times New Roman"/>
          <w:b/>
        </w:rPr>
        <w:t>„Umową”</w:t>
      </w:r>
      <w:r>
        <w:rPr>
          <w:rFonts w:ascii="Times New Roman" w:hAnsi="Times New Roman" w:cs="Times New Roman"/>
        </w:rPr>
        <w:t xml:space="preserve">, </w:t>
      </w:r>
      <w:r w:rsidRPr="00F90A9F">
        <w:rPr>
          <w:rFonts w:ascii="Times New Roman" w:hAnsi="Times New Roman" w:cs="Times New Roman"/>
        </w:rPr>
        <w:t>pomiędzy:</w:t>
      </w:r>
    </w:p>
    <w:p w:rsidR="00025DB6" w:rsidRPr="00F90A9F" w:rsidRDefault="00025DB6" w:rsidP="00025DB6">
      <w:pPr>
        <w:pStyle w:val="NormalnyWeb"/>
        <w:spacing w:before="0" w:beforeAutospacing="0" w:after="120" w:afterAutospacing="0"/>
        <w:rPr>
          <w:rFonts w:ascii="Times New Roman" w:hAnsi="Times New Roman" w:cs="Times New Roman"/>
        </w:rPr>
      </w:pPr>
    </w:p>
    <w:p w:rsidR="00025DB6" w:rsidRPr="00061596" w:rsidRDefault="00025DB6" w:rsidP="00025DB6">
      <w:pPr>
        <w:spacing w:after="120"/>
        <w:jc w:val="both"/>
        <w:rPr>
          <w:b/>
        </w:rPr>
      </w:pPr>
      <w:r w:rsidRPr="00061596">
        <w:rPr>
          <w:b/>
        </w:rPr>
        <w:t>Lotniczym Pogotowiem Ratunkowym</w:t>
      </w:r>
      <w:r w:rsidR="006574B7">
        <w:rPr>
          <w:b/>
        </w:rPr>
        <w:t>,</w:t>
      </w:r>
      <w:r w:rsidRPr="00061596">
        <w:rPr>
          <w:b/>
        </w:rPr>
        <w:t xml:space="preserve"> </w:t>
      </w:r>
      <w:r w:rsidRPr="00061596">
        <w:t>z siedzibą w Warszawie, ul. Księżycowa 5, </w:t>
      </w:r>
      <w:r w:rsidRPr="00061596">
        <w:rPr>
          <w:b/>
        </w:rPr>
        <w:t xml:space="preserve"> </w:t>
      </w:r>
      <w:r w:rsidRPr="00061596">
        <w:t xml:space="preserve">01-934 Warszawa, działającym na podstawie wpisu do Krajowego Rejestru Sądowego Stowarzyszeń, Innych Organizacji Społecznych i Zawodowych, Fundacji </w:t>
      </w:r>
      <w:r>
        <w:t xml:space="preserve">oraz Samodzielnych </w:t>
      </w:r>
      <w:r w:rsidRPr="00061596">
        <w:t>Publicznych Zakładów Opieki Zdrowotnej pod nr 0000144355, prowadzonego przez Sąd Rejonowy dla m.st. Warszawy, XII Wydział Gospodarczy Krajowego Rejestru Sądowego</w:t>
      </w:r>
      <w:r w:rsidRPr="00061596">
        <w:rPr>
          <w:b/>
        </w:rPr>
        <w:t>,</w:t>
      </w:r>
      <w:r w:rsidRPr="00061596">
        <w:t xml:space="preserve"> posiadającym NIP 522-25-48-391</w:t>
      </w:r>
      <w:r w:rsidRPr="00061596">
        <w:rPr>
          <w:b/>
        </w:rPr>
        <w:t xml:space="preserve"> </w:t>
      </w:r>
      <w:r w:rsidRPr="00061596">
        <w:t xml:space="preserve">oraz REGON 016321074, zwanym dalej </w:t>
      </w:r>
      <w:r w:rsidRPr="00061596">
        <w:rPr>
          <w:b/>
        </w:rPr>
        <w:t>„Zamawiającym”,</w:t>
      </w:r>
    </w:p>
    <w:p w:rsidR="00025DB6" w:rsidRPr="00061596" w:rsidRDefault="00025DB6" w:rsidP="00025DB6">
      <w:pPr>
        <w:spacing w:after="120"/>
        <w:jc w:val="both"/>
        <w:rPr>
          <w:b/>
          <w:bCs/>
        </w:rPr>
      </w:pPr>
      <w:r w:rsidRPr="00061596">
        <w:t xml:space="preserve">reprezentowanym </w:t>
      </w:r>
      <w:r w:rsidRPr="00F90A9F">
        <w:t>przez: Dyrektora - Roberta Gałązkowski</w:t>
      </w:r>
      <w:r w:rsidRPr="00F90A9F">
        <w:rPr>
          <w:shd w:val="clear" w:color="auto" w:fill="FFFFFF"/>
        </w:rPr>
        <w:t>ego</w:t>
      </w:r>
      <w:r w:rsidRPr="00061596">
        <w:rPr>
          <w:shd w:val="clear" w:color="auto" w:fill="FFFFFF"/>
        </w:rPr>
        <w:t xml:space="preserve"> </w:t>
      </w:r>
    </w:p>
    <w:p w:rsidR="00025DB6" w:rsidRPr="00197445" w:rsidRDefault="00025DB6" w:rsidP="00025DB6">
      <w:pPr>
        <w:spacing w:after="120"/>
        <w:jc w:val="both"/>
      </w:pPr>
      <w:r w:rsidRPr="00061596">
        <w:t xml:space="preserve">a </w:t>
      </w:r>
    </w:p>
    <w:p w:rsidR="0049715A" w:rsidRDefault="0049715A" w:rsidP="0049715A">
      <w:pPr>
        <w:spacing w:before="120" w:line="276" w:lineRule="auto"/>
        <w:jc w:val="both"/>
        <w:rPr>
          <w:bCs/>
          <w:color w:val="000000" w:themeColor="text1"/>
          <w:shd w:val="clear" w:color="auto" w:fill="FFFFFF"/>
        </w:rPr>
      </w:pPr>
      <w:r>
        <w:rPr>
          <w:spacing w:val="-3"/>
        </w:rPr>
        <w:t>……………………………z siedzibą w …………..</w:t>
      </w:r>
      <w:r w:rsidRPr="0066692C">
        <w:rPr>
          <w:spacing w:val="-3"/>
        </w:rPr>
        <w:t xml:space="preserve"> ul. </w:t>
      </w:r>
      <w:r>
        <w:rPr>
          <w:shd w:val="clear" w:color="auto" w:fill="FFFFFF"/>
        </w:rPr>
        <w:t>……………………..</w:t>
      </w:r>
      <w:r w:rsidRPr="0066692C">
        <w:rPr>
          <w:shd w:val="clear" w:color="auto" w:fill="FFFFFF"/>
        </w:rPr>
        <w:t xml:space="preserve">, </w:t>
      </w:r>
      <w:r>
        <w:rPr>
          <w:shd w:val="clear" w:color="auto" w:fill="FFFFFF"/>
        </w:rPr>
        <w:t>…………………….</w:t>
      </w:r>
      <w:r w:rsidRPr="0066692C">
        <w:rPr>
          <w:spacing w:val="-3"/>
        </w:rPr>
        <w:t>, NIP:</w:t>
      </w:r>
      <w:r>
        <w:rPr>
          <w:spacing w:val="-3"/>
        </w:rPr>
        <w:t> </w:t>
      </w:r>
      <w:r>
        <w:t>………………..</w:t>
      </w:r>
      <w:r w:rsidRPr="0066692C">
        <w:rPr>
          <w:spacing w:val="-3"/>
        </w:rPr>
        <w:t xml:space="preserve">, REGON: </w:t>
      </w:r>
      <w:r>
        <w:rPr>
          <w:bCs/>
          <w:color w:val="000000" w:themeColor="text1"/>
          <w:shd w:val="clear" w:color="auto" w:fill="FFFFFF"/>
        </w:rPr>
        <w:t>………………..,</w:t>
      </w:r>
    </w:p>
    <w:p w:rsidR="0049715A" w:rsidRDefault="0049715A" w:rsidP="0049715A">
      <w:pPr>
        <w:spacing w:line="276" w:lineRule="auto"/>
        <w:jc w:val="both"/>
        <w:rPr>
          <w:color w:val="000000"/>
        </w:rPr>
      </w:pPr>
      <w:r w:rsidRPr="0066692C">
        <w:rPr>
          <w:color w:val="000000"/>
        </w:rPr>
        <w:t>reprezentowanym przez</w:t>
      </w:r>
      <w:r>
        <w:rPr>
          <w:color w:val="000000"/>
        </w:rPr>
        <w:t xml:space="preserve"> </w:t>
      </w:r>
    </w:p>
    <w:p w:rsidR="0049715A" w:rsidRDefault="0049715A" w:rsidP="0049715A">
      <w:pPr>
        <w:spacing w:line="276" w:lineRule="auto"/>
        <w:jc w:val="both"/>
        <w:rPr>
          <w:color w:val="000000"/>
        </w:rPr>
      </w:pPr>
    </w:p>
    <w:p w:rsidR="0049715A" w:rsidRPr="0066692C" w:rsidRDefault="0049715A" w:rsidP="0049715A">
      <w:pP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………………………………………………………………………………….</w:t>
      </w:r>
    </w:p>
    <w:p w:rsidR="0049715A" w:rsidRPr="0066692C" w:rsidRDefault="0049715A" w:rsidP="0049715A">
      <w:pPr>
        <w:spacing w:before="120" w:line="276" w:lineRule="auto"/>
        <w:ind w:left="357" w:hanging="357"/>
        <w:jc w:val="both"/>
      </w:pPr>
      <w:r w:rsidRPr="0066692C">
        <w:t xml:space="preserve">zwanym dalej </w:t>
      </w:r>
      <w:r w:rsidRPr="0066692C">
        <w:rPr>
          <w:b/>
        </w:rPr>
        <w:t>„Wykonawcą”</w:t>
      </w:r>
      <w:r w:rsidRPr="0066692C">
        <w:t>,</w:t>
      </w:r>
    </w:p>
    <w:p w:rsidR="00025DB6" w:rsidRPr="00061596" w:rsidRDefault="00025DB6" w:rsidP="00025DB6">
      <w:pPr>
        <w:pStyle w:val="Tekstpodstawowy"/>
        <w:tabs>
          <w:tab w:val="left" w:pos="709"/>
        </w:tabs>
        <w:rPr>
          <w:b/>
          <w:szCs w:val="24"/>
        </w:rPr>
      </w:pPr>
      <w:r w:rsidRPr="00061596">
        <w:rPr>
          <w:szCs w:val="24"/>
        </w:rPr>
        <w:t>zwanych dalej łącznie</w:t>
      </w:r>
      <w:r>
        <w:rPr>
          <w:b/>
          <w:szCs w:val="24"/>
        </w:rPr>
        <w:t xml:space="preserve"> „Stronami” </w:t>
      </w:r>
      <w:r w:rsidRPr="00BF4A11">
        <w:rPr>
          <w:szCs w:val="24"/>
        </w:rPr>
        <w:t>lub</w:t>
      </w:r>
      <w:r>
        <w:rPr>
          <w:b/>
          <w:szCs w:val="24"/>
        </w:rPr>
        <w:t xml:space="preserve"> </w:t>
      </w:r>
      <w:r w:rsidRPr="00036032">
        <w:rPr>
          <w:bCs/>
          <w:spacing w:val="-4"/>
          <w:szCs w:val="24"/>
        </w:rPr>
        <w:t>każdą z osobna</w:t>
      </w:r>
      <w:r w:rsidRPr="00036032">
        <w:rPr>
          <w:b/>
          <w:bCs/>
          <w:spacing w:val="-4"/>
          <w:szCs w:val="24"/>
        </w:rPr>
        <w:t xml:space="preserve"> </w:t>
      </w:r>
      <w:r w:rsidRPr="00E01A11">
        <w:rPr>
          <w:bCs/>
          <w:spacing w:val="-4"/>
          <w:szCs w:val="24"/>
        </w:rPr>
        <w:t>„</w:t>
      </w:r>
      <w:r w:rsidRPr="00036032">
        <w:rPr>
          <w:b/>
          <w:bCs/>
          <w:spacing w:val="-4"/>
          <w:szCs w:val="24"/>
        </w:rPr>
        <w:t>Stroną</w:t>
      </w:r>
      <w:r w:rsidRPr="00E01A11">
        <w:rPr>
          <w:bCs/>
          <w:spacing w:val="-4"/>
          <w:szCs w:val="24"/>
        </w:rPr>
        <w:t>”.</w:t>
      </w:r>
    </w:p>
    <w:p w:rsidR="00025DB6" w:rsidRPr="00061596" w:rsidRDefault="00025DB6" w:rsidP="00025DB6">
      <w:pPr>
        <w:jc w:val="center"/>
        <w:rPr>
          <w:b/>
          <w:bCs/>
        </w:rPr>
      </w:pPr>
    </w:p>
    <w:p w:rsidR="005355AA" w:rsidRDefault="005355AA" w:rsidP="00025DB6">
      <w:pPr>
        <w:jc w:val="both"/>
      </w:pPr>
    </w:p>
    <w:p w:rsidR="00025DB6" w:rsidRPr="00061596" w:rsidRDefault="00025DB6" w:rsidP="00025DB6">
      <w:pPr>
        <w:jc w:val="both"/>
      </w:pPr>
      <w:r w:rsidRPr="00061596">
        <w:t xml:space="preserve">Umowę zawiera się bez stosowania ustawy z dnia </w:t>
      </w:r>
      <w:r>
        <w:t>11</w:t>
      </w:r>
      <w:r w:rsidRPr="00061596">
        <w:t xml:space="preserve"> </w:t>
      </w:r>
      <w:r>
        <w:t xml:space="preserve">września 2019 </w:t>
      </w:r>
      <w:r w:rsidRPr="00061596">
        <w:t>r. Prawo zamówień publicznych</w:t>
      </w:r>
      <w:r>
        <w:t xml:space="preserve"> (Dz. U. z 2021 r. poz. 1129, z późn. zm.)</w:t>
      </w:r>
      <w:r w:rsidRPr="00061596">
        <w:t xml:space="preserve"> tj. na podstawie art. </w:t>
      </w:r>
      <w:r>
        <w:t>2 ust. 1</w:t>
      </w:r>
      <w:r w:rsidRPr="00061596">
        <w:t xml:space="preserve"> pkt </w:t>
      </w:r>
      <w:r>
        <w:t>1</w:t>
      </w:r>
      <w:r w:rsidRPr="00061596">
        <w:t xml:space="preserve"> wyżej wymienionej ustawy.</w:t>
      </w:r>
    </w:p>
    <w:p w:rsidR="00025DB6" w:rsidRDefault="00025DB6" w:rsidP="00025DB6">
      <w:pPr>
        <w:jc w:val="both"/>
      </w:pPr>
    </w:p>
    <w:p w:rsidR="005355AA" w:rsidRPr="00061596" w:rsidRDefault="005355AA" w:rsidP="00025DB6">
      <w:pPr>
        <w:jc w:val="both"/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§1</w:t>
      </w:r>
    </w:p>
    <w:p w:rsidR="00025DB6" w:rsidRPr="00061596" w:rsidRDefault="00025DB6" w:rsidP="00025DB6">
      <w:pPr>
        <w:jc w:val="center"/>
        <w:rPr>
          <w:b/>
        </w:rPr>
      </w:pPr>
      <w:r w:rsidRPr="00061596">
        <w:rPr>
          <w:b/>
        </w:rPr>
        <w:t>Przedmiot Umowy</w:t>
      </w:r>
    </w:p>
    <w:p w:rsidR="00025DB6" w:rsidRPr="00061596" w:rsidRDefault="00025DB6" w:rsidP="00BF0C68">
      <w:pPr>
        <w:widowControl w:val="0"/>
        <w:autoSpaceDE w:val="0"/>
        <w:autoSpaceDN w:val="0"/>
        <w:adjustRightInd w:val="0"/>
        <w:jc w:val="both"/>
      </w:pPr>
      <w:r w:rsidRPr="00061596">
        <w:t>Zamawiający zamawia, a Wykonawca zobowiązuje się do wykonania</w:t>
      </w:r>
      <w:r w:rsidR="00823702">
        <w:t xml:space="preserve"> prac</w:t>
      </w:r>
      <w:r w:rsidRPr="00061596">
        <w:t>, na warunkach określonych Umową</w:t>
      </w:r>
      <w:r>
        <w:t>,</w:t>
      </w:r>
      <w:r w:rsidRPr="00061596">
        <w:t xml:space="preserve"> polegających na </w:t>
      </w:r>
      <w:r w:rsidR="0049715A" w:rsidRPr="00F93496">
        <w:rPr>
          <w:rFonts w:cs="Arial"/>
          <w:szCs w:val="22"/>
        </w:rPr>
        <w:t>wykonanie remontu</w:t>
      </w:r>
      <w:r w:rsidR="0049715A">
        <w:rPr>
          <w:rFonts w:cs="Arial"/>
          <w:szCs w:val="22"/>
        </w:rPr>
        <w:t xml:space="preserve"> dylatacji oraz naprawie betonowej płyty lądowiska dla śmigłowca </w:t>
      </w:r>
      <w:r w:rsidR="0049715A">
        <w:t>na terenie Filii Lotniczego Pogotowia Ratunkowego we Wrocławiu przy ul. </w:t>
      </w:r>
      <w:r w:rsidR="0049715A" w:rsidRPr="004C521E">
        <w:t>Skarżyńskiego</w:t>
      </w:r>
      <w:r w:rsidR="0049715A">
        <w:t> </w:t>
      </w:r>
      <w:r w:rsidR="0049715A" w:rsidRPr="004C521E">
        <w:t>19</w:t>
      </w:r>
      <w:r w:rsidR="00D932C7">
        <w:t>.</w:t>
      </w:r>
    </w:p>
    <w:p w:rsidR="00025DB6" w:rsidRPr="00061596" w:rsidRDefault="00025DB6" w:rsidP="00025DB6">
      <w:pPr>
        <w:pStyle w:val="Tekstpodstawowy2"/>
        <w:spacing w:after="0" w:line="240" w:lineRule="auto"/>
        <w:jc w:val="both"/>
        <w:rPr>
          <w:kern w:val="144"/>
        </w:rPr>
      </w:pPr>
    </w:p>
    <w:p w:rsidR="00025DB6" w:rsidRPr="00ED36EA" w:rsidRDefault="00025DB6" w:rsidP="00025DB6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025DB6" w:rsidRDefault="00025DB6" w:rsidP="00025DB6">
      <w:pPr>
        <w:jc w:val="center"/>
        <w:rPr>
          <w:b/>
        </w:rPr>
      </w:pPr>
      <w:r>
        <w:rPr>
          <w:b/>
        </w:rPr>
        <w:t>Zakres</w:t>
      </w:r>
      <w:r w:rsidRPr="00ED36EA">
        <w:rPr>
          <w:b/>
        </w:rPr>
        <w:t xml:space="preserve"> Umowy</w:t>
      </w:r>
    </w:p>
    <w:p w:rsidR="00025DB6" w:rsidRPr="001E4E42" w:rsidRDefault="00823702" w:rsidP="00025DB6">
      <w:pPr>
        <w:autoSpaceDE w:val="0"/>
        <w:autoSpaceDN w:val="0"/>
        <w:adjustRightInd w:val="0"/>
        <w:jc w:val="both"/>
      </w:pPr>
      <w:r>
        <w:t>Wykonawca zobowiązany jest w szczególności do</w:t>
      </w:r>
      <w:r w:rsidR="0049715A">
        <w:t xml:space="preserve"> wykonania</w:t>
      </w:r>
      <w:r>
        <w:t>:</w:t>
      </w:r>
    </w:p>
    <w:p w:rsidR="0049715A" w:rsidRDefault="0049715A" w:rsidP="0049715A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Naprawy</w:t>
      </w:r>
      <w:r w:rsidRPr="00D678BF">
        <w:t xml:space="preserve"> cokołu w Hangarze śmigłowca poprzez usunięcie istniejącego cokołu oraz wykonanie nowego cokołu z żywicy epoksydowej (wys. ~8-9 cm) na podkładzie z płyty cementowej, wraz z</w:t>
      </w:r>
      <w:r w:rsidR="00AA2572">
        <w:t> </w:t>
      </w:r>
      <w:r w:rsidRPr="00D678BF">
        <w:t>uzupełnieniem ubytków tynku na ścianach do i malowaniem do wysokości 20 cm od poziomu posadzki</w:t>
      </w:r>
      <w:r>
        <w:t>.</w:t>
      </w:r>
    </w:p>
    <w:p w:rsidR="0049715A" w:rsidRDefault="00052558" w:rsidP="0049715A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Napraw</w:t>
      </w:r>
      <w:r w:rsidR="0049715A">
        <w:t>y</w:t>
      </w:r>
      <w:r w:rsidR="0049715A" w:rsidRPr="00D678BF">
        <w:t xml:space="preserve"> lokalnych uszkodzeń posadzki żywicznej </w:t>
      </w:r>
      <w:r w:rsidR="0049715A">
        <w:t>e</w:t>
      </w:r>
      <w:r w:rsidR="0049715A" w:rsidRPr="00D678BF">
        <w:t>poksydowej, zszzycie pęknięć, naprawa odprysków</w:t>
      </w:r>
      <w:r w:rsidR="0049715A">
        <w:t>.</w:t>
      </w:r>
    </w:p>
    <w:p w:rsidR="0049715A" w:rsidRDefault="0049715A" w:rsidP="0049715A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678BF">
        <w:lastRenderedPageBreak/>
        <w:t>Renowacj</w:t>
      </w:r>
      <w:r>
        <w:t>i</w:t>
      </w:r>
      <w:r w:rsidRPr="00D678BF">
        <w:t xml:space="preserve"> betonowej płyty miejsc postojowych </w:t>
      </w:r>
      <w:r w:rsidR="00AA2572">
        <w:t>śmigłowca w obrębie platformy TLO</w:t>
      </w:r>
      <w:r w:rsidRPr="00D678BF">
        <w:t xml:space="preserve">F 1 oraz miejsca postojowego TLOF 2 poprzez wykonanie natrysku </w:t>
      </w:r>
      <w:r w:rsidR="00AA2572">
        <w:t>h</w:t>
      </w:r>
      <w:r w:rsidRPr="00D678BF">
        <w:t>ydrofobizującego wraz z</w:t>
      </w:r>
      <w:r w:rsidR="00AA2572">
        <w:t> </w:t>
      </w:r>
      <w:r w:rsidRPr="00D678BF">
        <w:t>przygotowaniem powierzchni  oraz  lokalną nawierzchni i  naprawą/zszyciem rys nawierzchni ca.</w:t>
      </w:r>
      <w:r w:rsidR="00AA2572">
        <w:t> </w:t>
      </w:r>
      <w:r w:rsidRPr="00D678BF">
        <w:t>20 mb</w:t>
      </w:r>
      <w:r>
        <w:t>.</w:t>
      </w:r>
    </w:p>
    <w:p w:rsidR="0049715A" w:rsidRDefault="0049715A" w:rsidP="0049715A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Wymiany</w:t>
      </w:r>
      <w:r w:rsidRPr="00D678BF">
        <w:t xml:space="preserve"> wypełnień  masy trwale elastycznej dylatacji (szer</w:t>
      </w:r>
      <w:r w:rsidR="00AA2572">
        <w:t>.</w:t>
      </w:r>
      <w:r w:rsidRPr="00D678BF">
        <w:t xml:space="preserve"> ca. 2 cm) wraz z przygotowaniem i</w:t>
      </w:r>
      <w:r w:rsidR="00AA2572">
        <w:t> </w:t>
      </w:r>
      <w:r w:rsidRPr="00D678BF">
        <w:t>oczyszczeniem szczelin dylatacyjnych oraz wypełnieniem np. StoSeal F 355, SABA Sealer Field lub SIKAFLEX - 68 TF - dotyczy szczelin w rejonie murka oporowego, szczelin na platformie przesuwnicy, w rejonie budynku bazy, odwodnienia liniowego i krawężników</w:t>
      </w:r>
      <w:r>
        <w:t>.</w:t>
      </w:r>
    </w:p>
    <w:p w:rsidR="0049715A" w:rsidRDefault="0049715A" w:rsidP="0049715A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Lokalnej</w:t>
      </w:r>
      <w:r w:rsidRPr="00D678BF">
        <w:t xml:space="preserve"> napraw</w:t>
      </w:r>
      <w:r>
        <w:t>y</w:t>
      </w:r>
      <w:r w:rsidRPr="00D678BF">
        <w:t xml:space="preserve"> nawierzchni z żywic epoksydowych w obrębie punktu tankowania i punktu zlewowego paliwa</w:t>
      </w:r>
      <w:r>
        <w:t>.</w:t>
      </w:r>
    </w:p>
    <w:p w:rsidR="0049715A" w:rsidRPr="00D678BF" w:rsidRDefault="0049715A" w:rsidP="0049715A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D678BF">
        <w:t>Napraw</w:t>
      </w:r>
      <w:r>
        <w:t>y</w:t>
      </w:r>
      <w:r w:rsidRPr="00D678BF">
        <w:t xml:space="preserve"> wypełnienia wzdłuż szyn torowiska przesuwnicy poprzez usunięcie warstwy istn. Wypełnienia szer około 3 cm, na głębokość ~25 mm i wypełnienie materiałem elastycznym typu: Icosit® KC 320/50 lub poliuretanową masą zalewową np. Izochem PU70.</w:t>
      </w:r>
    </w:p>
    <w:p w:rsidR="00025DB6" w:rsidRPr="00061596" w:rsidRDefault="00025DB6" w:rsidP="00025DB6">
      <w:pPr>
        <w:jc w:val="both"/>
      </w:pPr>
    </w:p>
    <w:p w:rsidR="00025DB6" w:rsidRPr="00061596" w:rsidRDefault="00025DB6" w:rsidP="00025DB6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Termin realizacji</w:t>
      </w:r>
    </w:p>
    <w:p w:rsidR="00025DB6" w:rsidRDefault="00025DB6" w:rsidP="00025DB6">
      <w:pPr>
        <w:jc w:val="both"/>
        <w:rPr>
          <w:b/>
          <w:bCs/>
        </w:rPr>
      </w:pPr>
      <w:r w:rsidRPr="00061596">
        <w:t>Wykonawca zobowiązuje się do wykonania przedmiotu Umowy w terminie do </w:t>
      </w:r>
      <w:r>
        <w:t xml:space="preserve">dnia </w:t>
      </w:r>
      <w:r w:rsidR="0049715A">
        <w:t>30</w:t>
      </w:r>
      <w:r>
        <w:t xml:space="preserve"> listopada</w:t>
      </w:r>
      <w:r w:rsidRPr="00927F5F">
        <w:t xml:space="preserve"> 2021 r.</w:t>
      </w:r>
      <w:r>
        <w:rPr>
          <w:b/>
          <w:bCs/>
        </w:rPr>
        <w:tab/>
      </w:r>
    </w:p>
    <w:p w:rsidR="00025DB6" w:rsidRPr="00061596" w:rsidRDefault="00025DB6" w:rsidP="00025DB6">
      <w:pPr>
        <w:tabs>
          <w:tab w:val="left" w:pos="4305"/>
          <w:tab w:val="center" w:pos="4536"/>
        </w:tabs>
        <w:jc w:val="center"/>
        <w:rPr>
          <w:b/>
          <w:bCs/>
        </w:rPr>
      </w:pPr>
      <w:r w:rsidRPr="00061596">
        <w:rPr>
          <w:b/>
          <w:bCs/>
        </w:rPr>
        <w:t>§</w:t>
      </w:r>
      <w:r>
        <w:rPr>
          <w:b/>
          <w:bCs/>
        </w:rPr>
        <w:t>4</w:t>
      </w:r>
    </w:p>
    <w:p w:rsidR="00025DB6" w:rsidRPr="00061596" w:rsidRDefault="00025DB6" w:rsidP="00025DB6">
      <w:pPr>
        <w:jc w:val="center"/>
        <w:rPr>
          <w:b/>
          <w:bCs/>
        </w:rPr>
      </w:pPr>
      <w:r>
        <w:rPr>
          <w:b/>
          <w:bCs/>
        </w:rPr>
        <w:t xml:space="preserve">Oświadczenia </w:t>
      </w:r>
      <w:r w:rsidRPr="00061596">
        <w:rPr>
          <w:b/>
          <w:bCs/>
        </w:rPr>
        <w:t>Wykonawcy</w:t>
      </w:r>
    </w:p>
    <w:p w:rsidR="00025DB6" w:rsidRPr="001A622A" w:rsidRDefault="00025DB6" w:rsidP="00052558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1A622A">
        <w:t>Wykonawca jest zobowiązany do wykonania przedmiotu i zakresu Umowy w dobrej wierze i przy dochowaniu najwyższej zawodowej staranności oraz zgodnie</w:t>
      </w:r>
      <w:r w:rsidR="00FF23AD">
        <w:t xml:space="preserve"> </w:t>
      </w:r>
      <w:r w:rsidR="00823702">
        <w:t>z</w:t>
      </w:r>
      <w:r w:rsidRPr="001A622A">
        <w:t xml:space="preserve"> zasadami wiedzy technicznej, przepisami prawa, normami i wydanymi decyzjami.</w:t>
      </w:r>
    </w:p>
    <w:p w:rsidR="00025DB6" w:rsidRPr="00061596" w:rsidRDefault="00025DB6" w:rsidP="00052558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061596">
        <w:t>Wykonawca zobowiązuje się we własnym zakresie i na koszt własny:</w:t>
      </w:r>
    </w:p>
    <w:p w:rsidR="00025DB6" w:rsidRPr="00061596" w:rsidRDefault="00025DB6" w:rsidP="0083149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061596">
        <w:t xml:space="preserve">zapewnić personel umożliwiający terminową realizację </w:t>
      </w:r>
      <w:r w:rsidR="00823702">
        <w:t>prac</w:t>
      </w:r>
      <w:r w:rsidRPr="00061596">
        <w:t>, posiadający przeszkolenia oraz komplet dokumentów uprawniających do wykonywania</w:t>
      </w:r>
      <w:r>
        <w:t xml:space="preserve"> prac,</w:t>
      </w:r>
    </w:p>
    <w:p w:rsidR="00025DB6" w:rsidRPr="00772381" w:rsidRDefault="00025DB6" w:rsidP="0083149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72381">
        <w:t xml:space="preserve">usuwać na bieżąco z terenu prowadzonych </w:t>
      </w:r>
      <w:r w:rsidR="00823702">
        <w:t>prac</w:t>
      </w:r>
      <w:r w:rsidR="00823702" w:rsidRPr="00772381">
        <w:t xml:space="preserve"> </w:t>
      </w:r>
      <w:r w:rsidRPr="00772381">
        <w:t xml:space="preserve">wszelkie odpady, opakowania po zużytych materiałach, </w:t>
      </w:r>
      <w:r>
        <w:t xml:space="preserve">w tym </w:t>
      </w:r>
      <w:r w:rsidRPr="00772381">
        <w:t>materiały pochodzące z rozbiórki wraz z ich utylizacją,</w:t>
      </w:r>
      <w:r>
        <w:t xml:space="preserve"> </w:t>
      </w:r>
      <w:r w:rsidRPr="00772381">
        <w:t>zapewnić utrzymanie</w:t>
      </w:r>
      <w:r>
        <w:t xml:space="preserve"> </w:t>
      </w:r>
      <w:r w:rsidRPr="00772381">
        <w:t xml:space="preserve">porządku w trakcie realizacji </w:t>
      </w:r>
      <w:r w:rsidR="00823702">
        <w:t>prac</w:t>
      </w:r>
      <w:r>
        <w:t>,</w:t>
      </w:r>
      <w:r w:rsidRPr="00772381">
        <w:t xml:space="preserve"> w</w:t>
      </w:r>
      <w:r>
        <w:t> szczególności utrzymywać obszar</w:t>
      </w:r>
      <w:r w:rsidRPr="00772381">
        <w:t xml:space="preserve"> </w:t>
      </w:r>
      <w:r w:rsidR="00823702">
        <w:t>prac</w:t>
      </w:r>
      <w:r w:rsidR="00823702" w:rsidRPr="00772381">
        <w:t xml:space="preserve"> </w:t>
      </w:r>
      <w:r w:rsidR="00052558">
        <w:br/>
      </w:r>
      <w:r w:rsidRPr="00772381">
        <w:t>w stanie czystym, uporządkowanym i wolnym od</w:t>
      </w:r>
      <w:r>
        <w:t> </w:t>
      </w:r>
      <w:r w:rsidRPr="00772381">
        <w:t xml:space="preserve">zbędnych przeszkód. Z uwagi na przedmiot działalności </w:t>
      </w:r>
      <w:r>
        <w:t>Zamawiającego, tj. wykonywanie operacji lotniczych i naziemnych,</w:t>
      </w:r>
      <w:r w:rsidRPr="00772381">
        <w:t xml:space="preserve"> Wykonawca zobowiązany jest również do</w:t>
      </w:r>
      <w:r>
        <w:t> </w:t>
      </w:r>
      <w:r w:rsidRPr="00772381">
        <w:t>natychmiastowego usuwania wszelkich odpadów budowlanych (np.</w:t>
      </w:r>
      <w:r>
        <w:t> </w:t>
      </w:r>
      <w:r w:rsidRPr="00772381">
        <w:t xml:space="preserve">zbędnych materiałów, gruzu) i śmieci będących następstwem wykonywania </w:t>
      </w:r>
      <w:r w:rsidR="00823702">
        <w:t>prac</w:t>
      </w:r>
      <w:r w:rsidRPr="00772381">
        <w:t xml:space="preserve">. Jeżeli zachodzić będzie potrzeba gromadzenia odpadów budowlanych i śmieci na terenie </w:t>
      </w:r>
      <w:r>
        <w:t>prowadzonych prac</w:t>
      </w:r>
      <w:r w:rsidRPr="00772381">
        <w:t xml:space="preserve"> Wykonawca zobowiązany będzie posiadać odpowiedni pojemnik, którego miejsce ustawienia zostanie wyznaczone przez Zamawiającego. Pojemnik będzie opróżniany przez Wykonawcę na własny koszt. Niedopuszczalne jest gromadzenie odpadów budowlanych i śmieci w innych miejscach, lub usuwania ich do pojemników </w:t>
      </w:r>
      <w:r>
        <w:t>Zamawiającego</w:t>
      </w:r>
      <w:r w:rsidRPr="00772381">
        <w:t>,</w:t>
      </w:r>
    </w:p>
    <w:p w:rsidR="00025DB6" w:rsidRPr="00061596" w:rsidRDefault="00025DB6" w:rsidP="00831497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w razie konieczności </w:t>
      </w:r>
      <w:r w:rsidRPr="00061596">
        <w:t>zabezpieczyć (wygrodzić) obszar prowadz</w:t>
      </w:r>
      <w:r>
        <w:t>enia</w:t>
      </w:r>
      <w:r w:rsidRPr="00061596">
        <w:t xml:space="preserve"> </w:t>
      </w:r>
      <w:r w:rsidR="00823702">
        <w:t>prac</w:t>
      </w:r>
      <w:r>
        <w:t xml:space="preserve">, uwzględniając fakt, że </w:t>
      </w:r>
      <w:r w:rsidR="00823702">
        <w:t xml:space="preserve">prace </w:t>
      </w:r>
      <w:r>
        <w:t xml:space="preserve">prowadzone będą na obiekcie </w:t>
      </w:r>
      <w:r w:rsidRPr="00061596">
        <w:t>użytkow</w:t>
      </w:r>
      <w:r>
        <w:t>a</w:t>
      </w:r>
      <w:r w:rsidRPr="00061596">
        <w:t xml:space="preserve">nym </w:t>
      </w:r>
      <w:r>
        <w:t>oraz że</w:t>
      </w:r>
      <w:r w:rsidRPr="00061596">
        <w:t xml:space="preserve"> należy za</w:t>
      </w:r>
      <w:r>
        <w:t>pewnić</w:t>
      </w:r>
      <w:r w:rsidRPr="00061596">
        <w:t xml:space="preserve"> </w:t>
      </w:r>
      <w:r>
        <w:t>bezpieczną</w:t>
      </w:r>
      <w:r w:rsidRPr="00061596">
        <w:t xml:space="preserve"> komunikacj</w:t>
      </w:r>
      <w:r>
        <w:t>ę i dojście/dojazd pracowników, dostaw i </w:t>
      </w:r>
      <w:r w:rsidRPr="00061596">
        <w:t>gości do budynku,</w:t>
      </w:r>
    </w:p>
    <w:p w:rsidR="00025DB6" w:rsidRDefault="00025DB6" w:rsidP="0083149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061596">
        <w:t xml:space="preserve">wykonać przedmiot </w:t>
      </w:r>
      <w:r>
        <w:t>U</w:t>
      </w:r>
      <w:r w:rsidRPr="00061596">
        <w:t>mowy własnymi siłami bez zlecania całości bądź cz</w:t>
      </w:r>
      <w:r>
        <w:t>ęści zakresu prac Podwykonawcom,</w:t>
      </w:r>
    </w:p>
    <w:p w:rsidR="00025DB6" w:rsidRDefault="00025DB6" w:rsidP="00831497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061596">
        <w:t>przekaza</w:t>
      </w:r>
      <w:r>
        <w:t>ć</w:t>
      </w:r>
      <w:r w:rsidRPr="00061596">
        <w:t xml:space="preserve"> Zamawiającemu komplet dokumentacji powykonawczej</w:t>
      </w:r>
      <w:r>
        <w:t xml:space="preserve"> materiałowej, najpóźniej w dniu zgłoszenia gotowości do odbioru przedmiotu Umowy</w:t>
      </w:r>
      <w:r w:rsidRPr="00061596">
        <w:t>.</w:t>
      </w:r>
    </w:p>
    <w:p w:rsidR="0049715A" w:rsidRDefault="0049715A" w:rsidP="0049715A">
      <w:pPr>
        <w:autoSpaceDE w:val="0"/>
        <w:autoSpaceDN w:val="0"/>
        <w:adjustRightInd w:val="0"/>
        <w:jc w:val="both"/>
      </w:pPr>
    </w:p>
    <w:p w:rsidR="0049715A" w:rsidRDefault="0049715A" w:rsidP="0049715A">
      <w:pPr>
        <w:autoSpaceDE w:val="0"/>
        <w:autoSpaceDN w:val="0"/>
        <w:adjustRightInd w:val="0"/>
        <w:jc w:val="both"/>
      </w:pPr>
    </w:p>
    <w:p w:rsidR="00025DB6" w:rsidRDefault="00025DB6" w:rsidP="00025DB6">
      <w:pPr>
        <w:rPr>
          <w:b/>
          <w:bCs/>
        </w:rPr>
      </w:pPr>
    </w:p>
    <w:p w:rsidR="00AA2572" w:rsidRDefault="00AA2572" w:rsidP="00025DB6">
      <w:pPr>
        <w:jc w:val="center"/>
        <w:rPr>
          <w:b/>
          <w:bCs/>
        </w:rPr>
      </w:pPr>
    </w:p>
    <w:p w:rsidR="00AA2572" w:rsidRDefault="00AA2572" w:rsidP="00025DB6">
      <w:pPr>
        <w:jc w:val="center"/>
        <w:rPr>
          <w:b/>
          <w:bCs/>
        </w:rPr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lastRenderedPageBreak/>
        <w:t>§</w:t>
      </w:r>
      <w:r>
        <w:rPr>
          <w:b/>
          <w:bCs/>
        </w:rPr>
        <w:t>5</w:t>
      </w:r>
    </w:p>
    <w:p w:rsidR="00025DB6" w:rsidRPr="00061596" w:rsidRDefault="00025DB6" w:rsidP="00025DB6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Pr="00061596">
        <w:rPr>
          <w:b/>
          <w:bCs/>
        </w:rPr>
        <w:t>Zamawiającego</w:t>
      </w:r>
    </w:p>
    <w:p w:rsidR="00025DB6" w:rsidRPr="00061596" w:rsidRDefault="00025DB6" w:rsidP="00025DB6">
      <w:pPr>
        <w:jc w:val="both"/>
      </w:pPr>
      <w:r w:rsidRPr="00061596">
        <w:t>Zamawiający zobowiązuje się do:</w:t>
      </w:r>
    </w:p>
    <w:p w:rsidR="00025DB6" w:rsidRPr="00061596" w:rsidRDefault="00025DB6" w:rsidP="00831497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p</w:t>
      </w:r>
      <w:r w:rsidRPr="00061596">
        <w:t>rotokolarne</w:t>
      </w:r>
      <w:r>
        <w:t>go wprowadzenia</w:t>
      </w:r>
      <w:r w:rsidRPr="00061596">
        <w:t xml:space="preserve"> Wykonawcy </w:t>
      </w:r>
      <w:r>
        <w:t>na teren prowadzonych prac celem</w:t>
      </w:r>
      <w:r w:rsidRPr="00061596">
        <w:t xml:space="preserve"> realizacji przedmiotu Umowy, w terminie do 3 dni roboczych od daty </w:t>
      </w:r>
      <w:r>
        <w:t>przekazania przez Wykonawcę informacj</w:t>
      </w:r>
      <w:r w:rsidR="00D932C7">
        <w:t>i o gotowości do ich realizacji;</w:t>
      </w:r>
    </w:p>
    <w:p w:rsidR="00025DB6" w:rsidRPr="00061596" w:rsidRDefault="00025DB6" w:rsidP="00831497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u</w:t>
      </w:r>
      <w:r w:rsidRPr="00061596">
        <w:t>stanowieni</w:t>
      </w:r>
      <w:r>
        <w:t>a</w:t>
      </w:r>
      <w:r w:rsidRPr="00061596">
        <w:t xml:space="preserve"> przedstawicieli</w:t>
      </w:r>
      <w:r>
        <w:t xml:space="preserve"> Zamawiającego do nadzoru </w:t>
      </w:r>
      <w:r w:rsidR="00C84955">
        <w:t>prac</w:t>
      </w:r>
      <w:r w:rsidR="00D932C7">
        <w:t>;</w:t>
      </w:r>
    </w:p>
    <w:p w:rsidR="00025DB6" w:rsidRDefault="00025DB6" w:rsidP="00831497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p</w:t>
      </w:r>
      <w:r w:rsidRPr="00061596">
        <w:t>rzystąpieni</w:t>
      </w:r>
      <w:r>
        <w:t>a</w:t>
      </w:r>
      <w:r w:rsidRPr="00061596">
        <w:t xml:space="preserve"> do odbioru </w:t>
      </w:r>
      <w:r w:rsidR="00C84955">
        <w:t>prac</w:t>
      </w:r>
      <w:r w:rsidR="00C84955" w:rsidRPr="00061596">
        <w:t xml:space="preserve"> </w:t>
      </w:r>
      <w:r w:rsidRPr="00061596">
        <w:t xml:space="preserve">zgłoszonych przez </w:t>
      </w:r>
      <w:r>
        <w:t>Wykonawcę</w:t>
      </w:r>
      <w:r w:rsidRPr="00061596">
        <w:t>, przeprowadzeni</w:t>
      </w:r>
      <w:r>
        <w:t>a odbioru i </w:t>
      </w:r>
      <w:r w:rsidRPr="00061596">
        <w:t>podpisani</w:t>
      </w:r>
      <w:r>
        <w:t>a</w:t>
      </w:r>
      <w:r w:rsidRPr="00061596">
        <w:t xml:space="preserve"> protokołu odbioru robót</w:t>
      </w:r>
      <w:r w:rsidR="00D932C7">
        <w:t>;</w:t>
      </w:r>
    </w:p>
    <w:p w:rsidR="00025DB6" w:rsidRPr="00456709" w:rsidRDefault="00025DB6" w:rsidP="00831497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061596">
        <w:t>dokona</w:t>
      </w:r>
      <w:r>
        <w:t>nia</w:t>
      </w:r>
      <w:r w:rsidRPr="00061596">
        <w:t xml:space="preserve"> odbioru przedmiotu Umowy</w:t>
      </w:r>
      <w:r>
        <w:t xml:space="preserve"> </w:t>
      </w:r>
      <w:r w:rsidRPr="00061596">
        <w:t>w</w:t>
      </w:r>
      <w:r>
        <w:t> </w:t>
      </w:r>
      <w:r w:rsidRPr="00061596">
        <w:t xml:space="preserve">terminie maksymalnie do </w:t>
      </w:r>
      <w:r>
        <w:t>3</w:t>
      </w:r>
      <w:r w:rsidRPr="00061596">
        <w:t xml:space="preserve"> dni roboczych od </w:t>
      </w:r>
      <w:r>
        <w:t xml:space="preserve">dnia </w:t>
      </w:r>
      <w:r w:rsidRPr="00061596">
        <w:t xml:space="preserve">zgłoszenia </w:t>
      </w:r>
      <w:r w:rsidR="00BF0C68">
        <w:t xml:space="preserve">przez </w:t>
      </w:r>
      <w:r w:rsidRPr="00061596">
        <w:t>Wykonawc</w:t>
      </w:r>
      <w:r w:rsidR="00BF0C68">
        <w:t>ę</w:t>
      </w:r>
      <w:r w:rsidRPr="00061596">
        <w:t xml:space="preserve"> gotowości do odbioru. </w:t>
      </w:r>
    </w:p>
    <w:p w:rsidR="00025DB6" w:rsidRPr="00061596" w:rsidRDefault="00025DB6" w:rsidP="00025DB6">
      <w:pPr>
        <w:jc w:val="center"/>
        <w:rPr>
          <w:b/>
          <w:bCs/>
        </w:rPr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§</w:t>
      </w:r>
      <w:r>
        <w:rPr>
          <w:b/>
          <w:bCs/>
        </w:rPr>
        <w:t>6</w:t>
      </w: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Dane osób upoważnionych</w:t>
      </w:r>
    </w:p>
    <w:p w:rsidR="0049715A" w:rsidRDefault="00025DB6" w:rsidP="00BC71A6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061596">
        <w:t>Przedstawiciel</w:t>
      </w:r>
      <w:r>
        <w:t>e</w:t>
      </w:r>
      <w:r w:rsidRPr="00061596">
        <w:t>m</w:t>
      </w:r>
      <w:r>
        <w:t xml:space="preserve"> </w:t>
      </w:r>
      <w:r w:rsidRPr="00061596">
        <w:t>Zamawiającego w trakcie realizacji</w:t>
      </w:r>
      <w:r>
        <w:t xml:space="preserve"> i odbioru przedmiotu </w:t>
      </w:r>
      <w:r w:rsidRPr="00061596">
        <w:t xml:space="preserve">Umowy </w:t>
      </w:r>
      <w:r w:rsidR="0049715A">
        <w:t>są:</w:t>
      </w:r>
    </w:p>
    <w:p w:rsidR="0049715A" w:rsidRDefault="0049715A" w:rsidP="0049715A">
      <w:pPr>
        <w:autoSpaceDE w:val="0"/>
        <w:autoSpaceDN w:val="0"/>
        <w:adjustRightInd w:val="0"/>
        <w:ind w:left="284"/>
        <w:jc w:val="both"/>
      </w:pPr>
    </w:p>
    <w:p w:rsidR="0049715A" w:rsidRPr="00FF77E7" w:rsidRDefault="0049715A" w:rsidP="0049715A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FF77E7">
        <w:t>Pan</w:t>
      </w:r>
      <w:r>
        <w:t>/(i)</w:t>
      </w:r>
      <w:r w:rsidRPr="00FF77E7">
        <w:t xml:space="preserve"> </w:t>
      </w:r>
      <w:r>
        <w:t>……………………...</w:t>
      </w:r>
      <w:r w:rsidRPr="00FF77E7">
        <w:t xml:space="preserve"> tel. </w:t>
      </w:r>
      <w:r>
        <w:t>……………..</w:t>
      </w:r>
      <w:r w:rsidRPr="00FF77E7">
        <w:t xml:space="preserve">; e-mail: </w:t>
      </w:r>
      <w:hyperlink r:id="rId7" w:history="1">
        <w:r w:rsidRPr="00BB7125">
          <w:t>……………………</w:t>
        </w:r>
      </w:hyperlink>
      <w:r w:rsidRPr="00BB7125">
        <w:t>,</w:t>
      </w:r>
    </w:p>
    <w:p w:rsidR="0049715A" w:rsidRPr="00FF77E7" w:rsidRDefault="0049715A" w:rsidP="0049715A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 w:rsidRPr="00FF77E7">
        <w:t>Pan</w:t>
      </w:r>
      <w:r>
        <w:t>/(i)</w:t>
      </w:r>
      <w:r w:rsidRPr="00FF77E7">
        <w:t xml:space="preserve"> </w:t>
      </w:r>
      <w:r>
        <w:t>……………………...</w:t>
      </w:r>
      <w:r w:rsidRPr="00FF77E7">
        <w:t xml:space="preserve"> tel. </w:t>
      </w:r>
      <w:r>
        <w:t>……………..</w:t>
      </w:r>
      <w:r w:rsidRPr="00FF77E7">
        <w:t xml:space="preserve">; e-mail: </w:t>
      </w:r>
      <w:hyperlink r:id="rId8" w:history="1">
        <w:r w:rsidRPr="00BB7125">
          <w:t>……………………</w:t>
        </w:r>
      </w:hyperlink>
      <w:r w:rsidRPr="00BB7125">
        <w:t>,</w:t>
      </w:r>
    </w:p>
    <w:p w:rsidR="0049715A" w:rsidRPr="005D6E3C" w:rsidRDefault="0049715A" w:rsidP="0049715A">
      <w:pPr>
        <w:autoSpaceDE w:val="0"/>
        <w:autoSpaceDN w:val="0"/>
        <w:adjustRightInd w:val="0"/>
        <w:ind w:left="284"/>
        <w:jc w:val="both"/>
      </w:pPr>
    </w:p>
    <w:p w:rsidR="00025DB6" w:rsidRDefault="00025DB6" w:rsidP="0049715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061596">
        <w:t xml:space="preserve">Przedstawicielem Wykonawcy </w:t>
      </w:r>
      <w:r w:rsidR="0049715A">
        <w:t>są:</w:t>
      </w:r>
    </w:p>
    <w:p w:rsidR="0049715A" w:rsidRPr="00FF77E7" w:rsidRDefault="0049715A" w:rsidP="0049715A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jc w:val="both"/>
      </w:pPr>
      <w:r w:rsidRPr="00FF77E7">
        <w:t>Pan</w:t>
      </w:r>
      <w:r>
        <w:t>/(i)</w:t>
      </w:r>
      <w:r w:rsidRPr="00FF77E7">
        <w:t xml:space="preserve"> </w:t>
      </w:r>
      <w:r>
        <w:t>……………………...</w:t>
      </w:r>
      <w:r w:rsidRPr="00FF77E7">
        <w:t xml:space="preserve"> tel. </w:t>
      </w:r>
      <w:r>
        <w:t>……………..</w:t>
      </w:r>
      <w:r w:rsidRPr="00FF77E7">
        <w:t xml:space="preserve">; e-mail: </w:t>
      </w:r>
      <w:hyperlink r:id="rId9" w:history="1">
        <w:r w:rsidRPr="00BB7125">
          <w:t>……………………</w:t>
        </w:r>
      </w:hyperlink>
      <w:r w:rsidRPr="00BB7125">
        <w:t>,</w:t>
      </w:r>
    </w:p>
    <w:p w:rsidR="0049715A" w:rsidRPr="00FF77E7" w:rsidRDefault="0049715A" w:rsidP="0049715A">
      <w:pPr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jc w:val="both"/>
      </w:pPr>
      <w:r w:rsidRPr="00FF77E7">
        <w:t>Pan</w:t>
      </w:r>
      <w:r>
        <w:t>/(i)</w:t>
      </w:r>
      <w:r w:rsidRPr="00FF77E7">
        <w:t xml:space="preserve"> </w:t>
      </w:r>
      <w:r>
        <w:t>……………………...</w:t>
      </w:r>
      <w:r w:rsidRPr="00FF77E7">
        <w:t xml:space="preserve"> tel. </w:t>
      </w:r>
      <w:r>
        <w:t>……………..</w:t>
      </w:r>
      <w:r w:rsidRPr="00FF77E7">
        <w:t xml:space="preserve">; e-mail: </w:t>
      </w:r>
      <w:hyperlink r:id="rId10" w:history="1">
        <w:r w:rsidRPr="00BB7125">
          <w:t>……………………</w:t>
        </w:r>
      </w:hyperlink>
      <w:r w:rsidRPr="00BB7125">
        <w:t>,</w:t>
      </w:r>
    </w:p>
    <w:p w:rsidR="0049715A" w:rsidRPr="00622050" w:rsidRDefault="0049715A" w:rsidP="0049715A">
      <w:pPr>
        <w:tabs>
          <w:tab w:val="num" w:pos="284"/>
        </w:tabs>
        <w:autoSpaceDE w:val="0"/>
        <w:autoSpaceDN w:val="0"/>
        <w:adjustRightInd w:val="0"/>
        <w:jc w:val="both"/>
      </w:pPr>
    </w:p>
    <w:p w:rsidR="00025DB6" w:rsidRDefault="00025DB6" w:rsidP="00025DB6">
      <w:pPr>
        <w:jc w:val="center"/>
        <w:rPr>
          <w:b/>
          <w:bCs/>
        </w:rPr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§</w:t>
      </w:r>
      <w:r>
        <w:rPr>
          <w:b/>
          <w:bCs/>
        </w:rPr>
        <w:t>7</w:t>
      </w: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Wynagrodzenie</w:t>
      </w:r>
    </w:p>
    <w:p w:rsidR="0049715A" w:rsidRDefault="0049715A" w:rsidP="0049715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61596">
        <w:t>Strony ustaliły wynagrodzenie</w:t>
      </w:r>
      <w:r>
        <w:t xml:space="preserve"> ryczałtowe</w:t>
      </w:r>
      <w:r w:rsidRPr="00061596">
        <w:t xml:space="preserve"> Wykonawcy</w:t>
      </w:r>
      <w:r>
        <w:t>,</w:t>
      </w:r>
      <w:r w:rsidRPr="00061596">
        <w:t xml:space="preserve"> za należyte i terminowe wykonanie przedmiotu Umowy</w:t>
      </w:r>
      <w:r w:rsidRPr="00327D43">
        <w:t xml:space="preserve"> </w:t>
      </w:r>
      <w:r>
        <w:t xml:space="preserve">w zakresie określonym w </w:t>
      </w:r>
      <w:r w:rsidRPr="00061596">
        <w:t>§</w:t>
      </w:r>
      <w:r>
        <w:t xml:space="preserve"> 2,</w:t>
      </w:r>
      <w:r w:rsidRPr="00061596">
        <w:t xml:space="preserve"> na kwotę w</w:t>
      </w:r>
      <w:r>
        <w:t> </w:t>
      </w:r>
      <w:r w:rsidRPr="00061596">
        <w:t xml:space="preserve">wysokości: </w:t>
      </w:r>
      <w:r>
        <w:t>………………..</w:t>
      </w:r>
      <w:r w:rsidRPr="00061596">
        <w:t xml:space="preserve"> zł netto (słownie</w:t>
      </w:r>
      <w:r>
        <w:t>…………………………………………………. zł i …/100</w:t>
      </w:r>
      <w:r w:rsidRPr="00061596">
        <w:t>) oraz podatek VAT w</w:t>
      </w:r>
      <w:r w:rsidR="00AA2572">
        <w:t> </w:t>
      </w:r>
      <w:r w:rsidRPr="00061596">
        <w:t xml:space="preserve">wysokości 23 % tj. </w:t>
      </w:r>
      <w:r>
        <w:t>………………..</w:t>
      </w:r>
      <w:r w:rsidRPr="00061596">
        <w:t xml:space="preserve"> zł (słownie: </w:t>
      </w:r>
      <w:r>
        <w:t xml:space="preserve">……………………………………..  </w:t>
      </w:r>
      <w:r w:rsidRPr="00061596">
        <w:t>zł</w:t>
      </w:r>
      <w:r>
        <w:t xml:space="preserve"> i</w:t>
      </w:r>
      <w:r w:rsidR="00AA2572">
        <w:t> </w:t>
      </w:r>
      <w:r>
        <w:t>…/100</w:t>
      </w:r>
      <w:r w:rsidRPr="00061596">
        <w:t>), co łącznie stanowi wynagrodzenie brutto w wysokości:</w:t>
      </w:r>
      <w:r>
        <w:t xml:space="preserve"> ……………………… </w:t>
      </w:r>
      <w:r w:rsidRPr="00061596">
        <w:t xml:space="preserve">zł (słownie: </w:t>
      </w:r>
      <w:r>
        <w:t>……………………………………..</w:t>
      </w:r>
      <w:r w:rsidRPr="00061596">
        <w:t xml:space="preserve"> zł</w:t>
      </w:r>
      <w:r>
        <w:t xml:space="preserve"> i …/100</w:t>
      </w:r>
      <w:r w:rsidRPr="00061596">
        <w:t>).</w:t>
      </w:r>
    </w:p>
    <w:p w:rsidR="00025DB6" w:rsidRDefault="00025DB6" w:rsidP="00831497">
      <w:pPr>
        <w:numPr>
          <w:ilvl w:val="0"/>
          <w:numId w:val="4"/>
        </w:numPr>
        <w:tabs>
          <w:tab w:val="clear" w:pos="720"/>
          <w:tab w:val="num" w:pos="284"/>
          <w:tab w:val="left" w:pos="851"/>
        </w:tabs>
        <w:ind w:left="284" w:hanging="284"/>
        <w:jc w:val="both"/>
      </w:pPr>
      <w:r w:rsidRPr="00C90EDA">
        <w:t>Wszelkie materiały niezbędne do wykonania przedmiotu Umowy zostaną dostarczone przez Wykonawcę w ramach ustalonego wynagrodzenia</w:t>
      </w:r>
      <w:r>
        <w:t xml:space="preserve"> ryczałtowego</w:t>
      </w:r>
      <w:r w:rsidRPr="00C90EDA">
        <w:t xml:space="preserve">. </w:t>
      </w:r>
    </w:p>
    <w:p w:rsidR="00025DB6" w:rsidRDefault="00025DB6" w:rsidP="00025DB6">
      <w:pPr>
        <w:ind w:left="360"/>
        <w:jc w:val="both"/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§</w:t>
      </w:r>
      <w:r>
        <w:rPr>
          <w:b/>
          <w:bCs/>
        </w:rPr>
        <w:t>8</w:t>
      </w: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Rozliczenie</w:t>
      </w:r>
    </w:p>
    <w:p w:rsidR="00025DB6" w:rsidRPr="00061596" w:rsidRDefault="00025DB6" w:rsidP="00831497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</w:pPr>
      <w:r w:rsidRPr="00061596">
        <w:t xml:space="preserve">Wynagrodzenie </w:t>
      </w:r>
      <w:r>
        <w:t xml:space="preserve">ryczałtowe </w:t>
      </w:r>
      <w:r w:rsidRPr="00061596">
        <w:t xml:space="preserve">za wykonanie przedmiotu Umowy zostanie wpłacone przez Zamawiającego na rachunek bankowy Wykonawcy </w:t>
      </w:r>
      <w:r w:rsidRPr="00FD003C">
        <w:t xml:space="preserve">o nr </w:t>
      </w:r>
      <w:r w:rsidR="0049715A">
        <w:t>…………………………………</w:t>
      </w:r>
      <w:r>
        <w:t>.</w:t>
      </w:r>
    </w:p>
    <w:p w:rsidR="00025DB6" w:rsidRPr="00061596" w:rsidRDefault="00025DB6" w:rsidP="00831497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</w:pPr>
      <w:r w:rsidRPr="00061596">
        <w:t>Zapłata wynagrodzenia Wy</w:t>
      </w:r>
      <w:r w:rsidR="00052558">
        <w:t>konawcy nastąpi w terminie do 14</w:t>
      </w:r>
      <w:r w:rsidRPr="00061596">
        <w:t xml:space="preserve"> dni od dnia dostarczenia prawidłowo wystawionej faktury VAT wraz z kopią protokołu odbioru bez zastrzeżeń przedmiotu Umowy.</w:t>
      </w:r>
    </w:p>
    <w:p w:rsidR="00025DB6" w:rsidRPr="00061596" w:rsidRDefault="00025DB6" w:rsidP="00831497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061596">
        <w:t xml:space="preserve">Za termin płatności faktury </w:t>
      </w:r>
      <w:r>
        <w:t xml:space="preserve">VAT </w:t>
      </w:r>
      <w:r w:rsidRPr="00061596">
        <w:t xml:space="preserve">Strony przyjmują dzień obciążenia rachunku bankowego Zamawiającego. </w:t>
      </w:r>
    </w:p>
    <w:p w:rsidR="00025DB6" w:rsidRPr="00061596" w:rsidRDefault="00025DB6" w:rsidP="00831497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061596">
        <w:t>Zapłata wynagrodzenia będzie dokonana w walucie polskiej.</w:t>
      </w:r>
    </w:p>
    <w:p w:rsidR="00025DB6" w:rsidRPr="00061596" w:rsidRDefault="00025DB6" w:rsidP="00025DB6">
      <w:pPr>
        <w:jc w:val="center"/>
        <w:rPr>
          <w:b/>
          <w:bCs/>
        </w:rPr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§</w:t>
      </w:r>
      <w:r>
        <w:rPr>
          <w:b/>
          <w:bCs/>
        </w:rPr>
        <w:t>9</w:t>
      </w: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Kary umowne</w:t>
      </w:r>
    </w:p>
    <w:p w:rsidR="00025DB6" w:rsidRPr="00061596" w:rsidRDefault="00025DB6" w:rsidP="00831497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61596">
        <w:t xml:space="preserve">Wykonawca zobowiązany jest do zapłaty Zamawiającemu kary umownej w przypadku </w:t>
      </w:r>
      <w:r>
        <w:t>zwłoki w </w:t>
      </w:r>
      <w:r w:rsidRPr="00061596">
        <w:t>wykonaniu przedmiotu Umowy w wysokości 0,</w:t>
      </w:r>
      <w:r>
        <w:t>5</w:t>
      </w:r>
      <w:r w:rsidRPr="00061596">
        <w:t>% wynagrodzenia brutto określonego w</w:t>
      </w:r>
      <w:r>
        <w:t> </w:t>
      </w:r>
      <w:r w:rsidRPr="00061596">
        <w:t>§</w:t>
      </w:r>
      <w:r>
        <w:t>7 ust. 1</w:t>
      </w:r>
      <w:r w:rsidR="006270E5">
        <w:t>, za każdy dzień zwłoki</w:t>
      </w:r>
      <w:r w:rsidR="00D932C7">
        <w:t>, w stosunku do terminu określonego w § 3</w:t>
      </w:r>
      <w:r>
        <w:t xml:space="preserve">. </w:t>
      </w:r>
    </w:p>
    <w:p w:rsidR="00025DB6" w:rsidRPr="00061596" w:rsidRDefault="00025DB6" w:rsidP="00831497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61596">
        <w:lastRenderedPageBreak/>
        <w:t>Zamawiający zastrzega sobie prawo rozwiązania Umowy</w:t>
      </w:r>
      <w:r>
        <w:t xml:space="preserve"> ze skutkiem natychmiastowym, w </w:t>
      </w:r>
      <w:r w:rsidRPr="00061596">
        <w:t>terminie do 14 dni od powzięcia wiadomości o niewykonaniu lub nienależytym wykonywaniu Umowy</w:t>
      </w:r>
      <w:r>
        <w:t xml:space="preserve">, </w:t>
      </w:r>
      <w:r w:rsidRPr="00061596">
        <w:t xml:space="preserve">z winy Wykonawcy, po uprzednim pisemnym wezwaniu Wykonawcy do </w:t>
      </w:r>
      <w:r>
        <w:t xml:space="preserve">wykonania lub </w:t>
      </w:r>
      <w:r w:rsidRPr="00061596">
        <w:t>należytego wykonania Umowy w terminie 7 dni roboczych liczonych od</w:t>
      </w:r>
      <w:r>
        <w:t> </w:t>
      </w:r>
      <w:r w:rsidRPr="00061596">
        <w:t>dnia powiadomienia Wykonawcy drogą mailową. W przypadku rozwiązania Umowy ze skutkiem natychmiastowym Wykonawca zobowiązany jest do zapłaty Zamawiającemu kary umownej w wysokości 10% wynagrodzenia brutto określonego w §</w:t>
      </w:r>
      <w:r>
        <w:t>7 ust. 1.</w:t>
      </w:r>
    </w:p>
    <w:p w:rsidR="00025DB6" w:rsidRDefault="00025DB6" w:rsidP="00831497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7D4458">
        <w:t xml:space="preserve">Zamawiający zobowiązany jest zapłacić </w:t>
      </w:r>
      <w:r>
        <w:t>Wykonawcy kwotę w wysokości 10% </w:t>
      </w:r>
      <w:r w:rsidRPr="007D4458">
        <w:t>wynagrodzenia brutto</w:t>
      </w:r>
      <w:r>
        <w:t>,</w:t>
      </w:r>
      <w:r w:rsidRPr="007D4458">
        <w:t xml:space="preserve"> o którym mowa w §</w:t>
      </w:r>
      <w:r>
        <w:t>7</w:t>
      </w:r>
      <w:r w:rsidRPr="007D4458">
        <w:t xml:space="preserve"> ust. 1</w:t>
      </w:r>
      <w:r>
        <w:t xml:space="preserve"> </w:t>
      </w:r>
      <w:r w:rsidRPr="007D4458">
        <w:t>w przypadku odstąpienia przez Zamawiającego od</w:t>
      </w:r>
      <w:r>
        <w:t> Umowy, z </w:t>
      </w:r>
      <w:r w:rsidRPr="007D4458">
        <w:t>przyczyn, za które Wykonawca nie ponosi odpowiedzialności.</w:t>
      </w:r>
    </w:p>
    <w:p w:rsidR="00025DB6" w:rsidRDefault="00025DB6" w:rsidP="00831497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F2370">
        <w:t>Suma kar umownych określonych w ust. 1 i 2 nie może przekroczyć 15 %</w:t>
      </w:r>
      <w:r>
        <w:t xml:space="preserve"> </w:t>
      </w:r>
      <w:r w:rsidRPr="005F2370">
        <w:t>wynagrodzenia</w:t>
      </w:r>
      <w:r>
        <w:t xml:space="preserve"> </w:t>
      </w:r>
      <w:r w:rsidRPr="005F2370">
        <w:t>brutto, o którym mowa w §7 ust. 1</w:t>
      </w:r>
      <w:r>
        <w:t>.</w:t>
      </w:r>
    </w:p>
    <w:p w:rsidR="00D932C7" w:rsidRPr="005F2370" w:rsidRDefault="00D932C7" w:rsidP="00831497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Strony mogą dochodzić odszkodowania przewyższającego wysokość kar umownych, o których mowa w ust. 1-3, za zasadach ogólnych wynikających z ustawy z dnia 23 kwietnia 1964 r. Kodeks cywilny (Dz. U. z 2020 r. poz. 1740, z późn. zm.).</w:t>
      </w:r>
    </w:p>
    <w:p w:rsidR="00025DB6" w:rsidRDefault="00025DB6" w:rsidP="00025DB6">
      <w:pPr>
        <w:rPr>
          <w:b/>
          <w:bCs/>
        </w:rPr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§</w:t>
      </w:r>
      <w:r>
        <w:rPr>
          <w:b/>
          <w:bCs/>
        </w:rPr>
        <w:t>10</w:t>
      </w: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Gwarancja i rękojmia</w:t>
      </w:r>
    </w:p>
    <w:p w:rsidR="00025DB6" w:rsidRPr="00FF23AD" w:rsidRDefault="00025DB6" w:rsidP="00831497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340" w:hanging="340"/>
        <w:jc w:val="both"/>
      </w:pPr>
      <w:r w:rsidRPr="00FF23AD">
        <w:t xml:space="preserve">Wykonawca udziela rękojmi na przedmiot Umowy na okres </w:t>
      </w:r>
      <w:r w:rsidR="00FF23AD" w:rsidRPr="00FF23AD">
        <w:t>36</w:t>
      </w:r>
      <w:r w:rsidRPr="00FF23AD">
        <w:t xml:space="preserve"> miesięcy liczonych od dnia podpisania przez Strony protokołu odbioru bez zastrzeżeń przedmiotu Umowy.</w:t>
      </w:r>
    </w:p>
    <w:p w:rsidR="00025DB6" w:rsidRPr="00061596" w:rsidRDefault="00025DB6" w:rsidP="00476981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F23AD">
        <w:t>Wykonawca udziela Zamawiającemu gwarancji na okres 36 miesięcy na przedmiot Umowy liczony od dnia podpisania przez Strony protokołu odbioru bez zastrzeżeń przedmiotu</w:t>
      </w:r>
      <w:r w:rsidRPr="00061596">
        <w:t xml:space="preserve"> Umowy. </w:t>
      </w:r>
    </w:p>
    <w:p w:rsidR="00025DB6" w:rsidRPr="00061596" w:rsidRDefault="00025DB6" w:rsidP="0047698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061596">
        <w:t>W przypadku wystąpienia wad lub usterek w wykonaniu przedmiotu Umowy,</w:t>
      </w:r>
      <w:r>
        <w:t xml:space="preserve"> </w:t>
      </w:r>
      <w:r w:rsidRPr="00061596">
        <w:t xml:space="preserve">Wykonawca jest zobowiązany do ich usunięcia w terminie </w:t>
      </w:r>
      <w:r>
        <w:t>uzgodnionym z </w:t>
      </w:r>
      <w:r w:rsidRPr="00061596">
        <w:t>Zamawiającym, jednak nie dłuższym niż 7 dni roboczych od dnia zgłoszenia.</w:t>
      </w:r>
    </w:p>
    <w:p w:rsidR="00025DB6" w:rsidRPr="00061596" w:rsidRDefault="00025DB6" w:rsidP="00476981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061596">
        <w:t xml:space="preserve">W przypadku bezskutecznego upływu terminu określonego w ust. 3 Zamawiający </w:t>
      </w:r>
      <w:r w:rsidRPr="00061596">
        <w:br/>
        <w:t xml:space="preserve">po uprzednim wezwaniu, ma prawo powierzyć usunięcie wad lub usterek stwierdzonych </w:t>
      </w:r>
      <w:r w:rsidRPr="00061596">
        <w:br/>
        <w:t>w przedmiocie Umowy innej osobie na koszt i ryzyko Wykonawcy</w:t>
      </w:r>
      <w:r w:rsidR="00476981">
        <w:t>.</w:t>
      </w:r>
    </w:p>
    <w:p w:rsidR="00025DB6" w:rsidRPr="00061596" w:rsidRDefault="00025DB6" w:rsidP="00025DB6">
      <w:pPr>
        <w:jc w:val="center"/>
        <w:rPr>
          <w:b/>
          <w:bCs/>
        </w:rPr>
      </w:pP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§1</w:t>
      </w:r>
      <w:r>
        <w:rPr>
          <w:b/>
          <w:bCs/>
        </w:rPr>
        <w:t>1</w:t>
      </w:r>
    </w:p>
    <w:p w:rsidR="00025DB6" w:rsidRPr="00061596" w:rsidRDefault="00025DB6" w:rsidP="00025DB6">
      <w:pPr>
        <w:jc w:val="center"/>
        <w:rPr>
          <w:b/>
          <w:bCs/>
        </w:rPr>
      </w:pPr>
      <w:r w:rsidRPr="00061596">
        <w:rPr>
          <w:b/>
          <w:bCs/>
        </w:rPr>
        <w:t>Postanowienia końcowe</w:t>
      </w:r>
    </w:p>
    <w:p w:rsidR="00400D99" w:rsidRPr="00F0153B" w:rsidRDefault="00400D99" w:rsidP="00400D99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 w:rsidRPr="00F0153B">
        <w:t>Umowa wchodzi w życie z dniem podpisania przez ostatnią ze Stron podpisem elektronicznym.</w:t>
      </w:r>
    </w:p>
    <w:p w:rsidR="00025DB6" w:rsidRPr="00061596" w:rsidRDefault="00025DB6" w:rsidP="00831497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061596">
        <w:t>Strony zgodnie oświadczają, że dołożą wszelkich starań, aby ewentualne spory jakie mogą powstać przy realizacji Umowy były rozwiązywane polubownie, w drodze bezpośrednich negocjacji prowadzonych w dobrej wierze.</w:t>
      </w:r>
    </w:p>
    <w:p w:rsidR="00025DB6" w:rsidRPr="00061596" w:rsidRDefault="00025DB6" w:rsidP="00831497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061596">
        <w:t xml:space="preserve">W wypadku, gdy polubowne rozwiązanie sporu nie będzie możliwe, spory będzie rozstrzygał sąd powszechny właściwy </w:t>
      </w:r>
      <w:r>
        <w:t xml:space="preserve">miejscowo </w:t>
      </w:r>
      <w:r w:rsidRPr="00061596">
        <w:t>dla Zamawiającego.</w:t>
      </w:r>
    </w:p>
    <w:p w:rsidR="00025DB6" w:rsidRPr="00061596" w:rsidRDefault="00025DB6" w:rsidP="00831497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061596">
        <w:rPr>
          <w:rFonts w:eastAsia="Calibri"/>
        </w:rPr>
        <w:t xml:space="preserve">Wszelkie zmiany Umowy wymagają </w:t>
      </w:r>
      <w:r>
        <w:rPr>
          <w:rFonts w:eastAsia="Calibri"/>
        </w:rPr>
        <w:t xml:space="preserve">aneksu w </w:t>
      </w:r>
      <w:r w:rsidRPr="00061596">
        <w:rPr>
          <w:rFonts w:eastAsia="Calibri"/>
        </w:rPr>
        <w:t>form</w:t>
      </w:r>
      <w:r>
        <w:rPr>
          <w:rFonts w:eastAsia="Calibri"/>
        </w:rPr>
        <w:t>ie</w:t>
      </w:r>
      <w:r w:rsidRPr="00061596">
        <w:rPr>
          <w:rFonts w:eastAsia="Calibri"/>
        </w:rPr>
        <w:t xml:space="preserve"> pisemnej pod rygorem nieważności.</w:t>
      </w:r>
      <w:r w:rsidRPr="00061596">
        <w:t xml:space="preserve"> </w:t>
      </w:r>
    </w:p>
    <w:p w:rsidR="00400D99" w:rsidRDefault="00400D99" w:rsidP="00400D99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7D4458">
        <w:t>Załączniki określone w Umowie stanowią jej integralną część:</w:t>
      </w:r>
    </w:p>
    <w:p w:rsidR="00025DB6" w:rsidRPr="00061596" w:rsidRDefault="00025DB6" w:rsidP="00025DB6">
      <w:pPr>
        <w:ind w:left="284"/>
        <w:jc w:val="both"/>
      </w:pPr>
    </w:p>
    <w:p w:rsidR="00400D99" w:rsidRPr="004035AE" w:rsidRDefault="00400D99" w:rsidP="00400D99">
      <w:pPr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</w:pPr>
      <w:r>
        <w:t xml:space="preserve">Załącznik nr1 – </w:t>
      </w:r>
      <w:r w:rsidR="0049715A">
        <w:t>Oferta Wykonawcy</w:t>
      </w:r>
    </w:p>
    <w:p w:rsidR="00400D99" w:rsidRPr="00061596" w:rsidRDefault="00400D99" w:rsidP="00400D99">
      <w:pPr>
        <w:ind w:left="284"/>
        <w:jc w:val="both"/>
      </w:pPr>
    </w:p>
    <w:p w:rsidR="00400D99" w:rsidRPr="00061596" w:rsidRDefault="00400D99" w:rsidP="00400D99">
      <w:pPr>
        <w:ind w:left="360"/>
        <w:rPr>
          <w:b/>
          <w:bCs/>
        </w:rPr>
      </w:pPr>
    </w:p>
    <w:p w:rsidR="00400D99" w:rsidRPr="00061596" w:rsidRDefault="00400D99" w:rsidP="00400D99">
      <w:pPr>
        <w:ind w:left="360"/>
        <w:rPr>
          <w:b/>
          <w:bCs/>
        </w:rPr>
      </w:pPr>
    </w:p>
    <w:p w:rsidR="00400D99" w:rsidRDefault="00400D99" w:rsidP="00400D99">
      <w:pPr>
        <w:ind w:left="1416" w:hanging="282"/>
        <w:rPr>
          <w:b/>
          <w:bCs/>
        </w:rPr>
      </w:pPr>
      <w:r w:rsidRPr="00061596">
        <w:rPr>
          <w:b/>
          <w:bCs/>
        </w:rPr>
        <w:t xml:space="preserve">ZAMAWIAJĄCY </w:t>
      </w:r>
      <w:r w:rsidRPr="00061596">
        <w:rPr>
          <w:b/>
          <w:bCs/>
        </w:rPr>
        <w:tab/>
      </w:r>
      <w:r w:rsidRPr="00061596">
        <w:rPr>
          <w:b/>
          <w:bCs/>
        </w:rPr>
        <w:tab/>
      </w:r>
      <w:r w:rsidRPr="00061596">
        <w:rPr>
          <w:b/>
          <w:bCs/>
        </w:rPr>
        <w:tab/>
      </w:r>
      <w:r w:rsidRPr="00061596">
        <w:rPr>
          <w:b/>
          <w:bCs/>
        </w:rPr>
        <w:tab/>
      </w:r>
      <w:r w:rsidRPr="00061596">
        <w:rPr>
          <w:b/>
          <w:bCs/>
        </w:rPr>
        <w:tab/>
        <w:t>WYKONAWCA</w:t>
      </w:r>
    </w:p>
    <w:p w:rsidR="00400D99" w:rsidRPr="00061596" w:rsidRDefault="00400D99" w:rsidP="00400D99">
      <w:pPr>
        <w:ind w:left="1416" w:hanging="565"/>
      </w:pPr>
      <w:r>
        <w:rPr>
          <w:rFonts w:ascii="TimesNewRomanPSMT" w:hAnsi="TimesNewRomanPSMT" w:cs="TimesNewRomanPSMT"/>
          <w:sz w:val="16"/>
          <w:szCs w:val="16"/>
        </w:rPr>
        <w:t>/dokument podpisany elektronicznie/                                                    /dokument podpisany elektronicznie/</w:t>
      </w:r>
    </w:p>
    <w:p w:rsidR="003E14EC" w:rsidRDefault="003E14EC" w:rsidP="00BC5F20">
      <w:pPr>
        <w:spacing w:line="276" w:lineRule="auto"/>
        <w:rPr>
          <w:rFonts w:eastAsia="Calibri"/>
        </w:rPr>
      </w:pPr>
    </w:p>
    <w:p w:rsidR="003870DD" w:rsidRPr="003E14EC" w:rsidRDefault="003870DD" w:rsidP="00C84955">
      <w:pPr>
        <w:tabs>
          <w:tab w:val="left" w:pos="4236"/>
        </w:tabs>
        <w:rPr>
          <w:rFonts w:eastAsia="Calibri"/>
        </w:rPr>
      </w:pPr>
    </w:p>
    <w:sectPr w:rsidR="003870DD" w:rsidRPr="003E14EC" w:rsidSect="001F746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90" w:rsidRDefault="00BE3E90">
      <w:r>
        <w:separator/>
      </w:r>
    </w:p>
  </w:endnote>
  <w:endnote w:type="continuationSeparator" w:id="0">
    <w:p w:rsidR="00BE3E90" w:rsidRDefault="00BE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1F7464" w:rsidTr="006D429D">
      <w:trPr>
        <w:trHeight w:val="20"/>
      </w:trPr>
      <w:tc>
        <w:tcPr>
          <w:tcW w:w="9212" w:type="dxa"/>
        </w:tcPr>
        <w:p w:rsidR="001F7464" w:rsidRDefault="001F7464" w:rsidP="001F7464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475C37E" wp14:editId="54D983ED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="">
                <w:pict>
                  <v:line w14:anchorId="7E0C63BE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BjBMS8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1F7464" w:rsidRPr="00374A23" w:rsidTr="006D429D">
      <w:tc>
        <w:tcPr>
          <w:tcW w:w="9212" w:type="dxa"/>
        </w:tcPr>
        <w:p w:rsidR="001F7464" w:rsidRPr="00D07F19" w:rsidRDefault="001F7464" w:rsidP="001F7464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D07F19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                       www.lpr.com.pl, e-mail: centrala@lpr.com.pl, ePUAP: /spzozlpr/SkrytkaESP</w:t>
          </w:r>
        </w:p>
        <w:p w:rsidR="001F7464" w:rsidRDefault="001F7464" w:rsidP="001F7464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764B82" w:rsidRPr="001F7464" w:rsidRDefault="00764B82" w:rsidP="001F74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64B82" w:rsidTr="00BA111E">
      <w:trPr>
        <w:trHeight w:val="20"/>
      </w:trPr>
      <w:tc>
        <w:tcPr>
          <w:tcW w:w="9212" w:type="dxa"/>
        </w:tcPr>
        <w:p w:rsidR="00764B82" w:rsidRDefault="00764B82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C443C1" wp14:editId="309560B7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="">
                <w:pict>
                  <v:line w14:anchorId="487FE3D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764B82" w:rsidRPr="00374A23" w:rsidTr="001E2185">
      <w:tc>
        <w:tcPr>
          <w:tcW w:w="9212" w:type="dxa"/>
        </w:tcPr>
        <w:p w:rsidR="00D07F19" w:rsidRPr="00D07F19" w:rsidRDefault="00D07F19" w:rsidP="00D07F19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D07F19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                       www.lpr.com.pl, e-mail: centrala@lpr.com.pl, ePUAP: /spzozlpr/SkrytkaESP</w:t>
          </w:r>
        </w:p>
        <w:p w:rsidR="00764B82" w:rsidRDefault="00764B82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764B82" w:rsidRDefault="00764B8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90" w:rsidRDefault="00BE3E90">
      <w:r>
        <w:separator/>
      </w:r>
    </w:p>
  </w:footnote>
  <w:footnote w:type="continuationSeparator" w:id="0">
    <w:p w:rsidR="00BE3E90" w:rsidRDefault="00BE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764B8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764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764B8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B1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64B82" w:rsidRDefault="00764B8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764B8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64B82">
      <w:trPr>
        <w:trHeight w:val="1618"/>
      </w:trPr>
      <w:tc>
        <w:tcPr>
          <w:tcW w:w="2093" w:type="dxa"/>
        </w:tcPr>
        <w:p w:rsidR="00764B82" w:rsidRDefault="00764B82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5CFC45E" wp14:editId="2D00BB02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764B82" w:rsidRPr="005408F3" w:rsidRDefault="00764B82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64B82" w:rsidRDefault="00764B82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64B82" w:rsidRDefault="00764B82">
          <w:pPr>
            <w:rPr>
              <w:rFonts w:ascii="Garamond" w:hAnsi="Garamond" w:cs="Microsoft Himalaya"/>
              <w:sz w:val="6"/>
              <w:szCs w:val="6"/>
            </w:rPr>
          </w:pPr>
        </w:p>
        <w:p w:rsidR="00764B82" w:rsidRDefault="00764B82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BD6735A" wp14:editId="79A09B9F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="">
                <w:pict>
                  <v:line w14:anchorId="467E7F8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C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OpmmkI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764B82" w:rsidRPr="005408F3" w:rsidRDefault="00764B8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764B82" w:rsidRDefault="00764B82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764B82" w:rsidRPr="003700F6" w:rsidRDefault="00764B82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764B82" w:rsidRDefault="00764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970"/>
    <w:multiLevelType w:val="hybridMultilevel"/>
    <w:tmpl w:val="C1F67090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26C3E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C27D2"/>
    <w:multiLevelType w:val="hybridMultilevel"/>
    <w:tmpl w:val="5FB65BBC"/>
    <w:lvl w:ilvl="0" w:tplc="C3F636B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D52"/>
    <w:multiLevelType w:val="hybridMultilevel"/>
    <w:tmpl w:val="BF4C781E"/>
    <w:lvl w:ilvl="0" w:tplc="381E6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5448"/>
    <w:multiLevelType w:val="hybridMultilevel"/>
    <w:tmpl w:val="D14E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82FAE"/>
    <w:multiLevelType w:val="hybridMultilevel"/>
    <w:tmpl w:val="B14C22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F7E6A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035C0"/>
    <w:multiLevelType w:val="hybridMultilevel"/>
    <w:tmpl w:val="8FE2695A"/>
    <w:lvl w:ilvl="0" w:tplc="041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17">
      <w:start w:val="1"/>
      <w:numFmt w:val="lowerLetter"/>
      <w:lvlText w:val="%4)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5E2B16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6B49D3"/>
    <w:multiLevelType w:val="hybridMultilevel"/>
    <w:tmpl w:val="06508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5218D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756D0"/>
    <w:multiLevelType w:val="hybridMultilevel"/>
    <w:tmpl w:val="D14E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C5F1F"/>
    <w:multiLevelType w:val="hybridMultilevel"/>
    <w:tmpl w:val="AC468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871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E00AA0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D74A92"/>
    <w:multiLevelType w:val="hybridMultilevel"/>
    <w:tmpl w:val="4ABECED6"/>
    <w:lvl w:ilvl="0" w:tplc="CFF2F6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8C016A"/>
    <w:multiLevelType w:val="hybridMultilevel"/>
    <w:tmpl w:val="8F401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14"/>
  </w:num>
  <w:num w:numId="10">
    <w:abstractNumId w:val="16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15"/>
  </w:num>
  <w:num w:numId="16">
    <w:abstractNumId w:val="1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24315"/>
    <w:rsid w:val="00025DB6"/>
    <w:rsid w:val="000310D6"/>
    <w:rsid w:val="00033AF2"/>
    <w:rsid w:val="00052558"/>
    <w:rsid w:val="000543F6"/>
    <w:rsid w:val="00072344"/>
    <w:rsid w:val="000B0959"/>
    <w:rsid w:val="000C09AE"/>
    <w:rsid w:val="000E1411"/>
    <w:rsid w:val="000E14EB"/>
    <w:rsid w:val="000F4D76"/>
    <w:rsid w:val="000F6CA7"/>
    <w:rsid w:val="0010342C"/>
    <w:rsid w:val="00110FE6"/>
    <w:rsid w:val="0012074A"/>
    <w:rsid w:val="00137533"/>
    <w:rsid w:val="00147662"/>
    <w:rsid w:val="001544D9"/>
    <w:rsid w:val="00172B85"/>
    <w:rsid w:val="0017621A"/>
    <w:rsid w:val="001A0A25"/>
    <w:rsid w:val="001C761A"/>
    <w:rsid w:val="001D37DA"/>
    <w:rsid w:val="001E2185"/>
    <w:rsid w:val="001F4AF7"/>
    <w:rsid w:val="001F7464"/>
    <w:rsid w:val="002041B7"/>
    <w:rsid w:val="00226242"/>
    <w:rsid w:val="00251F60"/>
    <w:rsid w:val="0026030E"/>
    <w:rsid w:val="00264578"/>
    <w:rsid w:val="00270FC0"/>
    <w:rsid w:val="002727C5"/>
    <w:rsid w:val="00273E6C"/>
    <w:rsid w:val="00283302"/>
    <w:rsid w:val="00291CE6"/>
    <w:rsid w:val="00295B7A"/>
    <w:rsid w:val="002B46A7"/>
    <w:rsid w:val="002B5C93"/>
    <w:rsid w:val="002C3576"/>
    <w:rsid w:val="002C5EA5"/>
    <w:rsid w:val="002E506E"/>
    <w:rsid w:val="00300B06"/>
    <w:rsid w:val="003175C0"/>
    <w:rsid w:val="0034656E"/>
    <w:rsid w:val="00346DDE"/>
    <w:rsid w:val="003700F6"/>
    <w:rsid w:val="00374A23"/>
    <w:rsid w:val="00380A5A"/>
    <w:rsid w:val="003870DD"/>
    <w:rsid w:val="003C290B"/>
    <w:rsid w:val="003E14EC"/>
    <w:rsid w:val="00400D99"/>
    <w:rsid w:val="00412727"/>
    <w:rsid w:val="0041646E"/>
    <w:rsid w:val="004363CF"/>
    <w:rsid w:val="0047256C"/>
    <w:rsid w:val="00473CEE"/>
    <w:rsid w:val="00476981"/>
    <w:rsid w:val="00480A89"/>
    <w:rsid w:val="004829B6"/>
    <w:rsid w:val="0049423C"/>
    <w:rsid w:val="0049715A"/>
    <w:rsid w:val="004A1C7F"/>
    <w:rsid w:val="004A311E"/>
    <w:rsid w:val="004A53EA"/>
    <w:rsid w:val="004C0C09"/>
    <w:rsid w:val="004C6BE8"/>
    <w:rsid w:val="004D3136"/>
    <w:rsid w:val="004D4B8F"/>
    <w:rsid w:val="004E2E65"/>
    <w:rsid w:val="004E43EE"/>
    <w:rsid w:val="004F227F"/>
    <w:rsid w:val="004F68BC"/>
    <w:rsid w:val="004F6FEA"/>
    <w:rsid w:val="00502E54"/>
    <w:rsid w:val="005166C4"/>
    <w:rsid w:val="00525692"/>
    <w:rsid w:val="005260AC"/>
    <w:rsid w:val="005355AA"/>
    <w:rsid w:val="00536CDC"/>
    <w:rsid w:val="005408F3"/>
    <w:rsid w:val="00541316"/>
    <w:rsid w:val="00546D47"/>
    <w:rsid w:val="00547045"/>
    <w:rsid w:val="005605EC"/>
    <w:rsid w:val="00565819"/>
    <w:rsid w:val="00572283"/>
    <w:rsid w:val="00575A15"/>
    <w:rsid w:val="00576478"/>
    <w:rsid w:val="00595C53"/>
    <w:rsid w:val="005A7B98"/>
    <w:rsid w:val="005B2DC1"/>
    <w:rsid w:val="005C3EBF"/>
    <w:rsid w:val="005C4433"/>
    <w:rsid w:val="0061015C"/>
    <w:rsid w:val="006270E5"/>
    <w:rsid w:val="006332D9"/>
    <w:rsid w:val="0065643C"/>
    <w:rsid w:val="006574B7"/>
    <w:rsid w:val="00660FBC"/>
    <w:rsid w:val="00684A4D"/>
    <w:rsid w:val="006A74CF"/>
    <w:rsid w:val="006B4D71"/>
    <w:rsid w:val="006B7B77"/>
    <w:rsid w:val="006D3A92"/>
    <w:rsid w:val="006D5056"/>
    <w:rsid w:val="006E2254"/>
    <w:rsid w:val="006E3A78"/>
    <w:rsid w:val="006F6851"/>
    <w:rsid w:val="0070014D"/>
    <w:rsid w:val="00700BC4"/>
    <w:rsid w:val="00714CEA"/>
    <w:rsid w:val="00735973"/>
    <w:rsid w:val="0074089E"/>
    <w:rsid w:val="00754E22"/>
    <w:rsid w:val="00764271"/>
    <w:rsid w:val="00764B82"/>
    <w:rsid w:val="00774B64"/>
    <w:rsid w:val="00783A9E"/>
    <w:rsid w:val="00797AE6"/>
    <w:rsid w:val="007A76BA"/>
    <w:rsid w:val="007F3D1C"/>
    <w:rsid w:val="00807964"/>
    <w:rsid w:val="008146A9"/>
    <w:rsid w:val="0081746C"/>
    <w:rsid w:val="00821AB4"/>
    <w:rsid w:val="00823702"/>
    <w:rsid w:val="00827B1A"/>
    <w:rsid w:val="00831497"/>
    <w:rsid w:val="00835A26"/>
    <w:rsid w:val="008A3988"/>
    <w:rsid w:val="008C73C1"/>
    <w:rsid w:val="008D382D"/>
    <w:rsid w:val="008D659C"/>
    <w:rsid w:val="008F24C3"/>
    <w:rsid w:val="009045D6"/>
    <w:rsid w:val="00917B0B"/>
    <w:rsid w:val="00931B73"/>
    <w:rsid w:val="00935471"/>
    <w:rsid w:val="0093684C"/>
    <w:rsid w:val="00937092"/>
    <w:rsid w:val="00982BC3"/>
    <w:rsid w:val="00996332"/>
    <w:rsid w:val="009B31AC"/>
    <w:rsid w:val="009C608F"/>
    <w:rsid w:val="009D179D"/>
    <w:rsid w:val="009F5A8C"/>
    <w:rsid w:val="009F7F78"/>
    <w:rsid w:val="00A222BF"/>
    <w:rsid w:val="00A35FA0"/>
    <w:rsid w:val="00A43292"/>
    <w:rsid w:val="00A72466"/>
    <w:rsid w:val="00A745E2"/>
    <w:rsid w:val="00A752DC"/>
    <w:rsid w:val="00A951E0"/>
    <w:rsid w:val="00AA2572"/>
    <w:rsid w:val="00AB6917"/>
    <w:rsid w:val="00AC6F9F"/>
    <w:rsid w:val="00B11235"/>
    <w:rsid w:val="00B17092"/>
    <w:rsid w:val="00B22CD6"/>
    <w:rsid w:val="00B2303A"/>
    <w:rsid w:val="00B3693A"/>
    <w:rsid w:val="00B51A98"/>
    <w:rsid w:val="00B52595"/>
    <w:rsid w:val="00B52EC0"/>
    <w:rsid w:val="00B57BE2"/>
    <w:rsid w:val="00B7266C"/>
    <w:rsid w:val="00B76D6D"/>
    <w:rsid w:val="00B76E6A"/>
    <w:rsid w:val="00BA111E"/>
    <w:rsid w:val="00BA2269"/>
    <w:rsid w:val="00BA2E7F"/>
    <w:rsid w:val="00BC5F20"/>
    <w:rsid w:val="00BC719E"/>
    <w:rsid w:val="00BC71A6"/>
    <w:rsid w:val="00BD0493"/>
    <w:rsid w:val="00BD7649"/>
    <w:rsid w:val="00BE3E90"/>
    <w:rsid w:val="00BF0C68"/>
    <w:rsid w:val="00BF42E4"/>
    <w:rsid w:val="00C0315E"/>
    <w:rsid w:val="00C16519"/>
    <w:rsid w:val="00C20EE1"/>
    <w:rsid w:val="00C21DE7"/>
    <w:rsid w:val="00C31F4B"/>
    <w:rsid w:val="00C343F1"/>
    <w:rsid w:val="00C3459F"/>
    <w:rsid w:val="00C42AFC"/>
    <w:rsid w:val="00C47E02"/>
    <w:rsid w:val="00C515A0"/>
    <w:rsid w:val="00C75C6D"/>
    <w:rsid w:val="00C84955"/>
    <w:rsid w:val="00C87AFB"/>
    <w:rsid w:val="00CA53BD"/>
    <w:rsid w:val="00CB6FCB"/>
    <w:rsid w:val="00CC0004"/>
    <w:rsid w:val="00CD0AB1"/>
    <w:rsid w:val="00CD3F17"/>
    <w:rsid w:val="00CD7B20"/>
    <w:rsid w:val="00CE6884"/>
    <w:rsid w:val="00D07F19"/>
    <w:rsid w:val="00D3304F"/>
    <w:rsid w:val="00D37AF2"/>
    <w:rsid w:val="00D51A84"/>
    <w:rsid w:val="00D91139"/>
    <w:rsid w:val="00D932C7"/>
    <w:rsid w:val="00D97A12"/>
    <w:rsid w:val="00DA0D50"/>
    <w:rsid w:val="00DA62D1"/>
    <w:rsid w:val="00DD1BC7"/>
    <w:rsid w:val="00DD65FD"/>
    <w:rsid w:val="00DE4D61"/>
    <w:rsid w:val="00DF3213"/>
    <w:rsid w:val="00DF4469"/>
    <w:rsid w:val="00E00B15"/>
    <w:rsid w:val="00E72AC5"/>
    <w:rsid w:val="00E73A5E"/>
    <w:rsid w:val="00E74EA8"/>
    <w:rsid w:val="00E82752"/>
    <w:rsid w:val="00E878B1"/>
    <w:rsid w:val="00E95731"/>
    <w:rsid w:val="00EA0094"/>
    <w:rsid w:val="00EA0992"/>
    <w:rsid w:val="00EA6978"/>
    <w:rsid w:val="00EC2B60"/>
    <w:rsid w:val="00ED01AF"/>
    <w:rsid w:val="00ED58FF"/>
    <w:rsid w:val="00EE7F55"/>
    <w:rsid w:val="00EF32D0"/>
    <w:rsid w:val="00F0312C"/>
    <w:rsid w:val="00F10732"/>
    <w:rsid w:val="00F24000"/>
    <w:rsid w:val="00F33B39"/>
    <w:rsid w:val="00F343D7"/>
    <w:rsid w:val="00F40BE3"/>
    <w:rsid w:val="00F76121"/>
    <w:rsid w:val="00F86DA0"/>
    <w:rsid w:val="00FA40C7"/>
    <w:rsid w:val="00FA586C"/>
    <w:rsid w:val="00FB4F07"/>
    <w:rsid w:val="00FD2ACB"/>
    <w:rsid w:val="00FD42AB"/>
    <w:rsid w:val="00FD6764"/>
    <w:rsid w:val="00FF23AD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C4FC4BA-2262-41E7-98C2-9BE9763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  <w:rPr>
      <w:sz w:val="0"/>
      <w:szCs w:val="0"/>
    </w:rPr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025D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25DB6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025DB6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025DB6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a@lpr.com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ntrala@lpr.com.pl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entrala@lpr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ala@lpr.com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mbedziak</cp:lastModifiedBy>
  <cp:revision>2</cp:revision>
  <cp:lastPrinted>2019-08-23T06:04:00Z</cp:lastPrinted>
  <dcterms:created xsi:type="dcterms:W3CDTF">2021-10-20T11:32:00Z</dcterms:created>
  <dcterms:modified xsi:type="dcterms:W3CDTF">2021-10-20T11:32:00Z</dcterms:modified>
</cp:coreProperties>
</file>