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2DC1F" w14:textId="230FDFC2" w:rsidR="004652E7" w:rsidRPr="00DA19CB" w:rsidRDefault="00EC2859" w:rsidP="00955AE5">
      <w:pPr>
        <w:spacing w:line="276" w:lineRule="auto"/>
        <w:ind w:left="2124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A19CB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6704" behindDoc="1" locked="1" layoutInCell="1" allowOverlap="1" wp14:anchorId="7B4FEED9" wp14:editId="109DE700">
            <wp:simplePos x="0" y="0"/>
            <wp:positionH relativeFrom="page">
              <wp:posOffset>0</wp:posOffset>
            </wp:positionH>
            <wp:positionV relativeFrom="page">
              <wp:posOffset>38100</wp:posOffset>
            </wp:positionV>
            <wp:extent cx="7563485" cy="1069149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ier_KCMRM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B5E" w:rsidRPr="00DA19CB">
        <w:rPr>
          <w:rFonts w:ascii="Times New Roman" w:hAnsi="Times New Roman" w:cs="Times New Roman"/>
          <w:b/>
        </w:rPr>
        <w:t>ZAŁĄCZNIK NR 2 DO SWZ</w:t>
      </w:r>
    </w:p>
    <w:p w14:paraId="47357279" w14:textId="77777777" w:rsidR="004652E7" w:rsidRPr="00DA19CB" w:rsidRDefault="004652E7" w:rsidP="004652E7">
      <w:pPr>
        <w:spacing w:before="120" w:after="12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8756EB6" w14:textId="77777777" w:rsidR="004652E7" w:rsidRPr="00DA19CB" w:rsidRDefault="004652E7" w:rsidP="004652E7">
      <w:pPr>
        <w:spacing w:before="120" w:after="12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C252563" w14:textId="77777777" w:rsidR="004652E7" w:rsidRPr="00DA19CB" w:rsidRDefault="004652E7" w:rsidP="004652E7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8184F09" w14:textId="77777777" w:rsidR="004652E7" w:rsidRPr="00DA19CB" w:rsidRDefault="004652E7" w:rsidP="004652E7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8659B27" w14:textId="77777777" w:rsidR="004652E7" w:rsidRPr="00DA19CB" w:rsidRDefault="004652E7" w:rsidP="001B407E">
      <w:pPr>
        <w:keepNext/>
        <w:spacing w:before="120" w:after="120" w:line="288" w:lineRule="auto"/>
        <w:rPr>
          <w:rFonts w:ascii="Times New Roman" w:eastAsia="Times New Roman" w:hAnsi="Times New Roman" w:cs="Times New Roman"/>
          <w:b/>
          <w:iCs/>
          <w:color w:val="000000"/>
          <w:spacing w:val="5"/>
          <w:kern w:val="28"/>
          <w:lang w:eastAsia="pl-PL"/>
        </w:rPr>
      </w:pPr>
    </w:p>
    <w:p w14:paraId="6BA10B9F" w14:textId="206E270A" w:rsidR="004652E7" w:rsidRPr="00DA19CB" w:rsidRDefault="006E6523" w:rsidP="00DC4AFA">
      <w:pPr>
        <w:keepNext/>
        <w:spacing w:before="120" w:after="120" w:line="276" w:lineRule="auto"/>
        <w:ind w:left="2124"/>
        <w:jc w:val="center"/>
        <w:rPr>
          <w:rFonts w:ascii="Times New Roman" w:eastAsia="Times New Roman" w:hAnsi="Times New Roman" w:cs="Times New Roman"/>
          <w:b/>
          <w:iCs/>
          <w:spacing w:val="5"/>
          <w:kern w:val="28"/>
        </w:rPr>
      </w:pPr>
      <w:r w:rsidRPr="00DA19CB">
        <w:rPr>
          <w:rFonts w:ascii="Times New Roman" w:eastAsia="Times New Roman" w:hAnsi="Times New Roman" w:cs="Times New Roman"/>
          <w:b/>
          <w:iCs/>
          <w:spacing w:val="5"/>
          <w:kern w:val="28"/>
        </w:rPr>
        <w:t>OPIS PRZEDMIOTU ZAMÓWIENIA</w:t>
      </w:r>
    </w:p>
    <w:p w14:paraId="1C47BCF0" w14:textId="77777777" w:rsidR="004652E7" w:rsidRPr="00DA19CB" w:rsidRDefault="004652E7" w:rsidP="00DC4AFA">
      <w:pPr>
        <w:keepNext/>
        <w:spacing w:before="120" w:after="120" w:line="276" w:lineRule="auto"/>
        <w:ind w:left="2124"/>
        <w:jc w:val="center"/>
        <w:rPr>
          <w:rFonts w:ascii="Times New Roman" w:eastAsia="Times New Roman" w:hAnsi="Times New Roman" w:cs="Times New Roman"/>
          <w:b/>
          <w:iCs/>
          <w:spacing w:val="5"/>
          <w:kern w:val="28"/>
        </w:rPr>
      </w:pPr>
    </w:p>
    <w:p w14:paraId="07280581" w14:textId="77777777" w:rsidR="004652E7" w:rsidRPr="00DA19CB" w:rsidRDefault="004652E7" w:rsidP="00DC4AFA">
      <w:pPr>
        <w:keepNext/>
        <w:spacing w:before="120" w:after="120" w:line="276" w:lineRule="auto"/>
        <w:ind w:left="2124"/>
        <w:jc w:val="center"/>
        <w:rPr>
          <w:rFonts w:ascii="Times New Roman" w:eastAsia="Times New Roman" w:hAnsi="Times New Roman" w:cs="Times New Roman"/>
          <w:b/>
          <w:iCs/>
          <w:spacing w:val="5"/>
          <w:kern w:val="28"/>
        </w:rPr>
      </w:pPr>
    </w:p>
    <w:p w14:paraId="48AE4D2F" w14:textId="0FB7BB93" w:rsidR="003251C3" w:rsidRPr="00955AE5" w:rsidRDefault="00955AE5" w:rsidP="00F11549">
      <w:pPr>
        <w:ind w:left="2268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955AE5">
        <w:rPr>
          <w:rFonts w:ascii="Times New Roman" w:hAnsi="Times New Roman" w:cs="Times New Roman"/>
          <w:b/>
          <w:sz w:val="44"/>
          <w:szCs w:val="44"/>
        </w:rPr>
        <w:t>ZAKUP SYSTEMU NAC NA POTRZEBY INFRASTRUKTURY INFORMATYCZNEJ SWD PRM</w:t>
      </w:r>
    </w:p>
    <w:p w14:paraId="23AF97C6" w14:textId="225E3DA1" w:rsidR="0048455C" w:rsidRPr="00DA19CB" w:rsidRDefault="0048455C" w:rsidP="003A43F8">
      <w:pPr>
        <w:spacing w:before="120" w:after="120" w:line="276" w:lineRule="auto"/>
        <w:ind w:left="2124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46F13E5" w14:textId="045AF9D5" w:rsidR="0048455C" w:rsidRPr="00DA19CB" w:rsidRDefault="0048455C">
      <w:pPr>
        <w:rPr>
          <w:rFonts w:ascii="Times New Roman" w:eastAsia="Times New Roman" w:hAnsi="Times New Roman" w:cs="Times New Roman"/>
          <w:b/>
          <w:lang w:eastAsia="pl-PL"/>
        </w:rPr>
      </w:pPr>
      <w:r w:rsidRPr="00DA19CB">
        <w:rPr>
          <w:rFonts w:ascii="Times New Roman" w:eastAsia="Times New Roman" w:hAnsi="Times New Roman" w:cs="Times New Roman"/>
          <w:b/>
          <w:lang w:eastAsia="pl-PL"/>
        </w:rPr>
        <w:br w:type="page"/>
      </w:r>
    </w:p>
    <w:bookmarkStart w:id="1" w:name="_Toc118971094" w:displacedByCustomXml="next"/>
    <w:sdt>
      <w:sdtPr>
        <w:rPr>
          <w:rFonts w:asciiTheme="minorHAnsi" w:eastAsiaTheme="minorHAnsi" w:hAnsiTheme="minorHAnsi" w:cs="Times New Roman"/>
          <w:b w:val="0"/>
          <w:color w:val="auto"/>
          <w:sz w:val="22"/>
          <w:szCs w:val="22"/>
          <w:lang w:eastAsia="en-US"/>
        </w:rPr>
        <w:id w:val="-129805931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C04C2C6" w14:textId="5CBF66B9" w:rsidR="0048455C" w:rsidRPr="00DA19CB" w:rsidRDefault="0048455C" w:rsidP="0048455C">
          <w:pPr>
            <w:pStyle w:val="Nagwek1"/>
            <w:numPr>
              <w:ilvl w:val="0"/>
              <w:numId w:val="0"/>
            </w:numPr>
            <w:rPr>
              <w:rFonts w:cs="Times New Roman"/>
              <w:sz w:val="22"/>
              <w:szCs w:val="22"/>
            </w:rPr>
          </w:pPr>
          <w:r w:rsidRPr="00DA19CB">
            <w:rPr>
              <w:rFonts w:cs="Times New Roman"/>
              <w:sz w:val="22"/>
              <w:szCs w:val="22"/>
            </w:rPr>
            <w:t>Spis treści</w:t>
          </w:r>
          <w:bookmarkEnd w:id="1"/>
        </w:p>
        <w:p w14:paraId="06E90217" w14:textId="5E568B2B" w:rsidR="00AD7329" w:rsidRDefault="0048455C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DA19CB">
            <w:rPr>
              <w:rFonts w:ascii="Times New Roman" w:hAnsi="Times New Roman" w:cs="Times New Roman"/>
            </w:rPr>
            <w:fldChar w:fldCharType="begin"/>
          </w:r>
          <w:r w:rsidRPr="00DA19CB">
            <w:rPr>
              <w:rFonts w:ascii="Times New Roman" w:hAnsi="Times New Roman" w:cs="Times New Roman"/>
            </w:rPr>
            <w:instrText xml:space="preserve"> TOC \o "1-3" \h \z \u </w:instrText>
          </w:r>
          <w:r w:rsidRPr="00DA19CB">
            <w:rPr>
              <w:rFonts w:ascii="Times New Roman" w:hAnsi="Times New Roman" w:cs="Times New Roman"/>
            </w:rPr>
            <w:fldChar w:fldCharType="separate"/>
          </w:r>
          <w:hyperlink w:anchor="_Toc118971094" w:history="1">
            <w:r w:rsidR="00AD7329" w:rsidRPr="007370CF">
              <w:rPr>
                <w:rStyle w:val="Hipercze"/>
                <w:noProof/>
              </w:rPr>
              <w:t>Spis treści</w:t>
            </w:r>
            <w:r w:rsidR="00AD7329">
              <w:rPr>
                <w:noProof/>
                <w:webHidden/>
              </w:rPr>
              <w:tab/>
            </w:r>
            <w:r w:rsidR="00AD7329">
              <w:rPr>
                <w:noProof/>
                <w:webHidden/>
              </w:rPr>
              <w:fldChar w:fldCharType="begin"/>
            </w:r>
            <w:r w:rsidR="00AD7329">
              <w:rPr>
                <w:noProof/>
                <w:webHidden/>
              </w:rPr>
              <w:instrText xml:space="preserve"> PAGEREF _Toc118971094 \h </w:instrText>
            </w:r>
            <w:r w:rsidR="00AD7329">
              <w:rPr>
                <w:noProof/>
                <w:webHidden/>
              </w:rPr>
            </w:r>
            <w:r w:rsidR="00AD7329">
              <w:rPr>
                <w:noProof/>
                <w:webHidden/>
              </w:rPr>
              <w:fldChar w:fldCharType="separate"/>
            </w:r>
            <w:r w:rsidR="00AD7329">
              <w:rPr>
                <w:noProof/>
                <w:webHidden/>
              </w:rPr>
              <w:t>2</w:t>
            </w:r>
            <w:r w:rsidR="00AD7329">
              <w:rPr>
                <w:noProof/>
                <w:webHidden/>
              </w:rPr>
              <w:fldChar w:fldCharType="end"/>
            </w:r>
          </w:hyperlink>
        </w:p>
        <w:p w14:paraId="3401DF75" w14:textId="6B637583" w:rsidR="00AD7329" w:rsidRDefault="00BF013A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8971095" w:history="1">
            <w:r w:rsidR="00AD7329" w:rsidRPr="007370CF">
              <w:rPr>
                <w:rStyle w:val="Hipercze"/>
                <w:noProof/>
              </w:rPr>
              <w:t>I.</w:t>
            </w:r>
            <w:r w:rsidR="00AD7329">
              <w:rPr>
                <w:rFonts w:eastAsiaTheme="minorEastAsia"/>
                <w:noProof/>
                <w:lang w:eastAsia="pl-PL"/>
              </w:rPr>
              <w:tab/>
            </w:r>
            <w:r w:rsidR="00AD7329" w:rsidRPr="007370CF">
              <w:rPr>
                <w:rStyle w:val="Hipercze"/>
                <w:noProof/>
              </w:rPr>
              <w:t>Słowniki i skróty</w:t>
            </w:r>
            <w:r w:rsidR="00AD7329">
              <w:rPr>
                <w:noProof/>
                <w:webHidden/>
              </w:rPr>
              <w:tab/>
            </w:r>
            <w:r w:rsidR="00AD7329">
              <w:rPr>
                <w:noProof/>
                <w:webHidden/>
              </w:rPr>
              <w:fldChar w:fldCharType="begin"/>
            </w:r>
            <w:r w:rsidR="00AD7329">
              <w:rPr>
                <w:noProof/>
                <w:webHidden/>
              </w:rPr>
              <w:instrText xml:space="preserve"> PAGEREF _Toc118971095 \h </w:instrText>
            </w:r>
            <w:r w:rsidR="00AD7329">
              <w:rPr>
                <w:noProof/>
                <w:webHidden/>
              </w:rPr>
            </w:r>
            <w:r w:rsidR="00AD7329">
              <w:rPr>
                <w:noProof/>
                <w:webHidden/>
              </w:rPr>
              <w:fldChar w:fldCharType="separate"/>
            </w:r>
            <w:r w:rsidR="00AD7329">
              <w:rPr>
                <w:noProof/>
                <w:webHidden/>
              </w:rPr>
              <w:t>3</w:t>
            </w:r>
            <w:r w:rsidR="00AD7329">
              <w:rPr>
                <w:noProof/>
                <w:webHidden/>
              </w:rPr>
              <w:fldChar w:fldCharType="end"/>
            </w:r>
          </w:hyperlink>
        </w:p>
        <w:p w14:paraId="46E660B3" w14:textId="10CD8704" w:rsidR="00AD7329" w:rsidRDefault="00BF013A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8971096" w:history="1">
            <w:r w:rsidR="00AD7329" w:rsidRPr="007370CF">
              <w:rPr>
                <w:rStyle w:val="Hipercze"/>
                <w:noProof/>
              </w:rPr>
              <w:t>II.</w:t>
            </w:r>
            <w:r w:rsidR="00AD7329">
              <w:rPr>
                <w:rFonts w:eastAsiaTheme="minorEastAsia"/>
                <w:noProof/>
                <w:lang w:eastAsia="pl-PL"/>
              </w:rPr>
              <w:tab/>
            </w:r>
            <w:r w:rsidR="00AD7329" w:rsidRPr="007370CF">
              <w:rPr>
                <w:rStyle w:val="Hipercze"/>
                <w:noProof/>
              </w:rPr>
              <w:t>Przedmiot zamówienia</w:t>
            </w:r>
            <w:r w:rsidR="00AD7329">
              <w:rPr>
                <w:noProof/>
                <w:webHidden/>
              </w:rPr>
              <w:tab/>
            </w:r>
            <w:r w:rsidR="00AD7329">
              <w:rPr>
                <w:noProof/>
                <w:webHidden/>
              </w:rPr>
              <w:fldChar w:fldCharType="begin"/>
            </w:r>
            <w:r w:rsidR="00AD7329">
              <w:rPr>
                <w:noProof/>
                <w:webHidden/>
              </w:rPr>
              <w:instrText xml:space="preserve"> PAGEREF _Toc118971096 \h </w:instrText>
            </w:r>
            <w:r w:rsidR="00AD7329">
              <w:rPr>
                <w:noProof/>
                <w:webHidden/>
              </w:rPr>
            </w:r>
            <w:r w:rsidR="00AD7329">
              <w:rPr>
                <w:noProof/>
                <w:webHidden/>
              </w:rPr>
              <w:fldChar w:fldCharType="separate"/>
            </w:r>
            <w:r w:rsidR="00AD7329">
              <w:rPr>
                <w:noProof/>
                <w:webHidden/>
              </w:rPr>
              <w:t>4</w:t>
            </w:r>
            <w:r w:rsidR="00AD7329">
              <w:rPr>
                <w:noProof/>
                <w:webHidden/>
              </w:rPr>
              <w:fldChar w:fldCharType="end"/>
            </w:r>
          </w:hyperlink>
        </w:p>
        <w:p w14:paraId="0F187AA9" w14:textId="1D79B91B" w:rsidR="00AD7329" w:rsidRDefault="00BF013A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8971097" w:history="1">
            <w:r w:rsidR="00AD7329" w:rsidRPr="007370CF">
              <w:rPr>
                <w:rStyle w:val="Hipercze"/>
                <w:noProof/>
              </w:rPr>
              <w:t>III.</w:t>
            </w:r>
            <w:r w:rsidR="00AD7329">
              <w:rPr>
                <w:rFonts w:eastAsiaTheme="minorEastAsia"/>
                <w:noProof/>
                <w:lang w:eastAsia="pl-PL"/>
              </w:rPr>
              <w:tab/>
            </w:r>
            <w:r w:rsidR="00AD7329" w:rsidRPr="007370CF">
              <w:rPr>
                <w:rStyle w:val="Hipercze"/>
                <w:noProof/>
              </w:rPr>
              <w:t>Wymagania Ogólne</w:t>
            </w:r>
            <w:r w:rsidR="00AD7329">
              <w:rPr>
                <w:noProof/>
                <w:webHidden/>
              </w:rPr>
              <w:tab/>
            </w:r>
            <w:r w:rsidR="00AD7329">
              <w:rPr>
                <w:noProof/>
                <w:webHidden/>
              </w:rPr>
              <w:fldChar w:fldCharType="begin"/>
            </w:r>
            <w:r w:rsidR="00AD7329">
              <w:rPr>
                <w:noProof/>
                <w:webHidden/>
              </w:rPr>
              <w:instrText xml:space="preserve"> PAGEREF _Toc118971097 \h </w:instrText>
            </w:r>
            <w:r w:rsidR="00AD7329">
              <w:rPr>
                <w:noProof/>
                <w:webHidden/>
              </w:rPr>
            </w:r>
            <w:r w:rsidR="00AD7329">
              <w:rPr>
                <w:noProof/>
                <w:webHidden/>
              </w:rPr>
              <w:fldChar w:fldCharType="separate"/>
            </w:r>
            <w:r w:rsidR="00AD7329">
              <w:rPr>
                <w:noProof/>
                <w:webHidden/>
              </w:rPr>
              <w:t>4</w:t>
            </w:r>
            <w:r w:rsidR="00AD7329">
              <w:rPr>
                <w:noProof/>
                <w:webHidden/>
              </w:rPr>
              <w:fldChar w:fldCharType="end"/>
            </w:r>
          </w:hyperlink>
        </w:p>
        <w:p w14:paraId="392671BF" w14:textId="6999B458" w:rsidR="00AD7329" w:rsidRDefault="00BF013A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8971098" w:history="1">
            <w:r w:rsidR="00AD7329" w:rsidRPr="007370CF">
              <w:rPr>
                <w:rStyle w:val="Hipercze"/>
                <w:noProof/>
              </w:rPr>
              <w:t>IV.</w:t>
            </w:r>
            <w:r w:rsidR="00AD7329">
              <w:rPr>
                <w:rFonts w:eastAsiaTheme="minorEastAsia"/>
                <w:noProof/>
                <w:lang w:eastAsia="pl-PL"/>
              </w:rPr>
              <w:tab/>
            </w:r>
            <w:r w:rsidR="00AD7329" w:rsidRPr="007370CF">
              <w:rPr>
                <w:rStyle w:val="Hipercze"/>
                <w:noProof/>
              </w:rPr>
              <w:t>Wymagania dodatkowe</w:t>
            </w:r>
            <w:r w:rsidR="00AD7329">
              <w:rPr>
                <w:noProof/>
                <w:webHidden/>
              </w:rPr>
              <w:tab/>
            </w:r>
            <w:r w:rsidR="00AD7329">
              <w:rPr>
                <w:noProof/>
                <w:webHidden/>
              </w:rPr>
              <w:fldChar w:fldCharType="begin"/>
            </w:r>
            <w:r w:rsidR="00AD7329">
              <w:rPr>
                <w:noProof/>
                <w:webHidden/>
              </w:rPr>
              <w:instrText xml:space="preserve"> PAGEREF _Toc118971098 \h </w:instrText>
            </w:r>
            <w:r w:rsidR="00AD7329">
              <w:rPr>
                <w:noProof/>
                <w:webHidden/>
              </w:rPr>
            </w:r>
            <w:r w:rsidR="00AD7329">
              <w:rPr>
                <w:noProof/>
                <w:webHidden/>
              </w:rPr>
              <w:fldChar w:fldCharType="separate"/>
            </w:r>
            <w:r w:rsidR="00AD7329">
              <w:rPr>
                <w:noProof/>
                <w:webHidden/>
              </w:rPr>
              <w:t>17</w:t>
            </w:r>
            <w:r w:rsidR="00AD7329">
              <w:rPr>
                <w:noProof/>
                <w:webHidden/>
              </w:rPr>
              <w:fldChar w:fldCharType="end"/>
            </w:r>
          </w:hyperlink>
        </w:p>
        <w:p w14:paraId="12E689C0" w14:textId="4C361459" w:rsidR="00AD7329" w:rsidRDefault="00BF013A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8971099" w:history="1">
            <w:r w:rsidR="00AD7329" w:rsidRPr="007370CF">
              <w:rPr>
                <w:rStyle w:val="Hipercze"/>
                <w:noProof/>
              </w:rPr>
              <w:t>V.</w:t>
            </w:r>
            <w:r w:rsidR="00AD7329">
              <w:rPr>
                <w:rFonts w:eastAsiaTheme="minorEastAsia"/>
                <w:noProof/>
                <w:lang w:eastAsia="pl-PL"/>
              </w:rPr>
              <w:tab/>
            </w:r>
            <w:r w:rsidR="00AD7329" w:rsidRPr="007370CF">
              <w:rPr>
                <w:rStyle w:val="Hipercze"/>
                <w:noProof/>
              </w:rPr>
              <w:t>Świadczenie serwisu gwarancyjnego i gwarancji</w:t>
            </w:r>
            <w:r w:rsidR="00AD7329">
              <w:rPr>
                <w:noProof/>
                <w:webHidden/>
              </w:rPr>
              <w:tab/>
            </w:r>
            <w:r w:rsidR="00AD7329">
              <w:rPr>
                <w:noProof/>
                <w:webHidden/>
              </w:rPr>
              <w:fldChar w:fldCharType="begin"/>
            </w:r>
            <w:r w:rsidR="00AD7329">
              <w:rPr>
                <w:noProof/>
                <w:webHidden/>
              </w:rPr>
              <w:instrText xml:space="preserve"> PAGEREF _Toc118971099 \h </w:instrText>
            </w:r>
            <w:r w:rsidR="00AD7329">
              <w:rPr>
                <w:noProof/>
                <w:webHidden/>
              </w:rPr>
            </w:r>
            <w:r w:rsidR="00AD7329">
              <w:rPr>
                <w:noProof/>
                <w:webHidden/>
              </w:rPr>
              <w:fldChar w:fldCharType="separate"/>
            </w:r>
            <w:r w:rsidR="00AD7329">
              <w:rPr>
                <w:noProof/>
                <w:webHidden/>
              </w:rPr>
              <w:t>17</w:t>
            </w:r>
            <w:r w:rsidR="00AD7329">
              <w:rPr>
                <w:noProof/>
                <w:webHidden/>
              </w:rPr>
              <w:fldChar w:fldCharType="end"/>
            </w:r>
          </w:hyperlink>
        </w:p>
        <w:p w14:paraId="313F4AAA" w14:textId="2D7514B0" w:rsidR="00AD7329" w:rsidRDefault="00BF013A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8971100" w:history="1">
            <w:r w:rsidR="00AD7329" w:rsidRPr="007370CF">
              <w:rPr>
                <w:rStyle w:val="Hipercze"/>
                <w:noProof/>
              </w:rPr>
              <w:t>VI.</w:t>
            </w:r>
            <w:r w:rsidR="00AD7329">
              <w:rPr>
                <w:rFonts w:eastAsiaTheme="minorEastAsia"/>
                <w:noProof/>
                <w:lang w:eastAsia="pl-PL"/>
              </w:rPr>
              <w:tab/>
            </w:r>
            <w:r w:rsidR="00AD7329" w:rsidRPr="007370CF">
              <w:rPr>
                <w:rStyle w:val="Hipercze"/>
                <w:noProof/>
              </w:rPr>
              <w:t>Zasady odbioru przedmiotu umowy</w:t>
            </w:r>
            <w:r w:rsidR="00AD7329">
              <w:rPr>
                <w:noProof/>
                <w:webHidden/>
              </w:rPr>
              <w:tab/>
            </w:r>
            <w:r w:rsidR="00AD7329">
              <w:rPr>
                <w:noProof/>
                <w:webHidden/>
              </w:rPr>
              <w:fldChar w:fldCharType="begin"/>
            </w:r>
            <w:r w:rsidR="00AD7329">
              <w:rPr>
                <w:noProof/>
                <w:webHidden/>
              </w:rPr>
              <w:instrText xml:space="preserve"> PAGEREF _Toc118971100 \h </w:instrText>
            </w:r>
            <w:r w:rsidR="00AD7329">
              <w:rPr>
                <w:noProof/>
                <w:webHidden/>
              </w:rPr>
            </w:r>
            <w:r w:rsidR="00AD7329">
              <w:rPr>
                <w:noProof/>
                <w:webHidden/>
              </w:rPr>
              <w:fldChar w:fldCharType="separate"/>
            </w:r>
            <w:r w:rsidR="00AD7329">
              <w:rPr>
                <w:noProof/>
                <w:webHidden/>
              </w:rPr>
              <w:t>19</w:t>
            </w:r>
            <w:r w:rsidR="00AD7329">
              <w:rPr>
                <w:noProof/>
                <w:webHidden/>
              </w:rPr>
              <w:fldChar w:fldCharType="end"/>
            </w:r>
          </w:hyperlink>
        </w:p>
        <w:p w14:paraId="1DB0E745" w14:textId="16A8F369" w:rsidR="0048455C" w:rsidRPr="00DA19CB" w:rsidRDefault="0048455C">
          <w:pPr>
            <w:rPr>
              <w:rFonts w:ascii="Times New Roman" w:hAnsi="Times New Roman" w:cs="Times New Roman"/>
            </w:rPr>
          </w:pPr>
          <w:r w:rsidRPr="00DA19CB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13111DC9" w14:textId="4F270595" w:rsidR="00AE25E5" w:rsidRPr="00DA19CB" w:rsidRDefault="00AE25E5" w:rsidP="00AE25E5">
      <w:pPr>
        <w:rPr>
          <w:rFonts w:ascii="Times New Roman" w:eastAsia="Calibri" w:hAnsi="Times New Roman" w:cs="Times New Roman"/>
          <w:b/>
          <w:lang w:eastAsia="x-none"/>
        </w:rPr>
      </w:pPr>
      <w:r w:rsidRPr="00DA19CB">
        <w:rPr>
          <w:rFonts w:ascii="Times New Roman" w:eastAsia="Times New Roman" w:hAnsi="Times New Roman" w:cs="Times New Roman"/>
          <w:lang w:eastAsia="pl-PL"/>
        </w:rPr>
        <w:br w:type="page"/>
      </w:r>
    </w:p>
    <w:p w14:paraId="12B0641D" w14:textId="6E78E630" w:rsidR="00AE25E5" w:rsidRPr="00DA19CB" w:rsidRDefault="0048455C" w:rsidP="00BC1E95">
      <w:pPr>
        <w:pStyle w:val="Nagwek1"/>
        <w:numPr>
          <w:ilvl w:val="0"/>
          <w:numId w:val="5"/>
        </w:numPr>
        <w:rPr>
          <w:rFonts w:cs="Times New Roman"/>
          <w:sz w:val="22"/>
          <w:szCs w:val="22"/>
        </w:rPr>
      </w:pPr>
      <w:bookmarkStart w:id="2" w:name="_Toc118971095"/>
      <w:r w:rsidRPr="00DA19CB">
        <w:rPr>
          <w:rFonts w:cs="Times New Roman"/>
          <w:sz w:val="22"/>
          <w:szCs w:val="22"/>
        </w:rPr>
        <w:lastRenderedPageBreak/>
        <w:t>Słowniki i skróty</w:t>
      </w:r>
      <w:bookmarkEnd w:id="2"/>
    </w:p>
    <w:p w14:paraId="13FD79F0" w14:textId="77777777" w:rsidR="00AE25E5" w:rsidRPr="00DA19CB" w:rsidRDefault="00AE25E5" w:rsidP="00AE25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A19CB">
        <w:rPr>
          <w:rFonts w:ascii="Times New Roman" w:eastAsia="Times New Roman" w:hAnsi="Times New Roman" w:cs="Times New Roman"/>
          <w:lang w:eastAsia="pl-PL"/>
        </w:rPr>
        <w:t>Dla potrzeb niniejszego opracowania przyjmuję się następujące definicje skrótów i pojęć:</w:t>
      </w:r>
    </w:p>
    <w:p w14:paraId="7E3BB803" w14:textId="77777777" w:rsidR="00AE25E5" w:rsidRPr="00DA19CB" w:rsidRDefault="00AE25E5" w:rsidP="00AE25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38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694"/>
        <w:gridCol w:w="6691"/>
      </w:tblGrid>
      <w:tr w:rsidR="00AE25E5" w:rsidRPr="00DA19CB" w14:paraId="2316DBB1" w14:textId="77777777" w:rsidTr="006838D1">
        <w:trPr>
          <w:trHeight w:val="396"/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540F4466" w14:textId="77777777" w:rsidR="00AE25E5" w:rsidRPr="00DA19CB" w:rsidRDefault="00AE25E5" w:rsidP="0068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A19CB">
              <w:rPr>
                <w:rFonts w:ascii="Times New Roman" w:eastAsia="Times New Roman" w:hAnsi="Times New Roman" w:cs="Times New Roman"/>
                <w:b/>
                <w:lang w:eastAsia="pl-PL"/>
              </w:rPr>
              <w:t>Skrót/pojęcie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5"/>
            <w:vAlign w:val="center"/>
          </w:tcPr>
          <w:p w14:paraId="68BFD9E4" w14:textId="77777777" w:rsidR="00AE25E5" w:rsidRPr="00DA19CB" w:rsidRDefault="00AE25E5" w:rsidP="0068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A19CB">
              <w:rPr>
                <w:rFonts w:ascii="Times New Roman" w:eastAsia="Times New Roman" w:hAnsi="Times New Roman" w:cs="Times New Roman"/>
                <w:b/>
                <w:lang w:eastAsia="pl-PL"/>
              </w:rPr>
              <w:t>Definicja</w:t>
            </w:r>
          </w:p>
        </w:tc>
      </w:tr>
      <w:tr w:rsidR="006D3EC9" w:rsidRPr="00DA19CB" w14:paraId="71D38702" w14:textId="77777777" w:rsidTr="00DC4AF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B8F1FB" w14:textId="3597BFDF" w:rsidR="006D3EC9" w:rsidRPr="00DA19CB" w:rsidRDefault="006D3EC9" w:rsidP="006D3EC9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A19C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Awaria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7F44A" w14:textId="58B857C0" w:rsidR="006D3EC9" w:rsidRPr="00DA19CB" w:rsidRDefault="006D3EC9" w:rsidP="006D3EC9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9CB">
              <w:rPr>
                <w:rFonts w:ascii="Times New Roman" w:eastAsia="Times New Roman" w:hAnsi="Times New Roman" w:cs="Times New Roman"/>
                <w:lang w:eastAsia="pl-PL"/>
              </w:rPr>
              <w:t xml:space="preserve">Oznacza utrudnienie działania </w:t>
            </w:r>
            <w:r w:rsidR="00F17ECB" w:rsidRPr="00DA19CB">
              <w:rPr>
                <w:rFonts w:ascii="Times New Roman" w:eastAsia="Times New Roman" w:hAnsi="Times New Roman" w:cs="Times New Roman"/>
                <w:lang w:eastAsia="pl-PL"/>
              </w:rPr>
              <w:t xml:space="preserve">oprogramowania </w:t>
            </w:r>
            <w:r w:rsidR="00F11549" w:rsidRPr="00DA19CB">
              <w:rPr>
                <w:rFonts w:ascii="Times New Roman" w:eastAsia="Times New Roman" w:hAnsi="Times New Roman" w:cs="Times New Roman"/>
                <w:lang w:eastAsia="pl-PL"/>
              </w:rPr>
              <w:t>systemu NAC</w:t>
            </w:r>
            <w:r w:rsidRPr="00DA19C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4791C" w:rsidRPr="00DA19CB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A19CB">
              <w:rPr>
                <w:rFonts w:ascii="Times New Roman" w:eastAsia="Times New Roman" w:hAnsi="Times New Roman" w:cs="Times New Roman"/>
                <w:lang w:eastAsia="pl-PL"/>
              </w:rPr>
              <w:t xml:space="preserve">w środowisku produkcyjnym w zakresie </w:t>
            </w:r>
            <w:r w:rsidR="00F17ECB" w:rsidRPr="00DA19CB">
              <w:rPr>
                <w:rFonts w:ascii="Times New Roman" w:eastAsia="Times New Roman" w:hAnsi="Times New Roman" w:cs="Times New Roman"/>
                <w:lang w:eastAsia="pl-PL"/>
              </w:rPr>
              <w:t xml:space="preserve">podstawowych </w:t>
            </w:r>
            <w:r w:rsidRPr="00DA19CB">
              <w:rPr>
                <w:rFonts w:ascii="Times New Roman" w:eastAsia="Times New Roman" w:hAnsi="Times New Roman" w:cs="Times New Roman"/>
                <w:lang w:eastAsia="pl-PL"/>
              </w:rPr>
              <w:t>funkcjonalności</w:t>
            </w:r>
            <w:r w:rsidR="00DC4AFA" w:rsidRPr="00DA19CB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F17ECB" w:rsidRPr="00DA19CB">
              <w:rPr>
                <w:rFonts w:ascii="Times New Roman" w:eastAsia="Times New Roman" w:hAnsi="Times New Roman" w:cs="Times New Roman"/>
                <w:lang w:eastAsia="pl-PL"/>
              </w:rPr>
              <w:t xml:space="preserve"> w tym w szczególności brak możliwości włączenie</w:t>
            </w:r>
            <w:r w:rsidR="00372385" w:rsidRPr="00DA19CB">
              <w:rPr>
                <w:rFonts w:ascii="Times New Roman" w:eastAsia="Times New Roman" w:hAnsi="Times New Roman" w:cs="Times New Roman"/>
                <w:lang w:eastAsia="pl-PL"/>
              </w:rPr>
              <w:t>, wyłączenia</w:t>
            </w:r>
            <w:r w:rsidR="00F11549" w:rsidRPr="00DA19CB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DA19C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AE25E5" w:rsidRPr="00DA19CB" w14:paraId="4331A34C" w14:textId="77777777" w:rsidTr="009814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F5DFE" w14:textId="77777777" w:rsidR="00AE25E5" w:rsidRPr="00DA19CB" w:rsidRDefault="00AE25E5" w:rsidP="00AE25E5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A19CB">
              <w:rPr>
                <w:rFonts w:ascii="Times New Roman" w:eastAsia="Times New Roman" w:hAnsi="Times New Roman" w:cs="Times New Roman"/>
                <w:b/>
                <w:lang w:eastAsia="pl-PL"/>
              </w:rPr>
              <w:t>Dni Robocze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CDB6" w14:textId="2ED9C2BF" w:rsidR="00AE25E5" w:rsidRPr="00DA19CB" w:rsidRDefault="00AE25E5" w:rsidP="00AE25E5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9CB">
              <w:rPr>
                <w:rFonts w:ascii="Times New Roman" w:eastAsia="Times New Roman" w:hAnsi="Times New Roman" w:cs="Times New Roman"/>
                <w:lang w:eastAsia="pl-PL"/>
              </w:rPr>
              <w:t xml:space="preserve">Oznacza każdy dzień tygodnia od poniedziałku do piątku, </w:t>
            </w:r>
            <w:r w:rsidRPr="00DA19CB">
              <w:rPr>
                <w:rFonts w:ascii="Times New Roman" w:eastAsia="Times New Roman" w:hAnsi="Times New Roman" w:cs="Times New Roman"/>
                <w:lang w:eastAsia="pl-PL"/>
              </w:rPr>
              <w:br/>
              <w:t>za wyjątkiem dni ustawowo wolnych od pracy, w godz. od 8:00 do 15:35</w:t>
            </w:r>
            <w:r w:rsidR="00DC4AFA" w:rsidRPr="00DA19CB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6916C9" w:rsidRPr="00DA19CB" w14:paraId="26B03126" w14:textId="77777777" w:rsidTr="009814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17A28" w14:textId="7A5FDDE9" w:rsidR="006916C9" w:rsidRPr="00DA19CB" w:rsidRDefault="006916C9" w:rsidP="006916C9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A19CB">
              <w:rPr>
                <w:rFonts w:ascii="Times New Roman" w:eastAsia="Times New Roman" w:hAnsi="Times New Roman" w:cs="Times New Roman"/>
                <w:b/>
                <w:lang w:eastAsia="pl-PL"/>
              </w:rPr>
              <w:t>Oprogramowanie Standardowe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3C5B" w14:textId="67ADD5BF" w:rsidR="006916C9" w:rsidRPr="00DA19CB" w:rsidRDefault="00F11549" w:rsidP="006916C9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9CB">
              <w:rPr>
                <w:rFonts w:ascii="Times New Roman" w:eastAsia="Times New Roman" w:hAnsi="Times New Roman" w:cs="Times New Roman"/>
                <w:lang w:eastAsia="pl-PL"/>
              </w:rPr>
              <w:t>Oznacza oprogramowanie powszechnie dostępne i eksploatowane na dzień złożenia oferty, będące w użytkowaniu lub zamówieniu Zamawiającego</w:t>
            </w:r>
            <w:r w:rsidR="00FD63C1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B51EAD" w:rsidRPr="00DA19CB" w14:paraId="1AE26D53" w14:textId="77777777" w:rsidTr="009814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30B37" w14:textId="16B887D2" w:rsidR="00B51EAD" w:rsidRPr="00DA19CB" w:rsidRDefault="00B51EAD" w:rsidP="006916C9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A19CB">
              <w:rPr>
                <w:rFonts w:ascii="Times New Roman" w:eastAsia="Times New Roman" w:hAnsi="Times New Roman" w:cs="Times New Roman"/>
                <w:b/>
                <w:lang w:eastAsia="pl-PL"/>
              </w:rPr>
              <w:t>Rozwiązanie NAC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2641" w14:textId="12EDF1AE" w:rsidR="00B51EAD" w:rsidRPr="00DA19CB" w:rsidRDefault="00B51EAD" w:rsidP="006916C9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9CB">
              <w:rPr>
                <w:rFonts w:ascii="Times New Roman" w:eastAsia="Times New Roman" w:hAnsi="Times New Roman" w:cs="Times New Roman"/>
                <w:lang w:eastAsia="pl-PL"/>
              </w:rPr>
              <w:t>System teleinformatyczny, którego celem jest uwierzytelnianie urządzeń i użytkowników na brzegu sieci IT oraz uwierzytelnianie administratorów w dostępie do urządzeń – przydzielając właściwe uprawnienia</w:t>
            </w:r>
            <w:r w:rsidR="00FD63C1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6916C9" w:rsidRPr="00DA19CB" w14:paraId="00BCF1AC" w14:textId="77777777" w:rsidTr="009814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DF9C2" w14:textId="77777777" w:rsidR="006916C9" w:rsidRPr="00DA19CB" w:rsidRDefault="006916C9" w:rsidP="006916C9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A19CB">
              <w:rPr>
                <w:rFonts w:ascii="Times New Roman" w:eastAsia="Times New Roman" w:hAnsi="Times New Roman" w:cs="Times New Roman"/>
                <w:b/>
                <w:lang w:eastAsia="pl-PL"/>
              </w:rPr>
              <w:t>SWD PRM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329F2" w14:textId="0F6E1AF4" w:rsidR="006916C9" w:rsidRPr="00DA19CB" w:rsidRDefault="006916C9" w:rsidP="006916C9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9CB">
              <w:rPr>
                <w:rFonts w:ascii="Times New Roman" w:eastAsia="Times New Roman" w:hAnsi="Times New Roman" w:cs="Times New Roman"/>
                <w:lang w:eastAsia="pl-PL"/>
              </w:rPr>
              <w:t>Systemy Wspomagania Dowodzenia Państwowego Ratownictwa Medycznego wraz z zainstalowanym oprogramowaniem standardowym, aplikacyjnym oraz infrastrukturą sprzętową</w:t>
            </w:r>
            <w:r w:rsidR="000359B3" w:rsidRPr="00DA19CB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6916C9" w:rsidRPr="00DA19CB" w14:paraId="6B83894E" w14:textId="77777777" w:rsidTr="009814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CF117" w14:textId="77777777" w:rsidR="006916C9" w:rsidRPr="00DA19CB" w:rsidRDefault="006916C9" w:rsidP="006916C9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A19CB">
              <w:rPr>
                <w:rFonts w:ascii="Times New Roman" w:eastAsia="Times New Roman" w:hAnsi="Times New Roman" w:cs="Times New Roman"/>
                <w:b/>
                <w:lang w:eastAsia="pl-PL"/>
              </w:rPr>
              <w:t>Umowa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C412" w14:textId="77777777" w:rsidR="006916C9" w:rsidRPr="00DA19CB" w:rsidRDefault="006916C9" w:rsidP="006916C9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9CB">
              <w:rPr>
                <w:rFonts w:ascii="Times New Roman" w:eastAsia="Times New Roman" w:hAnsi="Times New Roman" w:cs="Times New Roman"/>
                <w:lang w:eastAsia="pl-PL"/>
              </w:rPr>
              <w:t xml:space="preserve">Umowa zawarta pomiędzy Wykonawcą a Zamawiającym </w:t>
            </w:r>
            <w:r w:rsidRPr="00DA19CB">
              <w:rPr>
                <w:rFonts w:ascii="Times New Roman" w:eastAsia="Times New Roman" w:hAnsi="Times New Roman" w:cs="Times New Roman"/>
                <w:lang w:eastAsia="pl-PL"/>
              </w:rPr>
              <w:br/>
              <w:t>na potrzeby realizacji niniejszego przedmiotu zamówienia.</w:t>
            </w:r>
          </w:p>
        </w:tc>
      </w:tr>
      <w:tr w:rsidR="00A805CC" w:rsidRPr="00DA19CB" w14:paraId="56D36157" w14:textId="77777777" w:rsidTr="009814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67FB6" w14:textId="6B01DB98" w:rsidR="00A805CC" w:rsidRPr="00DA19CB" w:rsidRDefault="00A805CC" w:rsidP="006916C9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A19CB">
              <w:rPr>
                <w:rFonts w:ascii="Times New Roman" w:eastAsia="Times New Roman" w:hAnsi="Times New Roman" w:cs="Times New Roman"/>
                <w:b/>
                <w:lang w:eastAsia="pl-PL"/>
              </w:rPr>
              <w:t>Urządzenia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0C1C" w14:textId="4D5D6C43" w:rsidR="00A805CC" w:rsidRPr="00DA19CB" w:rsidRDefault="00A805CC" w:rsidP="006916C9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9CB">
              <w:rPr>
                <w:rFonts w:ascii="Times New Roman" w:eastAsia="Times New Roman" w:hAnsi="Times New Roman" w:cs="Times New Roman"/>
                <w:lang w:eastAsia="pl-PL"/>
              </w:rPr>
              <w:t xml:space="preserve">Urządzenia fizyczne lub w postaci maszyn wirtualnych. Mogą to być urządzenia fizyczne: switch, kontroler WLAN, </w:t>
            </w:r>
            <w:r w:rsidR="00EC7657" w:rsidRPr="00DA19CB">
              <w:rPr>
                <w:rFonts w:ascii="Times New Roman" w:eastAsia="Times New Roman" w:hAnsi="Times New Roman" w:cs="Times New Roman"/>
                <w:lang w:eastAsia="pl-PL"/>
              </w:rPr>
              <w:t>urządzenia wirtualne – softphone,</w:t>
            </w:r>
            <w:r w:rsidRPr="00DA19C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C7657" w:rsidRPr="00DA19CB">
              <w:rPr>
                <w:rFonts w:ascii="Times New Roman" w:eastAsia="Times New Roman" w:hAnsi="Times New Roman" w:cs="Times New Roman"/>
                <w:lang w:eastAsia="pl-PL"/>
              </w:rPr>
              <w:t xml:space="preserve">urządzenia </w:t>
            </w:r>
            <w:r w:rsidRPr="00DA19CB">
              <w:rPr>
                <w:rFonts w:ascii="Times New Roman" w:eastAsia="Times New Roman" w:hAnsi="Times New Roman" w:cs="Times New Roman"/>
                <w:lang w:eastAsia="pl-PL"/>
              </w:rPr>
              <w:t xml:space="preserve">końcowe klienckie </w:t>
            </w:r>
            <w:r w:rsidR="00B51EAD" w:rsidRPr="00DA19CB">
              <w:rPr>
                <w:rFonts w:ascii="Times New Roman" w:eastAsia="Times New Roman" w:hAnsi="Times New Roman" w:cs="Times New Roman"/>
                <w:lang w:eastAsia="pl-PL"/>
              </w:rPr>
              <w:t xml:space="preserve">Zamawiającego </w:t>
            </w:r>
            <w:r w:rsidRPr="00DA19CB">
              <w:rPr>
                <w:rFonts w:ascii="Times New Roman" w:eastAsia="Times New Roman" w:hAnsi="Times New Roman" w:cs="Times New Roman"/>
                <w:lang w:eastAsia="pl-PL"/>
              </w:rPr>
              <w:t>(laptop, telefon IP, drukarka)</w:t>
            </w:r>
            <w:r w:rsidR="00FD63C1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6916C9" w:rsidRPr="00DA19CB" w14:paraId="0B66B3D3" w14:textId="77777777" w:rsidTr="009814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79152" w14:textId="2E0CD080" w:rsidR="006916C9" w:rsidRPr="00DA19CB" w:rsidRDefault="006916C9" w:rsidP="006916C9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A19CB">
              <w:rPr>
                <w:rFonts w:ascii="Times New Roman" w:eastAsia="Times New Roman" w:hAnsi="Times New Roman" w:cs="Times New Roman"/>
                <w:b/>
                <w:lang w:eastAsia="pl-PL"/>
              </w:rPr>
              <w:t>Usługa Serwisu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B3DB" w14:textId="521F3B53" w:rsidR="006916C9" w:rsidRPr="00DA19CB" w:rsidRDefault="006916C9" w:rsidP="006916C9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9CB">
              <w:rPr>
                <w:rFonts w:ascii="Times New Roman" w:eastAsia="Times New Roman" w:hAnsi="Times New Roman" w:cs="Times New Roman"/>
                <w:lang w:eastAsia="pl-PL"/>
              </w:rPr>
              <w:t xml:space="preserve">Usługa świadczona w ramach gwarancji udzielonej przez Wykonawcę, polegająca na zapewnieniu przez Wykonawcę poprawności i ciągłości prawidłowego działania Oprogramowania </w:t>
            </w:r>
            <w:r w:rsidR="00FD63C1">
              <w:rPr>
                <w:rFonts w:ascii="Times New Roman" w:eastAsia="Times New Roman" w:hAnsi="Times New Roman" w:cs="Times New Roman"/>
                <w:lang w:eastAsia="pl-PL"/>
              </w:rPr>
              <w:t xml:space="preserve">Standardowego </w:t>
            </w:r>
            <w:r w:rsidRPr="00DA19CB">
              <w:rPr>
                <w:rFonts w:ascii="Times New Roman" w:eastAsia="Times New Roman" w:hAnsi="Times New Roman" w:cs="Times New Roman"/>
                <w:lang w:eastAsia="pl-PL"/>
              </w:rPr>
              <w:t>oraz jego poszczególnych komponentów.</w:t>
            </w:r>
          </w:p>
        </w:tc>
      </w:tr>
      <w:tr w:rsidR="00F11549" w:rsidRPr="00DA19CB" w14:paraId="558DBC0D" w14:textId="77777777" w:rsidTr="009814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332A5" w14:textId="4D828F85" w:rsidR="00F11549" w:rsidRPr="00DA19CB" w:rsidRDefault="00F11549" w:rsidP="006916C9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A19CB">
              <w:rPr>
                <w:rFonts w:ascii="Times New Roman" w:eastAsia="Times New Roman" w:hAnsi="Times New Roman" w:cs="Times New Roman"/>
                <w:b/>
                <w:lang w:eastAsia="pl-PL"/>
              </w:rPr>
              <w:t>Użytkownik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DDDA" w14:textId="140F2E32" w:rsidR="00F11549" w:rsidRPr="00DA19CB" w:rsidRDefault="00F11549" w:rsidP="006916C9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9CB">
              <w:rPr>
                <w:rFonts w:ascii="Times New Roman" w:eastAsia="Times New Roman" w:hAnsi="Times New Roman" w:cs="Times New Roman"/>
                <w:lang w:eastAsia="pl-PL"/>
              </w:rPr>
              <w:t>Zamawiający oraz jego pracownicy</w:t>
            </w:r>
            <w:r w:rsidR="00FD63C1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6916C9" w:rsidRPr="00DA19CB" w14:paraId="166851F8" w14:textId="77777777" w:rsidTr="009814B7">
        <w:trPr>
          <w:trHeight w:val="4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3E631" w14:textId="0582CDA8" w:rsidR="006916C9" w:rsidRPr="00DA19CB" w:rsidRDefault="006916C9" w:rsidP="00172DE4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A19CB">
              <w:rPr>
                <w:rFonts w:ascii="Times New Roman" w:eastAsia="Times New Roman" w:hAnsi="Times New Roman" w:cs="Times New Roman"/>
                <w:b/>
                <w:lang w:eastAsia="pl-PL"/>
              </w:rPr>
              <w:t>Wykonawca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94EE" w14:textId="73C359BC" w:rsidR="006916C9" w:rsidRPr="00DA19CB" w:rsidRDefault="006916C9" w:rsidP="006916C9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9CB">
              <w:rPr>
                <w:rFonts w:ascii="Times New Roman" w:eastAsia="Times New Roman" w:hAnsi="Times New Roman" w:cs="Times New Roman"/>
                <w:lang w:eastAsia="pl-PL"/>
              </w:rPr>
              <w:t>Podmiot realizujący zamówienie.</w:t>
            </w:r>
          </w:p>
        </w:tc>
      </w:tr>
      <w:tr w:rsidR="006916C9" w:rsidRPr="00DA19CB" w14:paraId="1B9E3743" w14:textId="77777777" w:rsidTr="009814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D52F6" w14:textId="77777777" w:rsidR="006916C9" w:rsidRPr="00DA19CB" w:rsidRDefault="006916C9" w:rsidP="006916C9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A19CB">
              <w:rPr>
                <w:rFonts w:ascii="Times New Roman" w:eastAsia="Times New Roman" w:hAnsi="Times New Roman" w:cs="Times New Roman"/>
                <w:b/>
                <w:lang w:eastAsia="pl-PL"/>
              </w:rPr>
              <w:t>Zamawiający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8639" w14:textId="28566554" w:rsidR="006916C9" w:rsidRPr="00DA19CB" w:rsidRDefault="006916C9" w:rsidP="006916C9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9CB">
              <w:rPr>
                <w:rFonts w:ascii="Times New Roman" w:eastAsia="Times New Roman" w:hAnsi="Times New Roman" w:cs="Times New Roman"/>
                <w:lang w:eastAsia="pl-PL"/>
              </w:rPr>
              <w:t>Lotnicze Pogotowie Ratunkowe.</w:t>
            </w:r>
          </w:p>
        </w:tc>
      </w:tr>
    </w:tbl>
    <w:p w14:paraId="64D73A48" w14:textId="77777777" w:rsidR="00B27712" w:rsidRPr="00DA19CB" w:rsidRDefault="00B27712" w:rsidP="00AE25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3" w:name="_Toc525043533"/>
      <w:bookmarkStart w:id="4" w:name="_Toc525677381"/>
    </w:p>
    <w:p w14:paraId="2AF46647" w14:textId="77777777" w:rsidR="005A407C" w:rsidRPr="00DA19CB" w:rsidRDefault="005A407C">
      <w:pPr>
        <w:rPr>
          <w:rFonts w:ascii="Times New Roman" w:eastAsiaTheme="majorEastAsia" w:hAnsi="Times New Roman" w:cs="Times New Roman"/>
          <w:b/>
          <w:color w:val="2F5496" w:themeColor="accent1" w:themeShade="BF"/>
          <w:lang w:eastAsia="pl-PL"/>
        </w:rPr>
      </w:pPr>
      <w:r w:rsidRPr="00DA19CB">
        <w:rPr>
          <w:rFonts w:ascii="Times New Roman" w:hAnsi="Times New Roman" w:cs="Times New Roman"/>
        </w:rPr>
        <w:br w:type="page"/>
      </w:r>
    </w:p>
    <w:p w14:paraId="3A4E02D7" w14:textId="116E09F6" w:rsidR="00014A18" w:rsidRPr="00DA19CB" w:rsidRDefault="005A417B" w:rsidP="00F11549">
      <w:pPr>
        <w:pStyle w:val="Nagwek1"/>
        <w:numPr>
          <w:ilvl w:val="0"/>
          <w:numId w:val="5"/>
        </w:numPr>
        <w:rPr>
          <w:rFonts w:cs="Times New Roman"/>
          <w:sz w:val="22"/>
          <w:szCs w:val="22"/>
        </w:rPr>
      </w:pPr>
      <w:bookmarkStart w:id="5" w:name="_Toc118971096"/>
      <w:r w:rsidRPr="00DA19CB">
        <w:rPr>
          <w:rFonts w:cs="Times New Roman"/>
          <w:sz w:val="22"/>
          <w:szCs w:val="22"/>
        </w:rPr>
        <w:lastRenderedPageBreak/>
        <w:t>Przedmiot</w:t>
      </w:r>
      <w:r w:rsidR="00AE25E5" w:rsidRPr="00DA19CB">
        <w:rPr>
          <w:rFonts w:cs="Times New Roman"/>
          <w:sz w:val="22"/>
          <w:szCs w:val="22"/>
        </w:rPr>
        <w:t xml:space="preserve"> zamówienia</w:t>
      </w:r>
      <w:bookmarkEnd w:id="3"/>
      <w:bookmarkEnd w:id="4"/>
      <w:bookmarkEnd w:id="5"/>
    </w:p>
    <w:p w14:paraId="328D4EEA" w14:textId="061EDDDA" w:rsidR="00F11549" w:rsidRPr="00DA19CB" w:rsidRDefault="00F11549" w:rsidP="00B51EAD">
      <w:pPr>
        <w:spacing w:line="276" w:lineRule="auto"/>
        <w:jc w:val="both"/>
        <w:rPr>
          <w:rFonts w:ascii="Times New Roman" w:eastAsia="Verdana" w:hAnsi="Times New Roman" w:cs="Times New Roman"/>
          <w:lang w:bidi="pl-PL"/>
        </w:rPr>
      </w:pPr>
      <w:r w:rsidRPr="00DA19CB">
        <w:rPr>
          <w:rFonts w:ascii="Times New Roman" w:eastAsia="Verdana" w:hAnsi="Times New Roman" w:cs="Times New Roman"/>
          <w:lang w:bidi="pl-PL"/>
        </w:rPr>
        <w:t xml:space="preserve">Przedmiotem zamówienia jest zakup </w:t>
      </w:r>
      <w:r w:rsidR="00EA5683" w:rsidRPr="00DA19CB">
        <w:rPr>
          <w:rFonts w:ascii="Times New Roman" w:eastAsia="Verdana" w:hAnsi="Times New Roman" w:cs="Times New Roman"/>
          <w:lang w:bidi="pl-PL"/>
        </w:rPr>
        <w:t>rozwiązania typu Network Access Control</w:t>
      </w:r>
      <w:r w:rsidRPr="00DA19CB">
        <w:rPr>
          <w:rFonts w:ascii="Times New Roman" w:eastAsia="Verdana" w:hAnsi="Times New Roman" w:cs="Times New Roman"/>
          <w:lang w:bidi="pl-PL"/>
        </w:rPr>
        <w:t xml:space="preserve"> umożliwiającego uwierzytelnienie oraz autoryzacj</w:t>
      </w:r>
      <w:r w:rsidR="00123F1C" w:rsidRPr="00DA19CB">
        <w:rPr>
          <w:rFonts w:ascii="Times New Roman" w:eastAsia="Verdana" w:hAnsi="Times New Roman" w:cs="Times New Roman"/>
          <w:lang w:bidi="pl-PL"/>
        </w:rPr>
        <w:t>ę</w:t>
      </w:r>
      <w:r w:rsidRPr="00DA19CB">
        <w:rPr>
          <w:rFonts w:ascii="Times New Roman" w:eastAsia="Verdana" w:hAnsi="Times New Roman" w:cs="Times New Roman"/>
          <w:lang w:bidi="pl-PL"/>
        </w:rPr>
        <w:t xml:space="preserve"> urządzeń w sieci LAN, a także uwierzytelnienie i autoryzacj</w:t>
      </w:r>
      <w:r w:rsidR="00123F1C" w:rsidRPr="00DA19CB">
        <w:rPr>
          <w:rFonts w:ascii="Times New Roman" w:eastAsia="Verdana" w:hAnsi="Times New Roman" w:cs="Times New Roman"/>
          <w:lang w:bidi="pl-PL"/>
        </w:rPr>
        <w:t>ę</w:t>
      </w:r>
      <w:r w:rsidRPr="00DA19CB">
        <w:rPr>
          <w:rFonts w:ascii="Times New Roman" w:eastAsia="Verdana" w:hAnsi="Times New Roman" w:cs="Times New Roman"/>
          <w:lang w:bidi="pl-PL"/>
        </w:rPr>
        <w:t xml:space="preserve"> administratorów </w:t>
      </w:r>
      <w:r w:rsidR="00FD63C1">
        <w:rPr>
          <w:rFonts w:ascii="Times New Roman" w:eastAsia="Verdana" w:hAnsi="Times New Roman" w:cs="Times New Roman"/>
          <w:lang w:bidi="pl-PL"/>
        </w:rPr>
        <w:t>U</w:t>
      </w:r>
      <w:r w:rsidRPr="00DA19CB">
        <w:rPr>
          <w:rFonts w:ascii="Times New Roman" w:eastAsia="Verdana" w:hAnsi="Times New Roman" w:cs="Times New Roman"/>
          <w:lang w:bidi="pl-PL"/>
        </w:rPr>
        <w:t>rządzeń</w:t>
      </w:r>
      <w:r w:rsidR="006E7205" w:rsidRPr="00DA19CB">
        <w:rPr>
          <w:rFonts w:ascii="Times New Roman" w:eastAsia="Verdana" w:hAnsi="Times New Roman" w:cs="Times New Roman"/>
          <w:lang w:bidi="pl-PL"/>
        </w:rPr>
        <w:t xml:space="preserve"> </w:t>
      </w:r>
      <w:r w:rsidR="004721F0" w:rsidRPr="00DA19CB">
        <w:rPr>
          <w:rFonts w:ascii="Times New Roman" w:eastAsia="Verdana" w:hAnsi="Times New Roman" w:cs="Times New Roman"/>
          <w:lang w:bidi="pl-PL"/>
        </w:rPr>
        <w:t>Zamawiającego</w:t>
      </w:r>
      <w:r w:rsidR="00B51EAD" w:rsidRPr="00DA19CB">
        <w:rPr>
          <w:rFonts w:ascii="Times New Roman" w:eastAsia="Verdana" w:hAnsi="Times New Roman" w:cs="Times New Roman"/>
          <w:lang w:bidi="pl-PL"/>
        </w:rPr>
        <w:t>.</w:t>
      </w:r>
      <w:r w:rsidRPr="00DA19CB">
        <w:rPr>
          <w:rFonts w:ascii="Times New Roman" w:eastAsia="Verdana" w:hAnsi="Times New Roman" w:cs="Times New Roman"/>
          <w:lang w:bidi="pl-PL"/>
        </w:rPr>
        <w:t xml:space="preserve"> </w:t>
      </w:r>
      <w:r w:rsidR="00B51EAD" w:rsidRPr="00DA19CB">
        <w:rPr>
          <w:rFonts w:ascii="Times New Roman" w:eastAsia="Verdana" w:hAnsi="Times New Roman" w:cs="Times New Roman"/>
          <w:lang w:bidi="pl-PL"/>
        </w:rPr>
        <w:t xml:space="preserve">Rozwiązanie w trybie wysokiej dostępności składa się </w:t>
      </w:r>
      <w:r w:rsidR="00EF5BD6">
        <w:rPr>
          <w:rFonts w:ascii="Times New Roman" w:eastAsia="Verdana" w:hAnsi="Times New Roman" w:cs="Times New Roman"/>
          <w:lang w:bidi="pl-PL"/>
        </w:rPr>
        <w:br/>
      </w:r>
      <w:r w:rsidRPr="00DA19CB">
        <w:rPr>
          <w:rFonts w:ascii="Times New Roman" w:eastAsia="Verdana" w:hAnsi="Times New Roman" w:cs="Times New Roman"/>
          <w:lang w:bidi="pl-PL"/>
        </w:rPr>
        <w:t>z 2</w:t>
      </w:r>
      <w:r w:rsidR="00EA5683" w:rsidRPr="00DA19CB">
        <w:rPr>
          <w:rFonts w:ascii="Times New Roman" w:eastAsia="Verdana" w:hAnsi="Times New Roman" w:cs="Times New Roman"/>
          <w:lang w:bidi="pl-PL"/>
        </w:rPr>
        <w:t xml:space="preserve"> wirtualnych</w:t>
      </w:r>
      <w:r w:rsidRPr="00DA19CB">
        <w:rPr>
          <w:rFonts w:ascii="Times New Roman" w:eastAsia="Verdana" w:hAnsi="Times New Roman" w:cs="Times New Roman"/>
          <w:lang w:bidi="pl-PL"/>
        </w:rPr>
        <w:t xml:space="preserve"> </w:t>
      </w:r>
      <w:r w:rsidR="00EA5683" w:rsidRPr="00DA19CB">
        <w:rPr>
          <w:rFonts w:ascii="Times New Roman" w:eastAsia="Verdana" w:hAnsi="Times New Roman" w:cs="Times New Roman"/>
          <w:lang w:bidi="pl-PL"/>
        </w:rPr>
        <w:t xml:space="preserve">systemów </w:t>
      </w:r>
      <w:r w:rsidRPr="00DA19CB">
        <w:rPr>
          <w:rFonts w:ascii="Times New Roman" w:eastAsia="Verdana" w:hAnsi="Times New Roman" w:cs="Times New Roman"/>
          <w:lang w:bidi="pl-PL"/>
        </w:rPr>
        <w:t>obsługujący</w:t>
      </w:r>
      <w:r w:rsidR="00EA5683" w:rsidRPr="00DA19CB">
        <w:rPr>
          <w:rFonts w:ascii="Times New Roman" w:eastAsia="Verdana" w:hAnsi="Times New Roman" w:cs="Times New Roman"/>
          <w:lang w:bidi="pl-PL"/>
        </w:rPr>
        <w:t>ch</w:t>
      </w:r>
      <w:r w:rsidRPr="00DA19CB">
        <w:rPr>
          <w:rFonts w:ascii="Times New Roman" w:eastAsia="Verdana" w:hAnsi="Times New Roman" w:cs="Times New Roman"/>
          <w:lang w:bidi="pl-PL"/>
        </w:rPr>
        <w:t xml:space="preserve"> 2200 sesji </w:t>
      </w:r>
      <w:r w:rsidR="00B51EAD" w:rsidRPr="00DA19CB">
        <w:rPr>
          <w:rFonts w:ascii="Times New Roman" w:eastAsia="Verdana" w:hAnsi="Times New Roman" w:cs="Times New Roman"/>
          <w:lang w:bidi="pl-PL"/>
        </w:rPr>
        <w:t xml:space="preserve">uwierzytelniających </w:t>
      </w:r>
      <w:r w:rsidRPr="00DA19CB">
        <w:rPr>
          <w:rFonts w:ascii="Times New Roman" w:eastAsia="Verdana" w:hAnsi="Times New Roman" w:cs="Times New Roman"/>
          <w:lang w:bidi="pl-PL"/>
        </w:rPr>
        <w:t>urządz</w:t>
      </w:r>
      <w:r w:rsidR="00B51EAD" w:rsidRPr="00DA19CB">
        <w:rPr>
          <w:rFonts w:ascii="Times New Roman" w:eastAsia="Verdana" w:hAnsi="Times New Roman" w:cs="Times New Roman"/>
          <w:lang w:bidi="pl-PL"/>
        </w:rPr>
        <w:t>enia</w:t>
      </w:r>
      <w:r w:rsidRPr="00DA19CB">
        <w:rPr>
          <w:rFonts w:ascii="Times New Roman" w:eastAsia="Verdana" w:hAnsi="Times New Roman" w:cs="Times New Roman"/>
          <w:lang w:bidi="pl-PL"/>
        </w:rPr>
        <w:t xml:space="preserve"> końcow</w:t>
      </w:r>
      <w:r w:rsidR="00B51EAD" w:rsidRPr="00DA19CB">
        <w:rPr>
          <w:rFonts w:ascii="Times New Roman" w:eastAsia="Verdana" w:hAnsi="Times New Roman" w:cs="Times New Roman"/>
          <w:lang w:bidi="pl-PL"/>
        </w:rPr>
        <w:t>e</w:t>
      </w:r>
      <w:r w:rsidRPr="00DA19CB">
        <w:rPr>
          <w:rFonts w:ascii="Times New Roman" w:eastAsia="Verdana" w:hAnsi="Times New Roman" w:cs="Times New Roman"/>
          <w:lang w:bidi="pl-PL"/>
        </w:rPr>
        <w:t xml:space="preserve"> </w:t>
      </w:r>
      <w:r w:rsidR="00B51EAD" w:rsidRPr="00DA19CB">
        <w:rPr>
          <w:rFonts w:ascii="Times New Roman" w:eastAsia="Verdana" w:hAnsi="Times New Roman" w:cs="Times New Roman"/>
          <w:lang w:bidi="pl-PL"/>
        </w:rPr>
        <w:t>Zamawiającego</w:t>
      </w:r>
      <w:r w:rsidR="00EA5683" w:rsidRPr="00DA19CB">
        <w:rPr>
          <w:rFonts w:ascii="Times New Roman" w:eastAsia="Verdana" w:hAnsi="Times New Roman" w:cs="Times New Roman"/>
          <w:lang w:bidi="pl-PL"/>
        </w:rPr>
        <w:t xml:space="preserve"> </w:t>
      </w:r>
      <w:r w:rsidRPr="00DA19CB">
        <w:rPr>
          <w:rFonts w:ascii="Times New Roman" w:eastAsia="Verdana" w:hAnsi="Times New Roman" w:cs="Times New Roman"/>
          <w:lang w:bidi="pl-PL"/>
        </w:rPr>
        <w:t xml:space="preserve">oraz 2 </w:t>
      </w:r>
      <w:r w:rsidR="002D2239" w:rsidRPr="00DA19CB">
        <w:rPr>
          <w:rFonts w:ascii="Times New Roman" w:eastAsia="Verdana" w:hAnsi="Times New Roman" w:cs="Times New Roman"/>
          <w:lang w:bidi="pl-PL"/>
        </w:rPr>
        <w:t xml:space="preserve">systemów </w:t>
      </w:r>
      <w:r w:rsidRPr="00DA19CB">
        <w:rPr>
          <w:rFonts w:ascii="Times New Roman" w:eastAsia="Verdana" w:hAnsi="Times New Roman" w:cs="Times New Roman"/>
          <w:lang w:bidi="pl-PL"/>
        </w:rPr>
        <w:t>dla uwierzytelniania administratorów</w:t>
      </w:r>
      <w:r w:rsidR="00FD63C1">
        <w:rPr>
          <w:rFonts w:ascii="Times New Roman" w:eastAsia="Verdana" w:hAnsi="Times New Roman" w:cs="Times New Roman"/>
          <w:lang w:bidi="pl-PL"/>
        </w:rPr>
        <w:t>.</w:t>
      </w:r>
    </w:p>
    <w:p w14:paraId="4B21F5CD" w14:textId="05F340B8" w:rsidR="00F11549" w:rsidRPr="00DA19CB" w:rsidRDefault="00EA5683" w:rsidP="00F11549">
      <w:pPr>
        <w:spacing w:line="276" w:lineRule="auto"/>
        <w:jc w:val="both"/>
        <w:rPr>
          <w:rFonts w:ascii="Times New Roman" w:eastAsia="Verdana" w:hAnsi="Times New Roman" w:cs="Times New Roman"/>
          <w:lang w:bidi="pl-PL"/>
        </w:rPr>
      </w:pPr>
      <w:r w:rsidRPr="00DA19CB">
        <w:rPr>
          <w:rFonts w:ascii="Times New Roman" w:eastAsia="Verdana" w:hAnsi="Times New Roman" w:cs="Times New Roman"/>
          <w:lang w:bidi="pl-PL"/>
        </w:rPr>
        <w:t xml:space="preserve">Rozwiązanie </w:t>
      </w:r>
      <w:r w:rsidR="00F11549" w:rsidRPr="00DA19CB">
        <w:rPr>
          <w:rFonts w:ascii="Times New Roman" w:eastAsia="Verdana" w:hAnsi="Times New Roman" w:cs="Times New Roman"/>
          <w:lang w:bidi="pl-PL"/>
        </w:rPr>
        <w:t>będ</w:t>
      </w:r>
      <w:r w:rsidRPr="00DA19CB">
        <w:rPr>
          <w:rFonts w:ascii="Times New Roman" w:eastAsia="Verdana" w:hAnsi="Times New Roman" w:cs="Times New Roman"/>
          <w:lang w:bidi="pl-PL"/>
        </w:rPr>
        <w:t>zie</w:t>
      </w:r>
      <w:r w:rsidR="00F11549" w:rsidRPr="00DA19CB">
        <w:rPr>
          <w:rFonts w:ascii="Times New Roman" w:eastAsia="Verdana" w:hAnsi="Times New Roman" w:cs="Times New Roman"/>
          <w:lang w:bidi="pl-PL"/>
        </w:rPr>
        <w:t xml:space="preserve"> objęte gwarancją i wsparciem technicznym </w:t>
      </w:r>
      <w:r w:rsidR="00123F1C" w:rsidRPr="00DA19CB">
        <w:rPr>
          <w:rFonts w:ascii="Times New Roman" w:eastAsia="Verdana" w:hAnsi="Times New Roman" w:cs="Times New Roman"/>
          <w:lang w:bidi="pl-PL"/>
        </w:rPr>
        <w:t xml:space="preserve">producenta lub autoryzowanego serwisu producenta </w:t>
      </w:r>
      <w:r w:rsidR="00F11549" w:rsidRPr="00DA19CB">
        <w:rPr>
          <w:rFonts w:ascii="Times New Roman" w:eastAsia="Verdana" w:hAnsi="Times New Roman" w:cs="Times New Roman"/>
          <w:lang w:bidi="pl-PL"/>
        </w:rPr>
        <w:t>na przez okres 3 lat od dnia podpisania protokołu odbioru</w:t>
      </w:r>
      <w:r w:rsidR="00FD63C1">
        <w:rPr>
          <w:rFonts w:ascii="Times New Roman" w:eastAsia="Verdana" w:hAnsi="Times New Roman" w:cs="Times New Roman"/>
          <w:lang w:bidi="pl-PL"/>
        </w:rPr>
        <w:t>.</w:t>
      </w:r>
      <w:r w:rsidR="00F11549" w:rsidRPr="00DA19CB">
        <w:rPr>
          <w:rFonts w:ascii="Times New Roman" w:eastAsia="Verdana" w:hAnsi="Times New Roman" w:cs="Times New Roman"/>
          <w:lang w:bidi="pl-PL"/>
        </w:rPr>
        <w:t xml:space="preserve"> Wszelkie zapisy zawierające parametry techniczne należy odczytywać jako parametry minimalne.</w:t>
      </w:r>
    </w:p>
    <w:p w14:paraId="56297F42" w14:textId="77777777" w:rsidR="002007E8" w:rsidRPr="00DA19CB" w:rsidRDefault="002007E8" w:rsidP="00AE25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2D8C980" w14:textId="1CD0DF51" w:rsidR="00AE25E5" w:rsidRPr="00DA19CB" w:rsidRDefault="00FB1E95" w:rsidP="00BC1E95">
      <w:pPr>
        <w:pStyle w:val="Nagwek1"/>
        <w:numPr>
          <w:ilvl w:val="0"/>
          <w:numId w:val="5"/>
        </w:numPr>
        <w:rPr>
          <w:rFonts w:cs="Times New Roman"/>
          <w:sz w:val="22"/>
          <w:szCs w:val="22"/>
        </w:rPr>
      </w:pPr>
      <w:bookmarkStart w:id="6" w:name="_Toc118971097"/>
      <w:r w:rsidRPr="00DA19CB">
        <w:rPr>
          <w:rFonts w:cs="Times New Roman"/>
          <w:sz w:val="22"/>
          <w:szCs w:val="22"/>
        </w:rPr>
        <w:t>Wymagania</w:t>
      </w:r>
      <w:r w:rsidR="00BC1E95" w:rsidRPr="00DA19CB">
        <w:rPr>
          <w:rFonts w:cs="Times New Roman"/>
          <w:sz w:val="22"/>
          <w:szCs w:val="22"/>
        </w:rPr>
        <w:t xml:space="preserve"> Ogólne</w:t>
      </w:r>
      <w:bookmarkEnd w:id="6"/>
      <w:r w:rsidR="00BC1E95" w:rsidRPr="00DA19CB">
        <w:rPr>
          <w:rFonts w:cs="Times New Roman"/>
          <w:sz w:val="22"/>
          <w:szCs w:val="22"/>
        </w:rPr>
        <w:t xml:space="preserve"> </w:t>
      </w:r>
    </w:p>
    <w:p w14:paraId="15DF90A6" w14:textId="2B24190E" w:rsidR="00A20A3A" w:rsidRPr="00AD7329" w:rsidRDefault="00A20A3A" w:rsidP="00AD7329">
      <w:pPr>
        <w:spacing w:line="276" w:lineRule="auto"/>
        <w:jc w:val="both"/>
        <w:rPr>
          <w:rFonts w:ascii="Times New Roman" w:eastAsia="Verdana" w:hAnsi="Times New Roman" w:cs="Times New Roman"/>
          <w:lang w:bidi="pl-PL"/>
        </w:rPr>
      </w:pPr>
      <w:bookmarkStart w:id="7" w:name="_Toc110243857"/>
      <w:r w:rsidRPr="00AD7329">
        <w:rPr>
          <w:rFonts w:ascii="Times New Roman" w:eastAsia="Verdana" w:hAnsi="Times New Roman" w:cs="Times New Roman"/>
          <w:lang w:bidi="pl-PL"/>
        </w:rPr>
        <w:t xml:space="preserve">Wymagania dotyczące </w:t>
      </w:r>
      <w:r w:rsidR="00EC7657" w:rsidRPr="00AD7329">
        <w:rPr>
          <w:rFonts w:ascii="Times New Roman" w:eastAsia="Verdana" w:hAnsi="Times New Roman" w:cs="Times New Roman"/>
          <w:lang w:bidi="pl-PL"/>
        </w:rPr>
        <w:t xml:space="preserve">rozwiązania </w:t>
      </w:r>
      <w:r w:rsidRPr="00AD7329">
        <w:rPr>
          <w:rFonts w:ascii="Times New Roman" w:eastAsia="Verdana" w:hAnsi="Times New Roman" w:cs="Times New Roman"/>
          <w:lang w:bidi="pl-PL"/>
        </w:rPr>
        <w:t>NAC</w:t>
      </w:r>
      <w:bookmarkEnd w:id="7"/>
    </w:p>
    <w:p w14:paraId="6A5C7083" w14:textId="61CF84FD" w:rsidR="00B858FE" w:rsidRPr="00DA19CB" w:rsidRDefault="0038286B" w:rsidP="0004267A">
      <w:pPr>
        <w:spacing w:line="276" w:lineRule="auto"/>
        <w:jc w:val="both"/>
        <w:rPr>
          <w:rFonts w:ascii="Times New Roman" w:eastAsia="Verdana" w:hAnsi="Times New Roman" w:cs="Times New Roman"/>
          <w:lang w:bidi="pl-PL"/>
        </w:rPr>
      </w:pPr>
      <w:r w:rsidRPr="00DA19CB">
        <w:rPr>
          <w:rFonts w:ascii="Times New Roman" w:eastAsia="Verdana" w:hAnsi="Times New Roman" w:cs="Times New Roman"/>
          <w:lang w:bidi="pl-PL"/>
        </w:rPr>
        <w:t xml:space="preserve">Wykonawca w ramach realizacja przedmiotu zamówienia </w:t>
      </w:r>
      <w:r w:rsidR="00A20A3A" w:rsidRPr="00DA19CB">
        <w:rPr>
          <w:rFonts w:ascii="Times New Roman" w:eastAsia="Verdana" w:hAnsi="Times New Roman" w:cs="Times New Roman"/>
          <w:lang w:bidi="pl-PL"/>
        </w:rPr>
        <w:t>zapewni</w:t>
      </w:r>
      <w:r w:rsidR="00B858FE" w:rsidRPr="00DA19CB">
        <w:rPr>
          <w:rFonts w:ascii="Times New Roman" w:eastAsia="Verdana" w:hAnsi="Times New Roman" w:cs="Times New Roman"/>
          <w:lang w:bidi="pl-PL"/>
        </w:rPr>
        <w:t>:</w:t>
      </w:r>
    </w:p>
    <w:p w14:paraId="68DF0071" w14:textId="7DE3724D" w:rsidR="00151579" w:rsidRPr="00DA19CB" w:rsidRDefault="00A20A3A" w:rsidP="00B858FE">
      <w:pPr>
        <w:pStyle w:val="Akapitzlist"/>
        <w:numPr>
          <w:ilvl w:val="0"/>
          <w:numId w:val="36"/>
        </w:numPr>
        <w:spacing w:line="276" w:lineRule="auto"/>
        <w:rPr>
          <w:rFonts w:ascii="Times New Roman" w:eastAsia="Verdana" w:hAnsi="Times New Roman"/>
          <w:lang w:bidi="pl-PL"/>
        </w:rPr>
      </w:pPr>
      <w:r w:rsidRPr="00DA19CB">
        <w:rPr>
          <w:rFonts w:ascii="Times New Roman" w:eastAsia="Verdana" w:hAnsi="Times New Roman"/>
          <w:lang w:bidi="pl-PL"/>
        </w:rPr>
        <w:t>pełne zarządzanie cyklem życiowym dostępu do zasobów sieciowych, niezależnie od miejsca uzyskiwanego dostępu</w:t>
      </w:r>
      <w:r w:rsidR="00151579" w:rsidRPr="00DA19CB">
        <w:rPr>
          <w:rFonts w:ascii="Times New Roman" w:eastAsia="Verdana" w:hAnsi="Times New Roman"/>
          <w:lang w:bidi="pl-PL"/>
        </w:rPr>
        <w:t>,</w:t>
      </w:r>
    </w:p>
    <w:p w14:paraId="6D301751" w14:textId="20C1EECE" w:rsidR="00151579" w:rsidRPr="00DA19CB" w:rsidRDefault="00A20A3A" w:rsidP="00B858FE">
      <w:pPr>
        <w:pStyle w:val="Akapitzlist"/>
        <w:numPr>
          <w:ilvl w:val="0"/>
          <w:numId w:val="36"/>
        </w:numPr>
        <w:spacing w:line="276" w:lineRule="auto"/>
        <w:rPr>
          <w:rFonts w:ascii="Times New Roman" w:eastAsia="Verdana" w:hAnsi="Times New Roman"/>
          <w:lang w:bidi="pl-PL"/>
        </w:rPr>
      </w:pPr>
      <w:r w:rsidRPr="00DA19CB">
        <w:rPr>
          <w:rFonts w:ascii="Times New Roman" w:eastAsia="Verdana" w:hAnsi="Times New Roman"/>
          <w:lang w:bidi="pl-PL"/>
        </w:rPr>
        <w:t>wsparcie dla dostępu gościnnego w sieci, identyfikację stacji, rejestrację urządzeń</w:t>
      </w:r>
      <w:r w:rsidR="00FD63C1">
        <w:rPr>
          <w:rFonts w:ascii="Times New Roman" w:eastAsia="Verdana" w:hAnsi="Times New Roman"/>
          <w:lang w:bidi="pl-PL"/>
        </w:rPr>
        <w:t>,</w:t>
      </w:r>
      <w:r w:rsidRPr="00DA19CB">
        <w:rPr>
          <w:rFonts w:ascii="Times New Roman" w:eastAsia="Verdana" w:hAnsi="Times New Roman"/>
          <w:lang w:bidi="pl-PL"/>
        </w:rPr>
        <w:t xml:space="preserve"> </w:t>
      </w:r>
    </w:p>
    <w:p w14:paraId="3B036EA4" w14:textId="4AF31426" w:rsidR="00151579" w:rsidRPr="00DA19CB" w:rsidRDefault="00A20A3A" w:rsidP="00B858FE">
      <w:pPr>
        <w:pStyle w:val="Akapitzlist"/>
        <w:numPr>
          <w:ilvl w:val="0"/>
          <w:numId w:val="36"/>
        </w:numPr>
        <w:spacing w:line="276" w:lineRule="auto"/>
        <w:rPr>
          <w:rFonts w:ascii="Times New Roman" w:eastAsia="Verdana" w:hAnsi="Times New Roman"/>
          <w:lang w:bidi="pl-PL"/>
        </w:rPr>
      </w:pPr>
      <w:r w:rsidRPr="00DA19CB">
        <w:rPr>
          <w:rFonts w:ascii="Times New Roman" w:eastAsia="Verdana" w:hAnsi="Times New Roman"/>
          <w:lang w:bidi="pl-PL"/>
        </w:rPr>
        <w:t>kontrol</w:t>
      </w:r>
      <w:r w:rsidR="00151579" w:rsidRPr="00DA19CB">
        <w:rPr>
          <w:rFonts w:ascii="Times New Roman" w:eastAsia="Verdana" w:hAnsi="Times New Roman"/>
          <w:lang w:bidi="pl-PL"/>
        </w:rPr>
        <w:t>ę</w:t>
      </w:r>
      <w:r w:rsidRPr="00DA19CB">
        <w:rPr>
          <w:rFonts w:ascii="Times New Roman" w:eastAsia="Verdana" w:hAnsi="Times New Roman"/>
          <w:lang w:bidi="pl-PL"/>
        </w:rPr>
        <w:t xml:space="preserve"> dostęp</w:t>
      </w:r>
      <w:r w:rsidR="00151579" w:rsidRPr="00DA19CB">
        <w:rPr>
          <w:rFonts w:ascii="Times New Roman" w:eastAsia="Verdana" w:hAnsi="Times New Roman"/>
          <w:lang w:bidi="pl-PL"/>
        </w:rPr>
        <w:t>u</w:t>
      </w:r>
      <w:r w:rsidRPr="00DA19CB">
        <w:rPr>
          <w:rFonts w:ascii="Times New Roman" w:eastAsia="Verdana" w:hAnsi="Times New Roman"/>
          <w:lang w:bidi="pl-PL"/>
        </w:rPr>
        <w:t xml:space="preserve"> wszystkich urządzeń podłączonych do sieci IP w tym terminali, komputerów PC, smartfonów i tabletów, telefonii IP, terminali video i innych podłączonych urządzeń</w:t>
      </w:r>
      <w:r w:rsidR="00FD63C1">
        <w:rPr>
          <w:rFonts w:ascii="Times New Roman" w:eastAsia="Verdana" w:hAnsi="Times New Roman"/>
          <w:lang w:bidi="pl-PL"/>
        </w:rPr>
        <w:t>,</w:t>
      </w:r>
      <w:r w:rsidRPr="00DA19CB">
        <w:rPr>
          <w:rFonts w:ascii="Times New Roman" w:eastAsia="Verdana" w:hAnsi="Times New Roman"/>
          <w:lang w:bidi="pl-PL"/>
        </w:rPr>
        <w:t xml:space="preserve"> </w:t>
      </w:r>
    </w:p>
    <w:p w14:paraId="3CBCE056" w14:textId="0DB857BB" w:rsidR="00A20A3A" w:rsidRPr="00DA19CB" w:rsidRDefault="00A20A3A" w:rsidP="00B858FE">
      <w:pPr>
        <w:pStyle w:val="Akapitzlist"/>
        <w:numPr>
          <w:ilvl w:val="0"/>
          <w:numId w:val="36"/>
        </w:numPr>
        <w:spacing w:line="276" w:lineRule="auto"/>
        <w:rPr>
          <w:rFonts w:ascii="Times New Roman" w:eastAsia="Verdana" w:hAnsi="Times New Roman"/>
          <w:lang w:bidi="pl-PL"/>
        </w:rPr>
      </w:pPr>
      <w:r w:rsidRPr="00DA19CB">
        <w:rPr>
          <w:rFonts w:ascii="Times New Roman" w:eastAsia="Verdana" w:hAnsi="Times New Roman"/>
          <w:lang w:bidi="pl-PL"/>
        </w:rPr>
        <w:t>uwierzytelnienie oraz autoryzację oraz rozliczalność działań administratorów w infrastrukturze sieciowej.</w:t>
      </w:r>
    </w:p>
    <w:p w14:paraId="34F70747" w14:textId="77777777" w:rsidR="00A20A3A" w:rsidRPr="00DA19CB" w:rsidRDefault="00A20A3A" w:rsidP="00A20A3A">
      <w:pPr>
        <w:rPr>
          <w:rFonts w:ascii="Times New Roman" w:hAnsi="Times New Roman" w:cs="Times New Roman"/>
        </w:rPr>
      </w:pPr>
    </w:p>
    <w:p w14:paraId="03DF05F0" w14:textId="77777777" w:rsidR="00A20A3A" w:rsidRPr="00DA19CB" w:rsidRDefault="00A20A3A" w:rsidP="00A20A3A">
      <w:pPr>
        <w:pStyle w:val="Legenda"/>
        <w:jc w:val="left"/>
        <w:rPr>
          <w:sz w:val="22"/>
          <w:szCs w:val="22"/>
        </w:rPr>
      </w:pPr>
      <w:r w:rsidRPr="00DA19CB">
        <w:rPr>
          <w:sz w:val="22"/>
          <w:szCs w:val="22"/>
        </w:rPr>
        <w:t xml:space="preserve">Tabela </w:t>
      </w:r>
      <w:r w:rsidRPr="00DA19CB">
        <w:rPr>
          <w:sz w:val="22"/>
          <w:szCs w:val="22"/>
        </w:rPr>
        <w:fldChar w:fldCharType="begin"/>
      </w:r>
      <w:r w:rsidRPr="00DA19CB">
        <w:rPr>
          <w:sz w:val="22"/>
          <w:szCs w:val="22"/>
        </w:rPr>
        <w:instrText xml:space="preserve"> SEQ Tabela \* ARABIC </w:instrText>
      </w:r>
      <w:r w:rsidRPr="00DA19CB">
        <w:rPr>
          <w:sz w:val="22"/>
          <w:szCs w:val="22"/>
        </w:rPr>
        <w:fldChar w:fldCharType="separate"/>
      </w:r>
      <w:r w:rsidRPr="00DA19CB">
        <w:rPr>
          <w:sz w:val="22"/>
          <w:szCs w:val="22"/>
        </w:rPr>
        <w:t>1</w:t>
      </w:r>
      <w:r w:rsidRPr="00DA19CB">
        <w:rPr>
          <w:sz w:val="22"/>
          <w:szCs w:val="22"/>
        </w:rPr>
        <w:fldChar w:fldCharType="end"/>
      </w:r>
      <w:r w:rsidRPr="00DA19CB">
        <w:rPr>
          <w:sz w:val="22"/>
          <w:szCs w:val="22"/>
        </w:rPr>
        <w:t xml:space="preserve"> Specyfikacja pojedynczego kompletu</w:t>
      </w:r>
    </w:p>
    <w:tbl>
      <w:tblPr>
        <w:tblStyle w:val="TableNormal1"/>
        <w:tblW w:w="9639" w:type="dxa"/>
        <w:tblInd w:w="-29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514"/>
        <w:gridCol w:w="2310"/>
        <w:gridCol w:w="5398"/>
        <w:gridCol w:w="1417"/>
      </w:tblGrid>
      <w:tr w:rsidR="00A20A3A" w:rsidRPr="00D15596" w14:paraId="260B338B" w14:textId="77777777" w:rsidTr="00A20A3A">
        <w:trPr>
          <w:trHeight w:val="28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5B9BD5" w:themeFill="accent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FAFB8" w14:textId="77777777" w:rsidR="00A20A3A" w:rsidRPr="00D15596" w:rsidRDefault="00A20A3A" w:rsidP="00123F1C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bdr w:val="none" w:sz="0" w:space="0" w:color="auto"/>
              </w:rPr>
            </w:pPr>
            <w:r w:rsidRPr="00D15596">
              <w:rPr>
                <w:b/>
                <w:bCs/>
                <w:color w:val="000000"/>
                <w:sz w:val="22"/>
                <w:szCs w:val="22"/>
                <w:bdr w:val="none" w:sz="0" w:space="0" w:color="auto"/>
              </w:rPr>
              <w:t>Lp.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5B9BD5" w:themeFill="accent5"/>
          </w:tcPr>
          <w:p w14:paraId="16252BE5" w14:textId="77777777" w:rsidR="00A20A3A" w:rsidRPr="00D15596" w:rsidRDefault="00A20A3A" w:rsidP="00123F1C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5596">
              <w:rPr>
                <w:b/>
                <w:bCs/>
                <w:color w:val="000000"/>
                <w:sz w:val="22"/>
                <w:szCs w:val="22"/>
              </w:rPr>
              <w:t>Numer produktu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5B9BD5" w:themeFill="accent5"/>
          </w:tcPr>
          <w:p w14:paraId="2B11A205" w14:textId="77777777" w:rsidR="00A20A3A" w:rsidRPr="00D15596" w:rsidRDefault="00A20A3A" w:rsidP="00123F1C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5596">
              <w:rPr>
                <w:b/>
                <w:bCs/>
                <w:color w:val="000000"/>
                <w:sz w:val="22"/>
                <w:szCs w:val="22"/>
                <w:bdr w:val="none" w:sz="0" w:space="0" w:color="auto"/>
              </w:rPr>
              <w:t>Opis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5B9BD5" w:themeFill="accent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816BA3" w14:textId="77777777" w:rsidR="00A20A3A" w:rsidRPr="00D15596" w:rsidRDefault="00A20A3A" w:rsidP="00123F1C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bdr w:val="none" w:sz="0" w:space="0" w:color="auto"/>
              </w:rPr>
            </w:pPr>
            <w:r w:rsidRPr="00D15596">
              <w:rPr>
                <w:b/>
                <w:bCs/>
                <w:color w:val="000000"/>
                <w:sz w:val="22"/>
                <w:szCs w:val="22"/>
                <w:bdr w:val="none" w:sz="0" w:space="0" w:color="auto"/>
              </w:rPr>
              <w:t>Ilość</w:t>
            </w:r>
          </w:p>
        </w:tc>
      </w:tr>
      <w:tr w:rsidR="00A20A3A" w:rsidRPr="00D15596" w14:paraId="13471710" w14:textId="77777777" w:rsidTr="00A20A3A">
        <w:trPr>
          <w:trHeight w:val="28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D7A82" w14:textId="5E8CD31B" w:rsidR="00A20A3A" w:rsidRPr="00D15596" w:rsidRDefault="00D15596" w:rsidP="00123F1C">
            <w:pPr>
              <w:spacing w:line="276" w:lineRule="auto"/>
              <w:rPr>
                <w:sz w:val="22"/>
                <w:szCs w:val="22"/>
              </w:rPr>
            </w:pPr>
            <w:r w:rsidRPr="00D15596">
              <w:rPr>
                <w:sz w:val="22"/>
                <w:szCs w:val="22"/>
              </w:rPr>
              <w:t>1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B18F77" w14:textId="77777777" w:rsidR="00A20A3A" w:rsidRPr="00D15596" w:rsidRDefault="00A20A3A" w:rsidP="00123F1C">
            <w:pPr>
              <w:rPr>
                <w:color w:val="000000"/>
                <w:sz w:val="22"/>
                <w:szCs w:val="22"/>
              </w:rPr>
            </w:pPr>
            <w:r w:rsidRPr="00D15596">
              <w:rPr>
                <w:color w:val="000000"/>
                <w:sz w:val="22"/>
                <w:szCs w:val="22"/>
              </w:rPr>
              <w:t>ISE-A-LIC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D99196" w14:textId="77777777" w:rsidR="00A20A3A" w:rsidRPr="00D15596" w:rsidRDefault="00A20A3A" w:rsidP="00123F1C">
            <w:pPr>
              <w:ind w:right="134"/>
              <w:rPr>
                <w:color w:val="000000"/>
                <w:sz w:val="22"/>
                <w:szCs w:val="22"/>
              </w:rPr>
            </w:pPr>
            <w:r w:rsidRPr="00D15596">
              <w:rPr>
                <w:color w:val="000000"/>
                <w:sz w:val="22"/>
                <w:szCs w:val="22"/>
              </w:rPr>
              <w:t>Cisco Identity Service Engine Advantage Subscription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2FAA9" w14:textId="21524E60" w:rsidR="00A20A3A" w:rsidRPr="00D15596" w:rsidRDefault="00A20A3A" w:rsidP="00123F1C">
            <w:pPr>
              <w:jc w:val="center"/>
              <w:rPr>
                <w:color w:val="000000"/>
                <w:sz w:val="22"/>
                <w:szCs w:val="22"/>
              </w:rPr>
            </w:pPr>
            <w:r w:rsidRPr="00D15596">
              <w:rPr>
                <w:color w:val="000000"/>
                <w:sz w:val="22"/>
                <w:szCs w:val="22"/>
              </w:rPr>
              <w:t>2200</w:t>
            </w:r>
          </w:p>
        </w:tc>
      </w:tr>
      <w:tr w:rsidR="00A20A3A" w:rsidRPr="00D15596" w14:paraId="7F5B2B9D" w14:textId="77777777" w:rsidTr="00123F1C">
        <w:trPr>
          <w:trHeight w:val="28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C8958" w14:textId="1D55033E" w:rsidR="00A20A3A" w:rsidRPr="00D15596" w:rsidRDefault="00D15596" w:rsidP="00123F1C">
            <w:pPr>
              <w:spacing w:line="276" w:lineRule="auto"/>
              <w:rPr>
                <w:sz w:val="22"/>
                <w:szCs w:val="22"/>
              </w:rPr>
            </w:pPr>
            <w:r w:rsidRPr="00D15596">
              <w:rPr>
                <w:sz w:val="22"/>
                <w:szCs w:val="22"/>
              </w:rPr>
              <w:t>2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3DC836" w14:textId="77777777" w:rsidR="00A20A3A" w:rsidRPr="00D15596" w:rsidRDefault="00A20A3A" w:rsidP="00123F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5596">
              <w:rPr>
                <w:b/>
                <w:bCs/>
                <w:color w:val="000000"/>
                <w:sz w:val="22"/>
                <w:szCs w:val="22"/>
              </w:rPr>
              <w:t>L-ISE-TACACS-ND=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36B840" w14:textId="77777777" w:rsidR="00A20A3A" w:rsidRPr="00D15596" w:rsidRDefault="00A20A3A" w:rsidP="00123F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5596">
              <w:rPr>
                <w:color w:val="000000"/>
                <w:sz w:val="22"/>
                <w:szCs w:val="22"/>
              </w:rPr>
              <w:t>Cisco ISE Device Admin Node License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75A2C" w14:textId="77777777" w:rsidR="00A20A3A" w:rsidRPr="00D15596" w:rsidRDefault="00A20A3A" w:rsidP="00123F1C">
            <w:pPr>
              <w:jc w:val="center"/>
              <w:rPr>
                <w:color w:val="000000"/>
                <w:sz w:val="22"/>
                <w:szCs w:val="22"/>
              </w:rPr>
            </w:pPr>
            <w:r w:rsidRPr="00D15596">
              <w:rPr>
                <w:color w:val="000000"/>
                <w:sz w:val="22"/>
                <w:szCs w:val="22"/>
              </w:rPr>
              <w:t>2</w:t>
            </w:r>
          </w:p>
        </w:tc>
      </w:tr>
      <w:tr w:rsidR="00A20A3A" w:rsidRPr="00DA19CB" w14:paraId="0F98E206" w14:textId="77777777" w:rsidTr="00123F1C">
        <w:trPr>
          <w:trHeight w:val="28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519DF" w14:textId="616A17D8" w:rsidR="00A20A3A" w:rsidRPr="00D15596" w:rsidRDefault="00D15596" w:rsidP="00123F1C">
            <w:pPr>
              <w:spacing w:line="276" w:lineRule="auto"/>
              <w:rPr>
                <w:sz w:val="22"/>
                <w:szCs w:val="22"/>
              </w:rPr>
            </w:pPr>
            <w:r w:rsidRPr="00D15596">
              <w:rPr>
                <w:sz w:val="22"/>
                <w:szCs w:val="22"/>
              </w:rPr>
              <w:t>2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DE7952" w14:textId="77777777" w:rsidR="00A20A3A" w:rsidRPr="00D15596" w:rsidRDefault="00A20A3A" w:rsidP="00123F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5596">
              <w:rPr>
                <w:b/>
                <w:bCs/>
                <w:color w:val="000000"/>
                <w:sz w:val="22"/>
                <w:szCs w:val="22"/>
              </w:rPr>
              <w:t>R-ISE-VMC-K9=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E11B8D" w14:textId="77777777" w:rsidR="00A20A3A" w:rsidRPr="00D15596" w:rsidRDefault="00A20A3A" w:rsidP="00123F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5596">
              <w:rPr>
                <w:color w:val="000000"/>
                <w:sz w:val="22"/>
                <w:szCs w:val="22"/>
              </w:rPr>
              <w:t>Cisco ISE Virtual Machine Common PID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AC51D" w14:textId="77777777" w:rsidR="00A20A3A" w:rsidRPr="00DA19CB" w:rsidRDefault="00A20A3A" w:rsidP="00123F1C">
            <w:pPr>
              <w:jc w:val="center"/>
              <w:rPr>
                <w:color w:val="000000"/>
                <w:sz w:val="22"/>
                <w:szCs w:val="22"/>
              </w:rPr>
            </w:pPr>
            <w:r w:rsidRPr="00D15596">
              <w:rPr>
                <w:color w:val="000000"/>
                <w:sz w:val="22"/>
                <w:szCs w:val="22"/>
              </w:rPr>
              <w:t>2</w:t>
            </w:r>
          </w:p>
        </w:tc>
      </w:tr>
    </w:tbl>
    <w:p w14:paraId="7723B6A6" w14:textId="77777777" w:rsidR="00A20A3A" w:rsidRPr="00DA19CB" w:rsidRDefault="00A20A3A" w:rsidP="00A20A3A">
      <w:pPr>
        <w:rPr>
          <w:rFonts w:ascii="Times New Roman" w:hAnsi="Times New Roman" w:cs="Times New Roman"/>
        </w:rPr>
      </w:pPr>
    </w:p>
    <w:p w14:paraId="30230088" w14:textId="77777777" w:rsidR="00A20A3A" w:rsidRPr="00DA19CB" w:rsidRDefault="00A20A3A" w:rsidP="00A20A3A">
      <w:pPr>
        <w:ind w:right="367" w:firstLine="360"/>
        <w:jc w:val="both"/>
        <w:rPr>
          <w:rFonts w:ascii="Times New Roman" w:eastAsia="Verdana" w:hAnsi="Times New Roman" w:cs="Times New Roman"/>
          <w:lang w:bidi="pl-PL"/>
        </w:rPr>
      </w:pPr>
      <w:r w:rsidRPr="00DA19CB">
        <w:rPr>
          <w:rFonts w:ascii="Times New Roman" w:eastAsia="Verdana" w:hAnsi="Times New Roman" w:cs="Times New Roman"/>
          <w:lang w:bidi="pl-PL"/>
        </w:rPr>
        <w:t>Zamawiający dopuszcza rozwiązanie równoważne, pod warunkiem spełnienia przez nie następujących minimalnych wymagań:</w:t>
      </w:r>
    </w:p>
    <w:p w14:paraId="01F04536" w14:textId="77777777" w:rsidR="00853254" w:rsidRPr="00DA19CB" w:rsidRDefault="00853254" w:rsidP="00A20A3A">
      <w:pPr>
        <w:pStyle w:val="Legenda"/>
        <w:jc w:val="left"/>
        <w:rPr>
          <w:sz w:val="22"/>
          <w:szCs w:val="22"/>
        </w:rPr>
      </w:pPr>
    </w:p>
    <w:p w14:paraId="69210FDE" w14:textId="77777777" w:rsidR="00853254" w:rsidRPr="00DA19CB" w:rsidRDefault="00853254" w:rsidP="00A20A3A">
      <w:pPr>
        <w:pStyle w:val="Legenda"/>
        <w:jc w:val="left"/>
        <w:rPr>
          <w:sz w:val="22"/>
          <w:szCs w:val="22"/>
        </w:rPr>
      </w:pPr>
    </w:p>
    <w:p w14:paraId="7BAC086B" w14:textId="77777777" w:rsidR="00853254" w:rsidRPr="00DA19CB" w:rsidRDefault="00853254" w:rsidP="00A20A3A">
      <w:pPr>
        <w:pStyle w:val="Legenda"/>
        <w:jc w:val="left"/>
        <w:rPr>
          <w:sz w:val="22"/>
          <w:szCs w:val="22"/>
        </w:rPr>
      </w:pPr>
    </w:p>
    <w:p w14:paraId="566B08FA" w14:textId="71ECB9F5" w:rsidR="00853254" w:rsidRDefault="00853254" w:rsidP="00A20A3A">
      <w:pPr>
        <w:pStyle w:val="Legenda"/>
        <w:jc w:val="left"/>
        <w:rPr>
          <w:sz w:val="22"/>
          <w:szCs w:val="22"/>
        </w:rPr>
      </w:pPr>
    </w:p>
    <w:p w14:paraId="21A6EB4F" w14:textId="1D88A92C" w:rsidR="00FD63C1" w:rsidRDefault="00FD63C1" w:rsidP="00970C9C">
      <w:pPr>
        <w:rPr>
          <w:lang w:eastAsia="pl-PL"/>
        </w:rPr>
      </w:pPr>
    </w:p>
    <w:p w14:paraId="1ECEAED0" w14:textId="77777777" w:rsidR="00EF5BD6" w:rsidRPr="00970C9C" w:rsidRDefault="00EF5BD6" w:rsidP="00970C9C">
      <w:pPr>
        <w:rPr>
          <w:lang w:eastAsia="pl-PL"/>
        </w:rPr>
      </w:pPr>
    </w:p>
    <w:p w14:paraId="4E7D37B1" w14:textId="77777777" w:rsidR="00853254" w:rsidRPr="00DA19CB" w:rsidRDefault="00853254" w:rsidP="00A20A3A">
      <w:pPr>
        <w:pStyle w:val="Legenda"/>
        <w:jc w:val="left"/>
        <w:rPr>
          <w:sz w:val="22"/>
          <w:szCs w:val="22"/>
        </w:rPr>
      </w:pPr>
    </w:p>
    <w:p w14:paraId="05A545BD" w14:textId="63444E50" w:rsidR="00A20A3A" w:rsidRPr="00DA19CB" w:rsidRDefault="00A20A3A" w:rsidP="00A20A3A">
      <w:pPr>
        <w:pStyle w:val="Legenda"/>
        <w:jc w:val="left"/>
        <w:rPr>
          <w:sz w:val="22"/>
          <w:szCs w:val="22"/>
        </w:rPr>
      </w:pPr>
      <w:r w:rsidRPr="00DA19CB">
        <w:rPr>
          <w:sz w:val="22"/>
          <w:szCs w:val="22"/>
        </w:rPr>
        <w:t xml:space="preserve">Tabela </w:t>
      </w:r>
      <w:r w:rsidRPr="00DA19CB">
        <w:rPr>
          <w:sz w:val="22"/>
          <w:szCs w:val="22"/>
        </w:rPr>
        <w:fldChar w:fldCharType="begin"/>
      </w:r>
      <w:r w:rsidRPr="00DA19CB">
        <w:rPr>
          <w:sz w:val="22"/>
          <w:szCs w:val="22"/>
        </w:rPr>
        <w:instrText xml:space="preserve"> SEQ Tabela \* ARABIC </w:instrText>
      </w:r>
      <w:r w:rsidRPr="00DA19CB">
        <w:rPr>
          <w:sz w:val="22"/>
          <w:szCs w:val="22"/>
        </w:rPr>
        <w:fldChar w:fldCharType="separate"/>
      </w:r>
      <w:r w:rsidRPr="00DA19CB">
        <w:rPr>
          <w:noProof/>
          <w:sz w:val="22"/>
          <w:szCs w:val="22"/>
        </w:rPr>
        <w:t>2</w:t>
      </w:r>
      <w:r w:rsidRPr="00DA19CB">
        <w:rPr>
          <w:sz w:val="22"/>
          <w:szCs w:val="22"/>
        </w:rPr>
        <w:fldChar w:fldCharType="end"/>
      </w:r>
      <w:r w:rsidRPr="00DA19CB">
        <w:rPr>
          <w:sz w:val="22"/>
          <w:szCs w:val="22"/>
        </w:rPr>
        <w:t xml:space="preserve"> Wymagania </w:t>
      </w:r>
      <w:r w:rsidR="00B858FE" w:rsidRPr="00DA19CB">
        <w:rPr>
          <w:sz w:val="22"/>
          <w:szCs w:val="22"/>
        </w:rPr>
        <w:t>dla</w:t>
      </w:r>
      <w:r w:rsidRPr="00DA19CB">
        <w:rPr>
          <w:sz w:val="22"/>
          <w:szCs w:val="22"/>
        </w:rPr>
        <w:t xml:space="preserve"> </w:t>
      </w:r>
      <w:r w:rsidR="00B858FE" w:rsidRPr="00DA19CB">
        <w:rPr>
          <w:sz w:val="22"/>
          <w:szCs w:val="22"/>
        </w:rPr>
        <w:t>rozwiązań</w:t>
      </w:r>
      <w:r w:rsidRPr="00DA19CB">
        <w:rPr>
          <w:sz w:val="22"/>
          <w:szCs w:val="22"/>
        </w:rPr>
        <w:t xml:space="preserve"> równoważny</w:t>
      </w: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8221"/>
      </w:tblGrid>
      <w:tr w:rsidR="00A536B2" w:rsidRPr="00DA19CB" w14:paraId="4F0FC891" w14:textId="77777777" w:rsidTr="00970C9C">
        <w:trPr>
          <w:tblHeader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30710D66" w14:textId="77777777" w:rsidR="00A20A3A" w:rsidRPr="00DA19CB" w:rsidRDefault="00A20A3A" w:rsidP="00123F1C">
            <w:pPr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DA19CB">
              <w:rPr>
                <w:rFonts w:ascii="Times New Roman" w:hAnsi="Times New Roman" w:cs="Times New Roman"/>
                <w:b/>
                <w:spacing w:val="-3"/>
              </w:rPr>
              <w:t>Kod wymagania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7C1BBC32" w14:textId="77777777" w:rsidR="00A20A3A" w:rsidRPr="00DA19CB" w:rsidRDefault="00A20A3A" w:rsidP="00FD63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19CB">
              <w:rPr>
                <w:rFonts w:ascii="Times New Roman" w:hAnsi="Times New Roman" w:cs="Times New Roman"/>
                <w:b/>
              </w:rPr>
              <w:t>Opis wymagań</w:t>
            </w:r>
          </w:p>
        </w:tc>
      </w:tr>
      <w:tr w:rsidR="00A536B2" w:rsidRPr="00DA19CB" w14:paraId="0D2CC92D" w14:textId="77777777" w:rsidTr="00970C9C">
        <w:trPr>
          <w:trHeight w:val="323"/>
        </w:trPr>
        <w:tc>
          <w:tcPr>
            <w:tcW w:w="9527" w:type="dxa"/>
            <w:gridSpan w:val="2"/>
            <w:shd w:val="clear" w:color="auto" w:fill="D9D9D9" w:themeFill="background1" w:themeFillShade="D9"/>
            <w:vAlign w:val="center"/>
          </w:tcPr>
          <w:p w14:paraId="2B8E4D00" w14:textId="77777777" w:rsidR="00A20A3A" w:rsidRPr="00DA19CB" w:rsidRDefault="00A20A3A" w:rsidP="00123F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19CB">
              <w:rPr>
                <w:rFonts w:ascii="Times New Roman" w:hAnsi="Times New Roman" w:cs="Times New Roman"/>
                <w:b/>
              </w:rPr>
              <w:t>Podstawowe cechy systemu</w:t>
            </w:r>
          </w:p>
        </w:tc>
      </w:tr>
      <w:tr w:rsidR="00A536B2" w:rsidRPr="00DA19CB" w14:paraId="4E85E7A4" w14:textId="77777777" w:rsidTr="00970C9C">
        <w:tc>
          <w:tcPr>
            <w:tcW w:w="1306" w:type="dxa"/>
            <w:vAlign w:val="center"/>
          </w:tcPr>
          <w:p w14:paraId="0A2E8477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359C76CA" w14:textId="3D374290" w:rsidR="00A20A3A" w:rsidRPr="00DA19CB" w:rsidRDefault="00B858FE" w:rsidP="00970C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>Rozwiązanie</w:t>
            </w:r>
            <w:r w:rsidR="00A20A3A" w:rsidRPr="00DA19CB">
              <w:rPr>
                <w:rFonts w:ascii="Times New Roman" w:hAnsi="Times New Roman" w:cs="Times New Roman"/>
              </w:rPr>
              <w:t xml:space="preserve"> umożliwia instalację rozproszoną na wielu maszynach (serwerach) fizycznych lub wirtualnych</w:t>
            </w:r>
            <w:r w:rsidR="00FD63C1">
              <w:rPr>
                <w:rFonts w:ascii="Times New Roman" w:hAnsi="Times New Roman" w:cs="Times New Roman"/>
              </w:rPr>
              <w:t>.</w:t>
            </w:r>
          </w:p>
        </w:tc>
      </w:tr>
      <w:tr w:rsidR="00A536B2" w:rsidRPr="00DA19CB" w14:paraId="38C07B52" w14:textId="77777777" w:rsidTr="00970C9C">
        <w:tc>
          <w:tcPr>
            <w:tcW w:w="1306" w:type="dxa"/>
            <w:vAlign w:val="center"/>
          </w:tcPr>
          <w:p w14:paraId="02146AA1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644B531D" w14:textId="0C016A7A" w:rsidR="00A20A3A" w:rsidRPr="00DA19CB" w:rsidRDefault="00B858FE" w:rsidP="00970C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elastyczną rozbudowę poprzez dodawanie licencji dla podstawowych i zaawansowanych funkcjonalności w ramach wzrostu liczby obsługiwanych stacji końcowych</w:t>
            </w:r>
            <w:r w:rsidR="00FD63C1">
              <w:rPr>
                <w:rFonts w:ascii="Times New Roman" w:hAnsi="Times New Roman" w:cs="Times New Roman"/>
              </w:rPr>
              <w:t>.</w:t>
            </w:r>
          </w:p>
        </w:tc>
      </w:tr>
      <w:tr w:rsidR="00A536B2" w:rsidRPr="00DA19CB" w14:paraId="765CE2C2" w14:textId="77777777" w:rsidTr="00970C9C">
        <w:tc>
          <w:tcPr>
            <w:tcW w:w="1306" w:type="dxa"/>
            <w:vAlign w:val="center"/>
          </w:tcPr>
          <w:p w14:paraId="4B47C5F7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1B827205" w14:textId="6A58E24C" w:rsidR="00A20A3A" w:rsidRPr="00DA19CB" w:rsidRDefault="00B858FE" w:rsidP="00970C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 xml:space="preserve">umożliwia wysoką skalowalność i rozbudowę w miarę wzrostu liczby </w:t>
            </w:r>
            <w:r w:rsidR="00FD63C1">
              <w:rPr>
                <w:rFonts w:ascii="Times New Roman" w:hAnsi="Times New Roman" w:cs="Times New Roman"/>
              </w:rPr>
              <w:t>U</w:t>
            </w:r>
            <w:r w:rsidR="00A20A3A" w:rsidRPr="00DA19CB">
              <w:rPr>
                <w:rFonts w:ascii="Times New Roman" w:hAnsi="Times New Roman" w:cs="Times New Roman"/>
              </w:rPr>
              <w:t>rządzeń</w:t>
            </w:r>
            <w:r w:rsidR="00FD63C1">
              <w:rPr>
                <w:rFonts w:ascii="Times New Roman" w:hAnsi="Times New Roman" w:cs="Times New Roman"/>
              </w:rPr>
              <w:t>.</w:t>
            </w:r>
          </w:p>
        </w:tc>
      </w:tr>
      <w:tr w:rsidR="00A536B2" w:rsidRPr="00DA19CB" w14:paraId="0C76E4BE" w14:textId="77777777" w:rsidTr="00970C9C">
        <w:tc>
          <w:tcPr>
            <w:tcW w:w="1306" w:type="dxa"/>
            <w:vAlign w:val="center"/>
          </w:tcPr>
          <w:p w14:paraId="64742E7A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5827DDDA" w14:textId="6EEE7E69" w:rsidR="00A20A3A" w:rsidRPr="00DA19CB" w:rsidRDefault="00A20A3A" w:rsidP="00970C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W scenariuszu, w którym wszystkie komponenty </w:t>
            </w:r>
            <w:r w:rsidR="00B858FE" w:rsidRPr="00DA19CB">
              <w:rPr>
                <w:rFonts w:ascii="Times New Roman" w:hAnsi="Times New Roman" w:cs="Times New Roman"/>
              </w:rPr>
              <w:t>rozwiązani</w:t>
            </w:r>
            <w:r w:rsidR="00FD63C1">
              <w:rPr>
                <w:rFonts w:ascii="Times New Roman" w:hAnsi="Times New Roman" w:cs="Times New Roman"/>
              </w:rPr>
              <w:t>a</w:t>
            </w:r>
            <w:r w:rsidRPr="00DA19CB">
              <w:rPr>
                <w:rFonts w:ascii="Times New Roman" w:hAnsi="Times New Roman" w:cs="Times New Roman"/>
              </w:rPr>
              <w:t xml:space="preserve"> znajdują się na pojedynczym serwerze jest on w stanie obsłużyć następującą liczbę jednoczesnych sesji: </w:t>
            </w:r>
            <w:r w:rsidR="00C26A29" w:rsidRPr="00DA19CB">
              <w:rPr>
                <w:rFonts w:ascii="Times New Roman" w:hAnsi="Times New Roman" w:cs="Times New Roman"/>
              </w:rPr>
              <w:t>2200</w:t>
            </w:r>
            <w:r w:rsidRPr="00DA19CB">
              <w:rPr>
                <w:rFonts w:ascii="Times New Roman" w:hAnsi="Times New Roman" w:cs="Times New Roman"/>
              </w:rPr>
              <w:t xml:space="preserve"> sesji</w:t>
            </w:r>
            <w:r w:rsidR="00FD63C1">
              <w:rPr>
                <w:rFonts w:ascii="Times New Roman" w:hAnsi="Times New Roman" w:cs="Times New Roman"/>
              </w:rPr>
              <w:t>.</w:t>
            </w:r>
          </w:p>
        </w:tc>
      </w:tr>
      <w:tr w:rsidR="00A536B2" w:rsidRPr="00DA19CB" w14:paraId="7391B4C8" w14:textId="77777777" w:rsidTr="00970C9C">
        <w:tc>
          <w:tcPr>
            <w:tcW w:w="1306" w:type="dxa"/>
            <w:vAlign w:val="center"/>
          </w:tcPr>
          <w:p w14:paraId="4831F9C1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40474BD0" w14:textId="5AB3728F" w:rsidR="00A20A3A" w:rsidRPr="00DA19CB" w:rsidRDefault="00B858FE" w:rsidP="00970C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instalację na maszynie wirtualnej (VM) i maszynie fizycznej, w tym na systemach:</w:t>
            </w:r>
          </w:p>
          <w:p w14:paraId="10370BDB" w14:textId="7E301A74" w:rsidR="00A20A3A" w:rsidRPr="00DA19CB" w:rsidRDefault="00A20A3A" w:rsidP="00FD63C1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VMware wersji 11 dla ESXi 6.x</w:t>
            </w:r>
            <w:r w:rsidR="00970C9C">
              <w:rPr>
                <w:rFonts w:ascii="Times New Roman" w:hAnsi="Times New Roman"/>
                <w:lang w:eastAsia="pl-PL"/>
              </w:rPr>
              <w:t>,</w:t>
            </w:r>
          </w:p>
          <w:p w14:paraId="2ACE7FFD" w14:textId="4E746533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WMware Cloud w AWS</w:t>
            </w:r>
            <w:r w:rsidR="00970C9C">
              <w:rPr>
                <w:rFonts w:ascii="Times New Roman" w:hAnsi="Times New Roman"/>
                <w:lang w:eastAsia="pl-PL"/>
              </w:rPr>
              <w:t>,</w:t>
            </w:r>
          </w:p>
          <w:p w14:paraId="4F10E5ED" w14:textId="73D9EED2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Azure VMware Solution</w:t>
            </w:r>
            <w:r w:rsidR="00970C9C">
              <w:rPr>
                <w:rFonts w:ascii="Times New Roman" w:hAnsi="Times New Roman"/>
                <w:lang w:eastAsia="pl-PL"/>
              </w:rPr>
              <w:t>,</w:t>
            </w:r>
          </w:p>
          <w:p w14:paraId="565186D8" w14:textId="0AABDFBC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hypervisorze KVM na Red Hat Enterprise Linux (RHEL)</w:t>
            </w:r>
            <w:r w:rsidR="00970C9C">
              <w:rPr>
                <w:rFonts w:ascii="Times New Roman" w:hAnsi="Times New Roman"/>
                <w:lang w:eastAsia="pl-PL"/>
              </w:rPr>
              <w:t>,</w:t>
            </w:r>
          </w:p>
          <w:p w14:paraId="10AEECD4" w14:textId="7EB2E312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Microsoft Hyper-V</w:t>
            </w:r>
            <w:r w:rsidR="00970C9C">
              <w:rPr>
                <w:rFonts w:ascii="Times New Roman" w:hAnsi="Times New Roman"/>
                <w:lang w:eastAsia="pl-PL"/>
              </w:rPr>
              <w:t>,</w:t>
            </w:r>
          </w:p>
          <w:p w14:paraId="21C04B1F" w14:textId="2FBE1716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AWS EC2</w:t>
            </w:r>
            <w:r w:rsidR="00970C9C">
              <w:rPr>
                <w:rFonts w:ascii="Times New Roman" w:hAnsi="Times New Roman"/>
                <w:lang w:eastAsia="pl-PL"/>
              </w:rPr>
              <w:t>,</w:t>
            </w:r>
          </w:p>
          <w:p w14:paraId="690EB063" w14:textId="2A88700D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</w:rPr>
            </w:pPr>
            <w:r w:rsidRPr="00DA19CB">
              <w:rPr>
                <w:rFonts w:ascii="Times New Roman" w:hAnsi="Times New Roman"/>
                <w:lang w:eastAsia="pl-PL"/>
              </w:rPr>
              <w:t>serwerach fizycznych wspieranych przez producenta</w:t>
            </w:r>
            <w:r w:rsidR="00970C9C">
              <w:rPr>
                <w:rFonts w:ascii="Times New Roman" w:hAnsi="Times New Roman"/>
                <w:lang w:eastAsia="pl-PL"/>
              </w:rPr>
              <w:t>.</w:t>
            </w:r>
          </w:p>
        </w:tc>
      </w:tr>
      <w:tr w:rsidR="00A536B2" w:rsidRPr="00DA19CB" w14:paraId="71BD6BB7" w14:textId="77777777" w:rsidTr="00970C9C">
        <w:tc>
          <w:tcPr>
            <w:tcW w:w="1306" w:type="dxa"/>
            <w:vAlign w:val="center"/>
          </w:tcPr>
          <w:p w14:paraId="37D14F4C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73DBED26" w14:textId="4EF7CFE1" w:rsidR="00A20A3A" w:rsidRPr="00DA19CB" w:rsidRDefault="00B858FE" w:rsidP="00970C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wydzielenie określonych elementów funkcjonalnych, instalowanych jako oddzielne maszyny fizyczne lub wirtualne, w tym:</w:t>
            </w:r>
          </w:p>
          <w:p w14:paraId="5725C323" w14:textId="625B3476" w:rsidR="00A20A3A" w:rsidRPr="00DA19CB" w:rsidRDefault="00970C9C" w:rsidP="00FD63C1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</w:t>
            </w:r>
            <w:r w:rsidR="00A20A3A" w:rsidRPr="00DA19CB">
              <w:rPr>
                <w:rFonts w:ascii="Times New Roman" w:hAnsi="Times New Roman"/>
                <w:lang w:eastAsia="pl-PL"/>
              </w:rPr>
              <w:t xml:space="preserve">ydzielenie podsystemu zarządzania (Administration), umożliwiającego administratorowi dostęp do interfejsu graficznego (GUI) za pomocą przeglądarki web i zmianę konfiguracji </w:t>
            </w:r>
            <w:r w:rsidR="00B858FE" w:rsidRPr="00DA19CB">
              <w:rPr>
                <w:rFonts w:ascii="Times New Roman" w:hAnsi="Times New Roman"/>
                <w:lang w:eastAsia="pl-PL"/>
              </w:rPr>
              <w:t>rozwiązania</w:t>
            </w:r>
            <w:r w:rsidR="00A20A3A" w:rsidRPr="00DA19CB">
              <w:rPr>
                <w:rFonts w:ascii="Times New Roman" w:hAnsi="Times New Roman"/>
                <w:lang w:eastAsia="pl-PL"/>
              </w:rPr>
              <w:t xml:space="preserve"> oraz jego monitorowanie</w:t>
            </w:r>
            <w:r>
              <w:rPr>
                <w:rFonts w:ascii="Times New Roman" w:hAnsi="Times New Roman"/>
                <w:lang w:eastAsia="pl-PL"/>
              </w:rPr>
              <w:t>;</w:t>
            </w:r>
          </w:p>
          <w:p w14:paraId="5EBC0B20" w14:textId="5FF87206" w:rsidR="00A20A3A" w:rsidRPr="00DA19CB" w:rsidRDefault="00970C9C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</w:t>
            </w:r>
            <w:r w:rsidR="00A20A3A" w:rsidRPr="00DA19CB">
              <w:rPr>
                <w:rFonts w:ascii="Times New Roman" w:hAnsi="Times New Roman"/>
                <w:lang w:eastAsia="pl-PL"/>
              </w:rPr>
              <w:t>ydzielenie podsystemu monitoringu, logowania i rozwiązywania problemów, umożliwiającego gromadzenie wiadomości logowania z:</w:t>
            </w:r>
          </w:p>
          <w:p w14:paraId="6F03BCAA" w14:textId="7E421DAB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128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przełączników dostępowych</w:t>
            </w:r>
            <w:r w:rsidR="00970C9C">
              <w:rPr>
                <w:rFonts w:ascii="Times New Roman" w:hAnsi="Times New Roman"/>
                <w:lang w:eastAsia="pl-PL"/>
              </w:rPr>
              <w:t>,</w:t>
            </w:r>
          </w:p>
          <w:p w14:paraId="7D69B120" w14:textId="49792C52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128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sesji uwierzytelniania 802.1X</w:t>
            </w:r>
            <w:r w:rsidR="00970C9C">
              <w:rPr>
                <w:rFonts w:ascii="Times New Roman" w:hAnsi="Times New Roman"/>
                <w:lang w:eastAsia="pl-PL"/>
              </w:rPr>
              <w:t>,</w:t>
            </w:r>
          </w:p>
          <w:p w14:paraId="5ABD2411" w14:textId="48A621BA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128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zdarzeń kontroli dostępu (autoryzacji)</w:t>
            </w:r>
            <w:r w:rsidR="00970C9C">
              <w:rPr>
                <w:rFonts w:ascii="Times New Roman" w:hAnsi="Times New Roman"/>
                <w:lang w:eastAsia="pl-PL"/>
              </w:rPr>
              <w:t>,</w:t>
            </w:r>
          </w:p>
          <w:p w14:paraId="251D7B5E" w14:textId="593B443E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128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zdarzeń związanych z błędami</w:t>
            </w:r>
            <w:r w:rsidR="00970C9C">
              <w:rPr>
                <w:rFonts w:ascii="Times New Roman" w:hAnsi="Times New Roman"/>
                <w:lang w:eastAsia="pl-PL"/>
              </w:rPr>
              <w:t>,</w:t>
            </w:r>
          </w:p>
          <w:p w14:paraId="77127ACB" w14:textId="23B8BB9A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128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zdarzeń związanych z alarmami systemowymi</w:t>
            </w:r>
            <w:r w:rsidR="00970C9C">
              <w:rPr>
                <w:rFonts w:ascii="Times New Roman" w:hAnsi="Times New Roman"/>
                <w:lang w:eastAsia="pl-PL"/>
              </w:rPr>
              <w:t>;</w:t>
            </w:r>
          </w:p>
          <w:p w14:paraId="1AFDC00D" w14:textId="51B5E639" w:rsidR="00A20A3A" w:rsidRPr="00DA19CB" w:rsidRDefault="00970C9C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</w:t>
            </w:r>
            <w:r w:rsidR="00A20A3A" w:rsidRPr="00DA19CB">
              <w:rPr>
                <w:rFonts w:ascii="Times New Roman" w:hAnsi="Times New Roman"/>
                <w:lang w:eastAsia="pl-PL"/>
              </w:rPr>
              <w:t xml:space="preserve">ydzielenie serwerów usługowych realizujących funkcje: </w:t>
            </w:r>
          </w:p>
          <w:p w14:paraId="13BD6168" w14:textId="0101D333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128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serwera RADIUS dla infrastruktury sieciowej</w:t>
            </w:r>
            <w:r w:rsidR="00970C9C">
              <w:rPr>
                <w:rFonts w:ascii="Times New Roman" w:hAnsi="Times New Roman"/>
                <w:lang w:eastAsia="pl-PL"/>
              </w:rPr>
              <w:t>,</w:t>
            </w:r>
          </w:p>
          <w:p w14:paraId="634E8C79" w14:textId="3E0FED3F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128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serwera polityk uwierzytelniania i kontroli dostępu 802.1X</w:t>
            </w:r>
            <w:r w:rsidR="00970C9C">
              <w:rPr>
                <w:rFonts w:ascii="Times New Roman" w:hAnsi="Times New Roman"/>
                <w:lang w:eastAsia="pl-PL"/>
              </w:rPr>
              <w:t>,</w:t>
            </w:r>
          </w:p>
          <w:p w14:paraId="576FF8EA" w14:textId="040D59B1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128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serwera WWW (HTTP/HTTPS) dla uwierzytelnienia gościnnego</w:t>
            </w:r>
            <w:r w:rsidR="00970C9C">
              <w:rPr>
                <w:rFonts w:ascii="Times New Roman" w:hAnsi="Times New Roman"/>
                <w:lang w:eastAsia="pl-PL"/>
              </w:rPr>
              <w:t>,</w:t>
            </w:r>
          </w:p>
          <w:p w14:paraId="7DAD059E" w14:textId="0F36850A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128"/>
              <w:rPr>
                <w:rFonts w:ascii="Times New Roman" w:hAnsi="Times New Roman"/>
              </w:rPr>
            </w:pPr>
            <w:r w:rsidRPr="00DA19CB">
              <w:rPr>
                <w:rFonts w:ascii="Times New Roman" w:hAnsi="Times New Roman"/>
                <w:lang w:eastAsia="pl-PL"/>
              </w:rPr>
              <w:t>serwera profilowania stacji końcowych</w:t>
            </w:r>
            <w:r w:rsidRPr="00DA19CB">
              <w:rPr>
                <w:rFonts w:ascii="Times New Roman" w:hAnsi="Times New Roman"/>
              </w:rPr>
              <w:t xml:space="preserve"> </w:t>
            </w:r>
            <w:r w:rsidR="00970C9C">
              <w:rPr>
                <w:rFonts w:ascii="Times New Roman" w:hAnsi="Times New Roman"/>
              </w:rPr>
              <w:t>.</w:t>
            </w:r>
          </w:p>
        </w:tc>
      </w:tr>
      <w:tr w:rsidR="00A536B2" w:rsidRPr="00DA19CB" w14:paraId="3EB84C77" w14:textId="77777777" w:rsidTr="00970C9C">
        <w:tc>
          <w:tcPr>
            <w:tcW w:w="1306" w:type="dxa"/>
            <w:vAlign w:val="center"/>
          </w:tcPr>
          <w:p w14:paraId="0ADA4C49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73AD4949" w14:textId="4A4E0188" w:rsidR="00A20A3A" w:rsidRPr="00DA19CB" w:rsidRDefault="00B858FE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realizację wysokiej dostępności elementów funkcjonalnych, w</w:t>
            </w:r>
            <w:r w:rsidR="00970C9C">
              <w:rPr>
                <w:rFonts w:ascii="Times New Roman" w:hAnsi="Times New Roman" w:cs="Times New Roman"/>
              </w:rPr>
              <w:t> </w:t>
            </w:r>
            <w:r w:rsidR="00A20A3A" w:rsidRPr="00DA19CB">
              <w:rPr>
                <w:rFonts w:ascii="Times New Roman" w:hAnsi="Times New Roman" w:cs="Times New Roman"/>
              </w:rPr>
              <w:t>tym:</w:t>
            </w:r>
          </w:p>
          <w:p w14:paraId="59E15B45" w14:textId="399A8AC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lastRenderedPageBreak/>
              <w:t>zapewnienie redundancji 1:1 podsystemu zarządzania i podsystemu monitoringu</w:t>
            </w:r>
            <w:r w:rsidR="00970C9C">
              <w:rPr>
                <w:rFonts w:ascii="Times New Roman" w:hAnsi="Times New Roman"/>
                <w:lang w:eastAsia="pl-PL"/>
              </w:rPr>
              <w:t>;</w:t>
            </w:r>
          </w:p>
          <w:p w14:paraId="357759AF" w14:textId="78CACC55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zapewnienie redundancji przynajmniej N+1 dla serwerów usługowych</w:t>
            </w:r>
            <w:r w:rsidR="00970C9C">
              <w:rPr>
                <w:rFonts w:ascii="Times New Roman" w:hAnsi="Times New Roman"/>
                <w:lang w:eastAsia="pl-PL"/>
              </w:rPr>
              <w:t>.</w:t>
            </w:r>
            <w:r w:rsidRPr="00DA19CB">
              <w:rPr>
                <w:rFonts w:ascii="Times New Roman" w:hAnsi="Times New Roman"/>
                <w:lang w:eastAsia="pl-PL"/>
              </w:rPr>
              <w:t xml:space="preserve"> </w:t>
            </w:r>
          </w:p>
        </w:tc>
      </w:tr>
      <w:tr w:rsidR="00A536B2" w:rsidRPr="00DA19CB" w14:paraId="5A873A0A" w14:textId="77777777" w:rsidTr="00970C9C">
        <w:tc>
          <w:tcPr>
            <w:tcW w:w="1306" w:type="dxa"/>
            <w:vAlign w:val="center"/>
          </w:tcPr>
          <w:p w14:paraId="3F5A4C6B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063280E3" w14:textId="2D9D9CAB" w:rsidR="00A20A3A" w:rsidRPr="00DA19CB" w:rsidRDefault="00B858FE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aktualizację oprogramowania za pomocą interfejsu graficznego z</w:t>
            </w:r>
            <w:r w:rsidR="00970C9C">
              <w:rPr>
                <w:rFonts w:ascii="Times New Roman" w:hAnsi="Times New Roman" w:cs="Times New Roman"/>
              </w:rPr>
              <w:t> </w:t>
            </w:r>
            <w:r w:rsidR="00A20A3A" w:rsidRPr="00DA19CB">
              <w:rPr>
                <w:rFonts w:ascii="Times New Roman" w:hAnsi="Times New Roman" w:cs="Times New Roman"/>
              </w:rPr>
              <w:t>repozytoriów umieszczonych na dysku lokalnym oraz zasobach zdalnych – co najmniej przez serwer TFTP, serwer FTP/SFTP, serwer HTTP/HTTPS, udział NFS.</w:t>
            </w:r>
          </w:p>
        </w:tc>
      </w:tr>
      <w:tr w:rsidR="00A536B2" w:rsidRPr="00DA19CB" w14:paraId="028160FD" w14:textId="77777777" w:rsidTr="00970C9C">
        <w:tc>
          <w:tcPr>
            <w:tcW w:w="1306" w:type="dxa"/>
            <w:vAlign w:val="center"/>
          </w:tcPr>
          <w:p w14:paraId="10CA669B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3FCEFB09" w14:textId="58D58BB1" w:rsidR="00A20A3A" w:rsidRPr="00DA19CB" w:rsidRDefault="00B858FE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zarządzanie łatkami (patch management), w tym operację powrotu do poprzedniej wersji (rollback).</w:t>
            </w:r>
          </w:p>
        </w:tc>
      </w:tr>
      <w:tr w:rsidR="00A536B2" w:rsidRPr="00DA19CB" w14:paraId="72F56A1B" w14:textId="77777777" w:rsidTr="00970C9C">
        <w:tc>
          <w:tcPr>
            <w:tcW w:w="1306" w:type="dxa"/>
            <w:vAlign w:val="center"/>
          </w:tcPr>
          <w:p w14:paraId="38727FC9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1B9D0C81" w14:textId="016DD894" w:rsidR="00A20A3A" w:rsidRPr="00DA19CB" w:rsidRDefault="00B858FE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tworzenie kopii zapasowej na życzenie (on demand) i w regularnych odstępach czasowych (scheduled).</w:t>
            </w:r>
          </w:p>
        </w:tc>
      </w:tr>
      <w:tr w:rsidR="00A536B2" w:rsidRPr="00DA19CB" w14:paraId="110828C9" w14:textId="77777777" w:rsidTr="00970C9C">
        <w:tc>
          <w:tcPr>
            <w:tcW w:w="1306" w:type="dxa"/>
            <w:vAlign w:val="center"/>
          </w:tcPr>
          <w:p w14:paraId="4BF48552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7EAB69D6" w14:textId="05C15B79" w:rsidR="00A20A3A" w:rsidRPr="00DA19CB" w:rsidRDefault="00B858FE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uwierzytelnianie administratorów za pomocą wewnętrznej bazy użytkowników.</w:t>
            </w:r>
          </w:p>
        </w:tc>
      </w:tr>
      <w:tr w:rsidR="00A536B2" w:rsidRPr="00DA19CB" w14:paraId="24EEFBCA" w14:textId="77777777" w:rsidTr="00970C9C">
        <w:tc>
          <w:tcPr>
            <w:tcW w:w="1306" w:type="dxa"/>
            <w:vAlign w:val="center"/>
          </w:tcPr>
          <w:p w14:paraId="01116C2F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146FED4A" w14:textId="3452B7F6" w:rsidR="00A20A3A" w:rsidRPr="00DA19CB" w:rsidRDefault="00B858FE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uwierzytelnianie administratorów za pomocą zewnętrznych repozytoriów - m.in. Active Directory, Radius i SAML 2.0.</w:t>
            </w:r>
          </w:p>
        </w:tc>
      </w:tr>
      <w:tr w:rsidR="00A536B2" w:rsidRPr="00DA19CB" w14:paraId="37B22CD4" w14:textId="77777777" w:rsidTr="00970C9C">
        <w:tc>
          <w:tcPr>
            <w:tcW w:w="1306" w:type="dxa"/>
            <w:vAlign w:val="center"/>
          </w:tcPr>
          <w:p w14:paraId="7F3E336E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1048109E" w14:textId="60715C2A" w:rsidR="00A20A3A" w:rsidRPr="00DA19CB" w:rsidRDefault="00B858FE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 xml:space="preserve">umożliwia wymuszenie reguł złożoności haseł dla administratorów, w tym co najmniej minimalną długość hasła oraz wymuszenie hasła zawierającego małą literę, wielką literę, cyfrę, znak niealfanumeryczny. </w:t>
            </w: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wymusza hasło różne od trzech poprzednich haseł i jego zmianę co określoną ilość dni</w:t>
            </w:r>
          </w:p>
        </w:tc>
      </w:tr>
      <w:tr w:rsidR="00A536B2" w:rsidRPr="00DA19CB" w14:paraId="48A00837" w14:textId="77777777" w:rsidTr="00970C9C">
        <w:tc>
          <w:tcPr>
            <w:tcW w:w="1306" w:type="dxa"/>
            <w:vAlign w:val="center"/>
          </w:tcPr>
          <w:p w14:paraId="496E9A08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3317F6A7" w14:textId="57CEEDFA" w:rsidR="00A20A3A" w:rsidRPr="00DA19CB" w:rsidRDefault="00B858FE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kontrolę dostępu do poszczególnych elementów menu interfejsu graficznego administratora:</w:t>
            </w:r>
          </w:p>
          <w:p w14:paraId="395E4507" w14:textId="1A9C1D22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dostęp do interfejsu konfiguracji usług tożsamości 802.1X</w:t>
            </w:r>
            <w:r w:rsidR="00970C9C">
              <w:rPr>
                <w:rFonts w:ascii="Times New Roman" w:hAnsi="Times New Roman"/>
                <w:lang w:eastAsia="pl-PL"/>
              </w:rPr>
              <w:t>,</w:t>
            </w:r>
          </w:p>
          <w:p w14:paraId="708AE7A5" w14:textId="72167498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dostęp do interfejsu konfiguracji urządzeń sieciowych</w:t>
            </w:r>
            <w:r w:rsidR="00970C9C">
              <w:rPr>
                <w:rFonts w:ascii="Times New Roman" w:hAnsi="Times New Roman"/>
                <w:lang w:eastAsia="pl-PL"/>
              </w:rPr>
              <w:t>,</w:t>
            </w:r>
          </w:p>
          <w:p w14:paraId="1BE5976F" w14:textId="6283E3DA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dostęp do interfejsu konfiguracji polityk</w:t>
            </w:r>
            <w:r w:rsidR="00970C9C">
              <w:rPr>
                <w:rFonts w:ascii="Times New Roman" w:hAnsi="Times New Roman"/>
                <w:lang w:eastAsia="pl-PL"/>
              </w:rPr>
              <w:t>,</w:t>
            </w:r>
          </w:p>
          <w:p w14:paraId="51EF45C7" w14:textId="78C90D1D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dostęp do interfejsu konfiguracji kontroli dostępu gościnnego</w:t>
            </w:r>
            <w:r w:rsidR="00970C9C">
              <w:rPr>
                <w:rFonts w:ascii="Times New Roman" w:hAnsi="Times New Roman"/>
                <w:lang w:eastAsia="pl-PL"/>
              </w:rPr>
              <w:t>,</w:t>
            </w:r>
          </w:p>
          <w:p w14:paraId="6354D5EE" w14:textId="54091974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dostęp do interfejsu monitorowania, rozwiązywania problemów i raportowania</w:t>
            </w:r>
            <w:r w:rsidR="00970C9C">
              <w:rPr>
                <w:rFonts w:ascii="Times New Roman" w:hAnsi="Times New Roman"/>
                <w:lang w:eastAsia="pl-PL"/>
              </w:rPr>
              <w:t>.</w:t>
            </w:r>
          </w:p>
        </w:tc>
      </w:tr>
      <w:tr w:rsidR="00A536B2" w:rsidRPr="00DA19CB" w14:paraId="47D1DC98" w14:textId="77777777" w:rsidTr="00970C9C">
        <w:tc>
          <w:tcPr>
            <w:tcW w:w="1306" w:type="dxa"/>
            <w:vAlign w:val="center"/>
          </w:tcPr>
          <w:p w14:paraId="3E681061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  <w:vAlign w:val="center"/>
          </w:tcPr>
          <w:p w14:paraId="39493061" w14:textId="7D11D1D3" w:rsidR="00A20A3A" w:rsidRPr="00DA19CB" w:rsidRDefault="00B858FE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kontrolę dostępu do interfejsu graficznego administratora na podstawie adresu IP.</w:t>
            </w:r>
          </w:p>
        </w:tc>
      </w:tr>
      <w:tr w:rsidR="00A536B2" w:rsidRPr="00DA19CB" w14:paraId="3685C4BE" w14:textId="77777777" w:rsidTr="00970C9C">
        <w:tc>
          <w:tcPr>
            <w:tcW w:w="1306" w:type="dxa"/>
            <w:vAlign w:val="center"/>
          </w:tcPr>
          <w:p w14:paraId="59088783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374393B1" w14:textId="0CB05155" w:rsidR="00A20A3A" w:rsidRPr="00DA19CB" w:rsidRDefault="00B858FE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 xml:space="preserve">posiada możliwość podłączenia i identyfikacji urządzenia końcowego z wykorzystaniem MUD (Manufacturer Usage Description) zgodnie ze standardem IETF </w:t>
            </w:r>
            <w:r w:rsidR="00DA19CB">
              <w:rPr>
                <w:rFonts w:ascii="Times New Roman" w:hAnsi="Times New Roman" w:cs="Times New Roman"/>
              </w:rPr>
              <w:br/>
              <w:t>i</w:t>
            </w:r>
            <w:r w:rsidR="00DA19CB" w:rsidRPr="00DA19CB">
              <w:rPr>
                <w:rFonts w:ascii="Times New Roman" w:hAnsi="Times New Roman" w:cs="Times New Roman"/>
              </w:rPr>
              <w:t xml:space="preserve"> </w:t>
            </w:r>
            <w:r w:rsidR="00A20A3A" w:rsidRPr="00DA19CB">
              <w:rPr>
                <w:rFonts w:ascii="Times New Roman" w:hAnsi="Times New Roman" w:cs="Times New Roman"/>
              </w:rPr>
              <w:t>RFC8520.</w:t>
            </w:r>
          </w:p>
        </w:tc>
      </w:tr>
      <w:tr w:rsidR="00A536B2" w:rsidRPr="00DA19CB" w14:paraId="538038D0" w14:textId="77777777" w:rsidTr="00970C9C">
        <w:tc>
          <w:tcPr>
            <w:tcW w:w="1306" w:type="dxa"/>
            <w:vAlign w:val="center"/>
          </w:tcPr>
          <w:p w14:paraId="44D985E3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67F23FA3" w14:textId="051E9DF8" w:rsidR="00A20A3A" w:rsidRPr="00DA19CB" w:rsidRDefault="00B858FE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 xml:space="preserve">wspiera REST API do masowych operacji CRUD (Create, Read, Update, Delete) m.in. na użytkownikach, stacjach końcowych oraz urządzeniach sieciowych. </w:t>
            </w:r>
          </w:p>
        </w:tc>
      </w:tr>
      <w:tr w:rsidR="00A536B2" w:rsidRPr="00DA19CB" w14:paraId="73CCB5F7" w14:textId="77777777" w:rsidTr="00970C9C">
        <w:tc>
          <w:tcPr>
            <w:tcW w:w="1306" w:type="dxa"/>
            <w:vAlign w:val="center"/>
          </w:tcPr>
          <w:p w14:paraId="79107347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07236455" w14:textId="26844F41" w:rsidR="00A20A3A" w:rsidRPr="00DA19CB" w:rsidRDefault="00B858FE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wspiera REST API do monitorowania w czasie rzeczywistym sesji oraz stacji końcowych.</w:t>
            </w:r>
          </w:p>
        </w:tc>
      </w:tr>
      <w:tr w:rsidR="00A536B2" w:rsidRPr="00DA19CB" w14:paraId="345EC230" w14:textId="77777777" w:rsidTr="00970C9C"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14:paraId="0F6DC190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00A77C78" w14:textId="26FE2ED4" w:rsidR="00A20A3A" w:rsidRPr="00DA19CB" w:rsidRDefault="00B858FE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wspiera REST API do konfiguracji i zarządzania m.in. politykami Radius, kopiami zapasowymi oraz repozytoriami plików.</w:t>
            </w:r>
          </w:p>
        </w:tc>
      </w:tr>
      <w:tr w:rsidR="00A536B2" w:rsidRPr="00DA19CB" w14:paraId="3CE10F1F" w14:textId="77777777" w:rsidTr="00970C9C">
        <w:trPr>
          <w:trHeight w:val="295"/>
        </w:trPr>
        <w:tc>
          <w:tcPr>
            <w:tcW w:w="9527" w:type="dxa"/>
            <w:gridSpan w:val="2"/>
            <w:shd w:val="clear" w:color="auto" w:fill="D9D9D9" w:themeFill="background1" w:themeFillShade="D9"/>
            <w:vAlign w:val="center"/>
          </w:tcPr>
          <w:p w14:paraId="324C86ED" w14:textId="77777777" w:rsidR="00A20A3A" w:rsidRPr="00DA19CB" w:rsidRDefault="00A20A3A" w:rsidP="00FD63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19CB">
              <w:rPr>
                <w:rFonts w:ascii="Times New Roman" w:hAnsi="Times New Roman" w:cs="Times New Roman"/>
                <w:b/>
              </w:rPr>
              <w:lastRenderedPageBreak/>
              <w:t>Mechanizmy uwierzytelniania 802.1x</w:t>
            </w:r>
          </w:p>
        </w:tc>
      </w:tr>
      <w:tr w:rsidR="00A536B2" w:rsidRPr="00DA19CB" w14:paraId="58BBE342" w14:textId="77777777" w:rsidTr="00970C9C">
        <w:tc>
          <w:tcPr>
            <w:tcW w:w="1306" w:type="dxa"/>
            <w:vAlign w:val="center"/>
          </w:tcPr>
          <w:p w14:paraId="210DF25D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2F17B0B4" w14:textId="3164E6F9" w:rsidR="00A20A3A" w:rsidRPr="00DA19CB" w:rsidRDefault="00B858FE" w:rsidP="00AD73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wspiera następujące protokoły uwierzytelniania i standardy:</w:t>
            </w:r>
          </w:p>
          <w:p w14:paraId="3AE2B7D7" w14:textId="77777777" w:rsidR="00A20A3A" w:rsidRPr="00AD7329" w:rsidRDefault="00A20A3A" w:rsidP="00AD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D7329">
              <w:rPr>
                <w:rFonts w:ascii="Times New Roman" w:hAnsi="Times New Roman"/>
                <w:lang w:eastAsia="pl-PL"/>
              </w:rPr>
              <w:t>RADIUS, zgodnie z dokumentami:</w:t>
            </w:r>
          </w:p>
          <w:p w14:paraId="26B393C4" w14:textId="7777777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RFC 2138 — Remote Authentication Dial In User Service (RADIUS)</w:t>
            </w:r>
          </w:p>
          <w:p w14:paraId="523885D1" w14:textId="7777777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RFC 2139 — RADIUS Accounting</w:t>
            </w:r>
          </w:p>
          <w:p w14:paraId="5D7284EE" w14:textId="7777777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RFC 2865 — Remote Authentication Dial In User Service (RADIUS)</w:t>
            </w:r>
          </w:p>
          <w:p w14:paraId="0D628EC8" w14:textId="7777777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RFC 2866 — RADIUS Accounting</w:t>
            </w:r>
          </w:p>
          <w:p w14:paraId="190C4CD9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RFC 2867 — RADIUS Accounting for Tunnel Protocol Support</w:t>
            </w:r>
          </w:p>
          <w:p w14:paraId="07ECF189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RFC 2868 — RADIUS Attributes for Tunnel Protocol Support</w:t>
            </w:r>
          </w:p>
          <w:p w14:paraId="27FAB9F0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</w:rPr>
            </w:pPr>
            <w:r w:rsidRPr="00DA19CB">
              <w:rPr>
                <w:rFonts w:ascii="Times New Roman" w:hAnsi="Times New Roman"/>
                <w:lang w:eastAsia="pl-PL"/>
              </w:rPr>
              <w:t>RFC 2869 — RADIUS Extensions</w:t>
            </w:r>
          </w:p>
        </w:tc>
      </w:tr>
      <w:tr w:rsidR="00A536B2" w:rsidRPr="00DA19CB" w14:paraId="480273A7" w14:textId="77777777" w:rsidTr="00970C9C">
        <w:tc>
          <w:tcPr>
            <w:tcW w:w="1306" w:type="dxa"/>
            <w:vAlign w:val="center"/>
          </w:tcPr>
          <w:p w14:paraId="3B0A4839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  <w:vAlign w:val="center"/>
          </w:tcPr>
          <w:p w14:paraId="1481861B" w14:textId="2F0EC9D5" w:rsidR="00A20A3A" w:rsidRPr="00DA19CB" w:rsidRDefault="00A20A3A" w:rsidP="00AD73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>RADIUS Proxy dla zewnętrznego serwera RADIUS</w:t>
            </w:r>
            <w:r w:rsidR="00970C9C">
              <w:rPr>
                <w:rFonts w:ascii="Times New Roman" w:hAnsi="Times New Roman" w:cs="Times New Roman"/>
              </w:rPr>
              <w:t>.</w:t>
            </w:r>
          </w:p>
        </w:tc>
      </w:tr>
      <w:tr w:rsidR="00A536B2" w:rsidRPr="00DA19CB" w14:paraId="5ABC0A12" w14:textId="77777777" w:rsidTr="00970C9C">
        <w:tc>
          <w:tcPr>
            <w:tcW w:w="1306" w:type="dxa"/>
            <w:vAlign w:val="center"/>
          </w:tcPr>
          <w:p w14:paraId="211BB033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3E4368E6" w14:textId="4D46AAAB" w:rsidR="00A20A3A" w:rsidRPr="00DA19CB" w:rsidRDefault="00B858FE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wspiera protokół Windows Active Directory, w tym następujące repozytoria AD:</w:t>
            </w:r>
          </w:p>
          <w:p w14:paraId="3B1C0743" w14:textId="7777777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 xml:space="preserve">Microsoft Windows Active Directory 2003 32bit </w:t>
            </w:r>
          </w:p>
          <w:p w14:paraId="3D4F68A9" w14:textId="7777777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Microsoft Windows Active Directory 2003 R2 32bit i 64bit</w:t>
            </w:r>
          </w:p>
          <w:p w14:paraId="2A6EF4A3" w14:textId="7777777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Microsoft Windows Active Directory 2008 32bit i 64bit</w:t>
            </w:r>
          </w:p>
          <w:p w14:paraId="7DABD180" w14:textId="7777777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Microsoft Windows Active Directory 2008 R2 64bit</w:t>
            </w:r>
          </w:p>
          <w:p w14:paraId="439115DC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Microsoft Windows Active Directory 2012</w:t>
            </w:r>
          </w:p>
          <w:p w14:paraId="3000643A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Microsoft Windows Active Directory 2012 R2</w:t>
            </w:r>
          </w:p>
          <w:p w14:paraId="1A11CD9B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Microsoft Windows Active Directory 2016</w:t>
            </w:r>
          </w:p>
          <w:p w14:paraId="38096031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Microsoft Windows Active Directory 2019</w:t>
            </w:r>
          </w:p>
        </w:tc>
      </w:tr>
      <w:tr w:rsidR="00A536B2" w:rsidRPr="00DA19CB" w14:paraId="76B20F52" w14:textId="77777777" w:rsidTr="00970C9C">
        <w:tc>
          <w:tcPr>
            <w:tcW w:w="1306" w:type="dxa"/>
            <w:vAlign w:val="center"/>
          </w:tcPr>
          <w:p w14:paraId="7ADB3F4F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4818B3AF" w14:textId="6561B709" w:rsidR="00A20A3A" w:rsidRPr="00DA19CB" w:rsidRDefault="00B858FE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wspiera protokół Lightweight Directory Access Protocol (LDAP)</w:t>
            </w:r>
            <w:r w:rsidR="00970C9C">
              <w:rPr>
                <w:rFonts w:ascii="Times New Roman" w:hAnsi="Times New Roman" w:cs="Times New Roman"/>
              </w:rPr>
              <w:t>.</w:t>
            </w:r>
          </w:p>
        </w:tc>
      </w:tr>
      <w:tr w:rsidR="00A536B2" w:rsidRPr="00DA19CB" w14:paraId="218FF168" w14:textId="77777777" w:rsidTr="00970C9C">
        <w:tc>
          <w:tcPr>
            <w:tcW w:w="1306" w:type="dxa"/>
            <w:vAlign w:val="center"/>
          </w:tcPr>
          <w:p w14:paraId="2802B952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0B8C5470" w14:textId="638A9910" w:rsidR="00A20A3A" w:rsidRPr="00DA19CB" w:rsidRDefault="00B858FE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wspiera protokół Security Assertion Markup Language (SAML) 2.0 oraz funkcjonalność Single Sign-On (SSO).</w:t>
            </w:r>
          </w:p>
        </w:tc>
      </w:tr>
      <w:tr w:rsidR="00A536B2" w:rsidRPr="00DA19CB" w14:paraId="0F02547B" w14:textId="77777777" w:rsidTr="00970C9C">
        <w:tc>
          <w:tcPr>
            <w:tcW w:w="1306" w:type="dxa"/>
            <w:vAlign w:val="center"/>
          </w:tcPr>
          <w:p w14:paraId="2A2CD669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152A3365" w14:textId="57158237" w:rsidR="00A20A3A" w:rsidRPr="00DA19CB" w:rsidRDefault="00B858FE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wspiera integrację z Azure Active Directory z użyciem technologii Oauth ROPC w celu uwierzytelnienia klientów 802.1x.</w:t>
            </w:r>
          </w:p>
        </w:tc>
      </w:tr>
      <w:tr w:rsidR="00A536B2" w:rsidRPr="00DA19CB" w14:paraId="49DF4DEB" w14:textId="77777777" w:rsidTr="00970C9C">
        <w:tc>
          <w:tcPr>
            <w:tcW w:w="1306" w:type="dxa"/>
            <w:vAlign w:val="center"/>
          </w:tcPr>
          <w:p w14:paraId="676F9B4B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3FA57752" w14:textId="70B7B91F" w:rsidR="00A20A3A" w:rsidRPr="00DA19CB" w:rsidRDefault="00B858FE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wspiera serwery Radius Token OTP, w tym co najmniej każdy serwer tokenowy RADIUS zgodny z dokumentem RFC 2865</w:t>
            </w:r>
            <w:r w:rsidR="00970C9C">
              <w:rPr>
                <w:rFonts w:ascii="Times New Roman" w:hAnsi="Times New Roman" w:cs="Times New Roman"/>
              </w:rPr>
              <w:t>.</w:t>
            </w:r>
          </w:p>
        </w:tc>
      </w:tr>
      <w:tr w:rsidR="00A536B2" w:rsidRPr="00DA19CB" w14:paraId="106FDBC9" w14:textId="77777777" w:rsidTr="00970C9C">
        <w:tc>
          <w:tcPr>
            <w:tcW w:w="1306" w:type="dxa"/>
            <w:vAlign w:val="center"/>
          </w:tcPr>
          <w:p w14:paraId="16BD1501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6EDB78AA" w14:textId="3A4A0274" w:rsidR="00A20A3A" w:rsidRPr="00DA19CB" w:rsidRDefault="00B858FE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wspiera następujące protokoły uwierzytelniania:</w:t>
            </w:r>
          </w:p>
          <w:p w14:paraId="74B0FF86" w14:textId="5345C6D5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PAP/ASCII</w:t>
            </w:r>
            <w:r w:rsidR="00970C9C">
              <w:rPr>
                <w:rFonts w:ascii="Times New Roman" w:hAnsi="Times New Roman"/>
                <w:lang w:eastAsia="pl-PL"/>
              </w:rPr>
              <w:t>,</w:t>
            </w:r>
          </w:p>
          <w:p w14:paraId="4547BBEE" w14:textId="36E9BADD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CHAP</w:t>
            </w:r>
            <w:r w:rsidR="00970C9C">
              <w:rPr>
                <w:rFonts w:ascii="Times New Roman" w:hAnsi="Times New Roman"/>
                <w:lang w:eastAsia="pl-PL"/>
              </w:rPr>
              <w:t>,</w:t>
            </w:r>
          </w:p>
          <w:p w14:paraId="6C0163DD" w14:textId="3FB26FD3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MS-CHAPv1</w:t>
            </w:r>
            <w:r w:rsidR="00970C9C">
              <w:rPr>
                <w:rFonts w:ascii="Times New Roman" w:hAnsi="Times New Roman"/>
                <w:lang w:eastAsia="pl-PL"/>
              </w:rPr>
              <w:t>,</w:t>
            </w:r>
          </w:p>
          <w:p w14:paraId="0C60FD4A" w14:textId="3B78CCB1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MS-CHAPv2</w:t>
            </w:r>
            <w:r w:rsidR="00970C9C">
              <w:rPr>
                <w:rFonts w:ascii="Times New Roman" w:hAnsi="Times New Roman"/>
                <w:lang w:eastAsia="pl-PL"/>
              </w:rPr>
              <w:t>,</w:t>
            </w:r>
          </w:p>
          <w:p w14:paraId="7FE1B7DA" w14:textId="24517061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EAP-MD5</w:t>
            </w:r>
            <w:r w:rsidR="00970C9C">
              <w:rPr>
                <w:rFonts w:ascii="Times New Roman" w:hAnsi="Times New Roman"/>
                <w:lang w:eastAsia="pl-PL"/>
              </w:rPr>
              <w:t>,</w:t>
            </w:r>
          </w:p>
          <w:p w14:paraId="11571A56" w14:textId="6350F70D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LEAP</w:t>
            </w:r>
            <w:r w:rsidR="00970C9C">
              <w:rPr>
                <w:rFonts w:ascii="Times New Roman" w:hAnsi="Times New Roman"/>
                <w:lang w:eastAsia="pl-PL"/>
              </w:rPr>
              <w:t>,</w:t>
            </w:r>
          </w:p>
          <w:p w14:paraId="559A1DB2" w14:textId="3422A84E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EAP-TLS</w:t>
            </w:r>
            <w:r w:rsidR="00970C9C">
              <w:rPr>
                <w:rFonts w:ascii="Times New Roman" w:hAnsi="Times New Roman"/>
                <w:lang w:eastAsia="pl-PL"/>
              </w:rPr>
              <w:t>,</w:t>
            </w:r>
          </w:p>
          <w:p w14:paraId="1472284F" w14:textId="3E61AC7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EAP-TTLS</w:t>
            </w:r>
            <w:r w:rsidR="00970C9C">
              <w:rPr>
                <w:rFonts w:ascii="Times New Roman" w:hAnsi="Times New Roman"/>
                <w:lang w:eastAsia="pl-PL"/>
              </w:rPr>
              <w:t>,</w:t>
            </w:r>
          </w:p>
          <w:p w14:paraId="7A810EBA" w14:textId="7777777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Protected Extensible Authentication Protocol (PEAP) z metodami wewnętrznymi:</w:t>
            </w:r>
          </w:p>
          <w:p w14:paraId="441EDFF8" w14:textId="44221DE2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EAP-MS-CHAPv2</w:t>
            </w:r>
            <w:r w:rsidR="00970C9C">
              <w:rPr>
                <w:rFonts w:ascii="Times New Roman" w:hAnsi="Times New Roman"/>
                <w:lang w:eastAsia="pl-PL"/>
              </w:rPr>
              <w:t>,</w:t>
            </w:r>
          </w:p>
          <w:p w14:paraId="6F83043C" w14:textId="6BE139F8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lastRenderedPageBreak/>
              <w:t>EAP-GTC</w:t>
            </w:r>
            <w:r w:rsidR="00970C9C">
              <w:rPr>
                <w:rFonts w:ascii="Times New Roman" w:hAnsi="Times New Roman"/>
                <w:lang w:eastAsia="pl-PL"/>
              </w:rPr>
              <w:t>,</w:t>
            </w:r>
          </w:p>
          <w:p w14:paraId="10465528" w14:textId="3A79DB40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EAP-TLS</w:t>
            </w:r>
            <w:r w:rsidR="00970C9C">
              <w:rPr>
                <w:rFonts w:ascii="Times New Roman" w:hAnsi="Times New Roman"/>
                <w:lang w:eastAsia="pl-PL"/>
              </w:rPr>
              <w:t>,</w:t>
            </w:r>
          </w:p>
          <w:p w14:paraId="753D8D9C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Tunnel Extensible Authentication Protocol (TEAP) z metodami wewnętrznymi:</w:t>
            </w:r>
          </w:p>
          <w:p w14:paraId="556E8EB5" w14:textId="6FDCFF56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EAP-MS-CHAPv2</w:t>
            </w:r>
            <w:r w:rsidR="00970C9C">
              <w:rPr>
                <w:rFonts w:ascii="Times New Roman" w:hAnsi="Times New Roman"/>
                <w:lang w:eastAsia="pl-PL"/>
              </w:rPr>
              <w:t>,</w:t>
            </w:r>
          </w:p>
          <w:p w14:paraId="0D65AB78" w14:textId="0C3C8553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EAP-TLS</w:t>
            </w:r>
            <w:r w:rsidR="00970C9C">
              <w:rPr>
                <w:rFonts w:ascii="Times New Roman" w:hAnsi="Times New Roman"/>
                <w:lang w:eastAsia="pl-PL"/>
              </w:rPr>
              <w:t>.</w:t>
            </w:r>
          </w:p>
        </w:tc>
      </w:tr>
      <w:tr w:rsidR="00A536B2" w:rsidRPr="00DA19CB" w14:paraId="0DBDA710" w14:textId="77777777" w:rsidTr="00970C9C">
        <w:tc>
          <w:tcPr>
            <w:tcW w:w="1306" w:type="dxa"/>
            <w:vAlign w:val="center"/>
          </w:tcPr>
          <w:p w14:paraId="2E4F628C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36845500" w14:textId="08D37708" w:rsidR="00A20A3A" w:rsidRPr="00DA19CB" w:rsidRDefault="00B858FE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konfigurację mechanizmów PEAP Session Resume, PEAP Session Timeout i Fast Reconnect</w:t>
            </w:r>
            <w:r w:rsidR="00970C9C">
              <w:rPr>
                <w:rFonts w:ascii="Times New Roman" w:hAnsi="Times New Roman" w:cs="Times New Roman"/>
              </w:rPr>
              <w:t>.</w:t>
            </w:r>
          </w:p>
        </w:tc>
      </w:tr>
      <w:tr w:rsidR="00A536B2" w:rsidRPr="00DA19CB" w14:paraId="1020492D" w14:textId="77777777" w:rsidTr="00970C9C">
        <w:tc>
          <w:tcPr>
            <w:tcW w:w="1306" w:type="dxa"/>
            <w:vAlign w:val="center"/>
          </w:tcPr>
          <w:p w14:paraId="3FBEBDEB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1388C78D" w14:textId="38B0D079" w:rsidR="00A20A3A" w:rsidRPr="00DA19CB" w:rsidRDefault="00B858FE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wspiera implementację 802.1X z przynajmniej następującymi suplikantami:</w:t>
            </w:r>
          </w:p>
          <w:p w14:paraId="015C2446" w14:textId="338A1206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wbudowanym klientem 802.1X dla Windows 10</w:t>
            </w:r>
            <w:r w:rsidR="00970C9C">
              <w:rPr>
                <w:rFonts w:ascii="Times New Roman" w:hAnsi="Times New Roman"/>
                <w:lang w:eastAsia="pl-PL"/>
              </w:rPr>
              <w:t>,</w:t>
            </w:r>
          </w:p>
          <w:p w14:paraId="46E83FCF" w14:textId="52E238C9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wbudowanym klientem 802.1X dla Windows 7</w:t>
            </w:r>
            <w:r w:rsidR="00970C9C">
              <w:rPr>
                <w:rFonts w:ascii="Times New Roman" w:hAnsi="Times New Roman"/>
                <w:lang w:eastAsia="pl-PL"/>
              </w:rPr>
              <w:t>,</w:t>
            </w:r>
          </w:p>
          <w:p w14:paraId="56E4D2BF" w14:textId="4BA9513C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wbudowanym klientem 802.1X dla Windows 8 i 8.1</w:t>
            </w:r>
            <w:r w:rsidR="00970C9C">
              <w:rPr>
                <w:rFonts w:ascii="Times New Roman" w:hAnsi="Times New Roman"/>
                <w:lang w:eastAsia="pl-PL"/>
              </w:rPr>
              <w:t>,</w:t>
            </w:r>
          </w:p>
          <w:p w14:paraId="2375D9EE" w14:textId="129012EE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Apple Mac OS X Supplicant</w:t>
            </w:r>
            <w:r w:rsidR="00970C9C">
              <w:rPr>
                <w:rFonts w:ascii="Times New Roman" w:hAnsi="Times New Roman"/>
                <w:lang w:eastAsia="pl-PL"/>
              </w:rPr>
              <w:t>,</w:t>
            </w:r>
          </w:p>
          <w:p w14:paraId="4BF35E1F" w14:textId="3C3300E3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Apple iOS Supplicant</w:t>
            </w:r>
            <w:r w:rsidR="00970C9C">
              <w:rPr>
                <w:rFonts w:ascii="Times New Roman" w:hAnsi="Times New Roman"/>
                <w:lang w:eastAsia="pl-PL"/>
              </w:rPr>
              <w:t>,</w:t>
            </w:r>
          </w:p>
          <w:p w14:paraId="6E09FC48" w14:textId="0BB5E8CC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Google Android Supplicant</w:t>
            </w:r>
            <w:r w:rsidR="00970C9C">
              <w:rPr>
                <w:rFonts w:ascii="Times New Roman" w:hAnsi="Times New Roman"/>
                <w:lang w:eastAsia="pl-PL"/>
              </w:rPr>
              <w:t>.</w:t>
            </w:r>
          </w:p>
        </w:tc>
      </w:tr>
      <w:tr w:rsidR="00A536B2" w:rsidRPr="00DA19CB" w14:paraId="11EA119B" w14:textId="77777777" w:rsidTr="00970C9C">
        <w:tc>
          <w:tcPr>
            <w:tcW w:w="1306" w:type="dxa"/>
            <w:vAlign w:val="center"/>
          </w:tcPr>
          <w:p w14:paraId="41A3EFEE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49385A39" w14:textId="474C0E3C" w:rsidR="00A20A3A" w:rsidRPr="00DA19CB" w:rsidRDefault="00B858FE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tworzenie polityk uwierzytelniania 802.1X opartych o złożone reguły (rule-based).</w:t>
            </w:r>
          </w:p>
        </w:tc>
      </w:tr>
      <w:tr w:rsidR="00A536B2" w:rsidRPr="00DA19CB" w14:paraId="5D145EF3" w14:textId="77777777" w:rsidTr="00970C9C">
        <w:tc>
          <w:tcPr>
            <w:tcW w:w="1306" w:type="dxa"/>
            <w:vAlign w:val="center"/>
          </w:tcPr>
          <w:p w14:paraId="5BB21311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59925003" w14:textId="4389D232" w:rsidR="00A20A3A" w:rsidRPr="00DA19CB" w:rsidRDefault="00B858FE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uwierzytelnianie 802.1X maszyn i użytkowników.</w:t>
            </w:r>
          </w:p>
        </w:tc>
      </w:tr>
      <w:tr w:rsidR="00A536B2" w:rsidRPr="00DA19CB" w14:paraId="296371BA" w14:textId="77777777" w:rsidTr="00970C9C">
        <w:tc>
          <w:tcPr>
            <w:tcW w:w="1306" w:type="dxa"/>
            <w:vAlign w:val="center"/>
          </w:tcPr>
          <w:p w14:paraId="718B84A3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106C64CB" w14:textId="6D4200B4" w:rsidR="00A20A3A" w:rsidRPr="00DA19CB" w:rsidRDefault="00B858FE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tworzenie polityk kontroli dostępu (authorization) 802.1X opartych o reguły.</w:t>
            </w:r>
          </w:p>
        </w:tc>
      </w:tr>
      <w:tr w:rsidR="00A536B2" w:rsidRPr="00DA19CB" w14:paraId="3927BFA9" w14:textId="77777777" w:rsidTr="00970C9C">
        <w:tc>
          <w:tcPr>
            <w:tcW w:w="1306" w:type="dxa"/>
            <w:vAlign w:val="center"/>
          </w:tcPr>
          <w:p w14:paraId="670EA5F7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3801D3D1" w14:textId="52194268" w:rsidR="00A20A3A" w:rsidRPr="00DA19CB" w:rsidRDefault="00B858FE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posiada lokalną bazę użytkowników. Lokalną bazę użytkowników można tworzyć per użytkownik lub dodać w postaci zbiorczego pliku w formacie CSV (lub innym edytowalnym</w:t>
            </w:r>
            <w:r w:rsidR="00970C9C">
              <w:rPr>
                <w:rFonts w:ascii="Times New Roman" w:hAnsi="Times New Roman" w:cs="Times New Roman"/>
              </w:rPr>
              <w:t>.</w:t>
            </w:r>
            <w:r w:rsidR="00A20A3A" w:rsidRPr="00DA19CB">
              <w:rPr>
                <w:rFonts w:ascii="Times New Roman" w:hAnsi="Times New Roman" w:cs="Times New Roman"/>
              </w:rPr>
              <w:t>)</w:t>
            </w:r>
          </w:p>
        </w:tc>
      </w:tr>
      <w:tr w:rsidR="00A536B2" w:rsidRPr="00DA19CB" w14:paraId="2F2595B9" w14:textId="77777777" w:rsidTr="00970C9C">
        <w:tc>
          <w:tcPr>
            <w:tcW w:w="1306" w:type="dxa"/>
            <w:vAlign w:val="center"/>
          </w:tcPr>
          <w:p w14:paraId="44F07BDA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58CC42A5" w14:textId="72631B48" w:rsidR="00A20A3A" w:rsidRPr="00DA19CB" w:rsidRDefault="00B858FE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 xml:space="preserve">posiada lokalną bazę stacji końcowych. Lokalna baza stacji końcowych jest tworzona per stacja końcowa na podstawie unikalnego adresu MAC. </w:t>
            </w:r>
          </w:p>
        </w:tc>
      </w:tr>
      <w:tr w:rsidR="00A536B2" w:rsidRPr="00DA19CB" w14:paraId="321E7600" w14:textId="77777777" w:rsidTr="00970C9C">
        <w:tc>
          <w:tcPr>
            <w:tcW w:w="1306" w:type="dxa"/>
            <w:vAlign w:val="center"/>
          </w:tcPr>
          <w:p w14:paraId="4FEDB59E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6D5D5F50" w14:textId="2E156640" w:rsidR="00A20A3A" w:rsidRPr="00DA19CB" w:rsidRDefault="00B858FE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 xml:space="preserve">wspiera uwierzytelnienie stacji końcowych na podstawie zawartych </w:t>
            </w:r>
            <w:r w:rsidR="00DA19CB">
              <w:rPr>
                <w:rFonts w:ascii="Times New Roman" w:hAnsi="Times New Roman" w:cs="Times New Roman"/>
              </w:rPr>
              <w:br/>
              <w:t>w</w:t>
            </w:r>
            <w:r w:rsidR="00DA19CB" w:rsidRPr="00DA19CB">
              <w:rPr>
                <w:rFonts w:ascii="Times New Roman" w:hAnsi="Times New Roman" w:cs="Times New Roman"/>
              </w:rPr>
              <w:t xml:space="preserve"> </w:t>
            </w:r>
            <w:r w:rsidR="00A20A3A" w:rsidRPr="00DA19CB">
              <w:rPr>
                <w:rFonts w:ascii="Times New Roman" w:hAnsi="Times New Roman" w:cs="Times New Roman"/>
              </w:rPr>
              <w:t>lokalnej bazie adresów MAC</w:t>
            </w:r>
            <w:r w:rsidR="00970C9C">
              <w:rPr>
                <w:rFonts w:ascii="Times New Roman" w:hAnsi="Times New Roman" w:cs="Times New Roman"/>
              </w:rPr>
              <w:t>.</w:t>
            </w:r>
          </w:p>
        </w:tc>
      </w:tr>
      <w:tr w:rsidR="00A536B2" w:rsidRPr="00DA19CB" w14:paraId="3DD85A88" w14:textId="77777777" w:rsidTr="00970C9C">
        <w:tc>
          <w:tcPr>
            <w:tcW w:w="1306" w:type="dxa"/>
            <w:vAlign w:val="center"/>
          </w:tcPr>
          <w:p w14:paraId="55A1B43E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378C8AFC" w14:textId="64AA891D" w:rsidR="00A20A3A" w:rsidRPr="00DA19CB" w:rsidRDefault="00B858FE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wspiera zaawansowane funkcjonalności 802.1X realizowane na urządzeniach dostępowych (NAD – Network Access Devices), w tym:</w:t>
            </w:r>
          </w:p>
          <w:p w14:paraId="25BCC4EF" w14:textId="7777777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tryb uwierzytelniania 802.1X, w którym dozwolony jest jeden host per port,</w:t>
            </w:r>
          </w:p>
          <w:p w14:paraId="55DBC111" w14:textId="7777777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tryb uwierzytelniania 802.1X, w którym dozwolonych jest wiele urządzeń per port fizyczny, ale wymagane jest uwierzytelnienie jedynie pierwszego urządzenia,</w:t>
            </w:r>
          </w:p>
          <w:p w14:paraId="6A8A8483" w14:textId="7777777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tryb uwierzytelniania 802.1X, w którym dozwolone jest jedno urządzenie telefonii IP w domenie głosowej (Voice VLAN) i jeden host w domenie danych (Data VLAN) na jednym porcie fizycznym,</w:t>
            </w:r>
          </w:p>
          <w:p w14:paraId="5F0A7F89" w14:textId="7777777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tryb uwierzytelniania 802.1X dozwalający wiele hostów na jednym porcie fizycznym,</w:t>
            </w:r>
          </w:p>
          <w:p w14:paraId="30CBA4D4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mechanizm umożliwiający przeniesienie uwierzytelnionego hosta w obrębie przełącznika z jednego portu fizycznego na inny,</w:t>
            </w:r>
          </w:p>
          <w:p w14:paraId="0F7F2EBD" w14:textId="4E6AD8BE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 xml:space="preserve">mechanizm umożliwiający poprawną obsługę sytuacji, w której nowy host podłącza </w:t>
            </w:r>
            <w:r w:rsidRPr="00DA19CB">
              <w:rPr>
                <w:rFonts w:ascii="Times New Roman" w:hAnsi="Times New Roman"/>
                <w:lang w:eastAsia="pl-PL"/>
              </w:rPr>
              <w:lastRenderedPageBreak/>
              <w:t xml:space="preserve">się do portu, na którym uprzednio było uwierzytelnione urządzenie w tym </w:t>
            </w:r>
            <w:r w:rsidR="00DA19CB">
              <w:rPr>
                <w:rFonts w:ascii="Times New Roman" w:hAnsi="Times New Roman"/>
                <w:lang w:eastAsia="pl-PL"/>
              </w:rPr>
              <w:br/>
              <w:t>w</w:t>
            </w:r>
            <w:r w:rsidR="00DA19CB" w:rsidRPr="00DA19CB">
              <w:rPr>
                <w:rFonts w:ascii="Times New Roman" w:hAnsi="Times New Roman"/>
                <w:lang w:eastAsia="pl-PL"/>
              </w:rPr>
              <w:t xml:space="preserve"> </w:t>
            </w:r>
            <w:r w:rsidRPr="00DA19CB">
              <w:rPr>
                <w:rFonts w:ascii="Times New Roman" w:hAnsi="Times New Roman"/>
                <w:lang w:eastAsia="pl-PL"/>
              </w:rPr>
              <w:t>VLANie głosowym,</w:t>
            </w:r>
          </w:p>
          <w:p w14:paraId="1D30B459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mechanizm umożliwiający wysłanie informacji o restarcie urządzenia (przełącznika) dostępowego do serwera AAA. Dzięki temu uwierzytelnione aktywne sesje związane z tym konkretnym urządzeniem zostaną usunięte z listy na serwerze AAA,</w:t>
            </w:r>
          </w:p>
          <w:p w14:paraId="708369D5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mechanizm przypisania VLANu w procesie uwierzytelnienia i kontroli dostępu 802.1X,</w:t>
            </w:r>
          </w:p>
          <w:p w14:paraId="7C8016B9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mechanizm przypisania listy kontroli dostępu per użytkownik dla ruchu IP (ACL) w procesie uwierzytelnienia i kontroli dostępu 802.1X,</w:t>
            </w:r>
          </w:p>
          <w:p w14:paraId="58F4AB45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obsługa przypisania listy kontroli dostępu dla przekierowania ruchu web w procesie uwierzytelnienia i kontroli dostępu 802.1X, w celu realizacji uwierzytelniania za pomocą przeglądarki,</w:t>
            </w:r>
          </w:p>
          <w:p w14:paraId="3D5B5DD8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mechanizm 802.1x umożliwiający realizację dostępu gościnnego w dedykowanym VLAN’ie (Guest VLAN) dla użytkowników gościnnych,</w:t>
            </w:r>
          </w:p>
          <w:p w14:paraId="752BF0E5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mechanizm 802.1x umożliwiający przypisanie urządzenia telefonii IP do dedykowanego VLANu w sytuacji, gdy serwer AAA jest niedostępny,</w:t>
            </w:r>
          </w:p>
          <w:p w14:paraId="31C581B2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przypisanie przez serwer AAA dla użytkownika nie jednego, lecz grupy VLAN’ów dla użytkownika, z których przełącznik wybiera jeden, w którym jest najmniej użytkowników</w:t>
            </w:r>
          </w:p>
          <w:p w14:paraId="010D50ED" w14:textId="77777777" w:rsidR="00A20A3A" w:rsidRPr="00DA19CB" w:rsidRDefault="00A20A3A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uwierzytelnienie 802.1X urządzenia telefonii IP znajdującego się w VLAN’ie głosowym,</w:t>
            </w:r>
          </w:p>
          <w:p w14:paraId="76E63D9B" w14:textId="77777777" w:rsidR="00A20A3A" w:rsidRPr="00DA19CB" w:rsidRDefault="00A20A3A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współpraca mechanizmu 802.1X z urządzeniami używającymi mechanizmu Wake-on-LAN,</w:t>
            </w:r>
          </w:p>
          <w:p w14:paraId="79D65546" w14:textId="77777777" w:rsidR="00A20A3A" w:rsidRPr="00DA19CB" w:rsidRDefault="00A20A3A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 xml:space="preserve">możliwość elastycznej konfiguracji kolejności metod 802.1X użytych do uwierzytelnienia stacji, w tym uwierzytelnienia względem centralnej bazy MAC, metod EAP dla 802.1X i uwierzytelnienia web, </w:t>
            </w:r>
          </w:p>
          <w:p w14:paraId="2E924E73" w14:textId="77777777" w:rsidR="00A20A3A" w:rsidRPr="00DA19CB" w:rsidRDefault="00A20A3A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możliwość uwierzytelnienia przełącznika dostępowego do dystrybucyjnego jako stacji końcowej w celu zapobiegnięcia przed podłączeniem do sieci nieuprawnionego przełącznik.</w:t>
            </w:r>
          </w:p>
        </w:tc>
      </w:tr>
      <w:tr w:rsidR="00A536B2" w:rsidRPr="00DA19CB" w14:paraId="4ABD5774" w14:textId="77777777" w:rsidTr="00970C9C">
        <w:tc>
          <w:tcPr>
            <w:tcW w:w="1306" w:type="dxa"/>
            <w:vAlign w:val="center"/>
          </w:tcPr>
          <w:p w14:paraId="3015FB8F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566062DB" w14:textId="06007042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wspiera uwierzytelnianie nazwą użytkownika i hasłem przez portal web, jako jedną z metod uwierzytelniania do sieci, (dotyczy m.in. sytuacji, gdy stacja ma niepoprawnie skonfigurowane lub niedziałające oprogramowanie suplikanta 802.1X)</w:t>
            </w:r>
            <w:r w:rsidR="00970C9C">
              <w:rPr>
                <w:rFonts w:ascii="Times New Roman" w:hAnsi="Times New Roman" w:cs="Times New Roman"/>
              </w:rPr>
              <w:t>.</w:t>
            </w:r>
          </w:p>
        </w:tc>
      </w:tr>
      <w:tr w:rsidR="00A536B2" w:rsidRPr="00DA19CB" w14:paraId="5610079C" w14:textId="77777777" w:rsidTr="00970C9C">
        <w:trPr>
          <w:trHeight w:val="344"/>
        </w:trPr>
        <w:tc>
          <w:tcPr>
            <w:tcW w:w="9527" w:type="dxa"/>
            <w:gridSpan w:val="2"/>
            <w:shd w:val="clear" w:color="auto" w:fill="D9D9D9" w:themeFill="background1" w:themeFillShade="D9"/>
            <w:vAlign w:val="center"/>
          </w:tcPr>
          <w:p w14:paraId="5CD0EC8F" w14:textId="77777777" w:rsidR="00A20A3A" w:rsidRPr="00DA19CB" w:rsidRDefault="00A20A3A" w:rsidP="00FD63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19CB">
              <w:rPr>
                <w:rFonts w:ascii="Times New Roman" w:hAnsi="Times New Roman" w:cs="Times New Roman"/>
                <w:b/>
              </w:rPr>
              <w:t>Realizacja dostępu gościnnego</w:t>
            </w:r>
          </w:p>
        </w:tc>
      </w:tr>
      <w:tr w:rsidR="00A536B2" w:rsidRPr="00DA19CB" w14:paraId="16390975" w14:textId="77777777" w:rsidTr="00970C9C">
        <w:tc>
          <w:tcPr>
            <w:tcW w:w="1306" w:type="dxa"/>
            <w:vAlign w:val="center"/>
          </w:tcPr>
          <w:p w14:paraId="4000C776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78F0C0E5" w14:textId="1B200539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realizację dostępu gościnnego dla stacji końcowych wyposażonych w przeglądarkę internetową, w tym, między innymi dla:</w:t>
            </w:r>
          </w:p>
          <w:p w14:paraId="472518E3" w14:textId="7777777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 xml:space="preserve">Microsoft Windows 10, Windows 8.1, Windows 8, Windows 7, </w:t>
            </w:r>
          </w:p>
          <w:p w14:paraId="75389481" w14:textId="7777777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Apple Mac OS X 10.x oraz 11.x,</w:t>
            </w:r>
          </w:p>
          <w:p w14:paraId="16A6031D" w14:textId="7777777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Apple iOS 11.x, 12.x, 13.x i nowszych,</w:t>
            </w:r>
          </w:p>
          <w:p w14:paraId="7556A0D5" w14:textId="77777777" w:rsidR="00987564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Google Android dla wersji 7.x i nowszych</w:t>
            </w:r>
            <w:bookmarkStart w:id="8" w:name="pgfId-123415"/>
            <w:bookmarkEnd w:id="8"/>
            <w:r w:rsidRPr="00DA19CB">
              <w:rPr>
                <w:rFonts w:ascii="Times New Roman" w:hAnsi="Times New Roman"/>
                <w:lang w:eastAsia="pl-PL"/>
              </w:rPr>
              <w:t>,</w:t>
            </w:r>
          </w:p>
          <w:p w14:paraId="10DD5600" w14:textId="6208594C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Linux.</w:t>
            </w:r>
          </w:p>
        </w:tc>
      </w:tr>
      <w:tr w:rsidR="00A536B2" w:rsidRPr="00DA19CB" w14:paraId="20E383DF" w14:textId="77777777" w:rsidTr="00970C9C">
        <w:tc>
          <w:tcPr>
            <w:tcW w:w="1306" w:type="dxa"/>
            <w:vAlign w:val="center"/>
          </w:tcPr>
          <w:p w14:paraId="252C7D9C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36DB94AD" w14:textId="6754B498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dodawanie kont gościnnych przez wybrane osoby (sponsor).</w:t>
            </w:r>
          </w:p>
        </w:tc>
      </w:tr>
      <w:tr w:rsidR="00A536B2" w:rsidRPr="00DA19CB" w14:paraId="2122D175" w14:textId="77777777" w:rsidTr="00970C9C">
        <w:tc>
          <w:tcPr>
            <w:tcW w:w="1306" w:type="dxa"/>
            <w:vAlign w:val="center"/>
          </w:tcPr>
          <w:p w14:paraId="5346BF61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5C28BD02" w14:textId="7409D50D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 xml:space="preserve">zapewnia uwierzytelnienie sponsora, które musi odbywać sekwencyjnie </w:t>
            </w:r>
            <w:r w:rsidR="00DA19CB">
              <w:rPr>
                <w:rFonts w:ascii="Times New Roman" w:hAnsi="Times New Roman" w:cs="Times New Roman"/>
              </w:rPr>
              <w:br/>
              <w:t>w</w:t>
            </w:r>
            <w:r w:rsidR="00DA19CB" w:rsidRPr="00DA19CB">
              <w:rPr>
                <w:rFonts w:ascii="Times New Roman" w:hAnsi="Times New Roman" w:cs="Times New Roman"/>
              </w:rPr>
              <w:t xml:space="preserve"> </w:t>
            </w:r>
            <w:r w:rsidR="00A20A3A" w:rsidRPr="00DA19CB">
              <w:rPr>
                <w:rFonts w:ascii="Times New Roman" w:hAnsi="Times New Roman" w:cs="Times New Roman"/>
              </w:rPr>
              <w:t>oparciu o:</w:t>
            </w:r>
          </w:p>
          <w:p w14:paraId="5552D685" w14:textId="77777777" w:rsidR="00987564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wewnętrzną bazę użytkowników,</w:t>
            </w:r>
          </w:p>
          <w:p w14:paraId="59B8C9CE" w14:textId="1888DB54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zewnętrzne repozytorium użytkowników.</w:t>
            </w:r>
          </w:p>
        </w:tc>
      </w:tr>
      <w:tr w:rsidR="00A536B2" w:rsidRPr="00DA19CB" w14:paraId="5D0B8E8E" w14:textId="77777777" w:rsidTr="00970C9C">
        <w:tc>
          <w:tcPr>
            <w:tcW w:w="1306" w:type="dxa"/>
            <w:vAlign w:val="center"/>
          </w:tcPr>
          <w:p w14:paraId="4FCA4560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1DD465D8" w14:textId="5DAECD3F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konfigurację uprawnień sponsora, w tym uprawnienia do:</w:t>
            </w:r>
          </w:p>
          <w:p w14:paraId="7853CD82" w14:textId="7777777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logowania się do systemu,</w:t>
            </w:r>
          </w:p>
          <w:p w14:paraId="41FFDD5A" w14:textId="7777777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tworzenia pojedynczego konta gościnnego,</w:t>
            </w:r>
          </w:p>
          <w:p w14:paraId="0FDB998B" w14:textId="7777777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tworzenia wielu kont gościnnych,</w:t>
            </w:r>
          </w:p>
          <w:p w14:paraId="769E26C9" w14:textId="7777777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importowania kont gościnnych z pliku CSV,</w:t>
            </w:r>
          </w:p>
          <w:p w14:paraId="2C42DD30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wysyłania wiadomości email po utworzeniu konta gościnnego,</w:t>
            </w:r>
          </w:p>
          <w:p w14:paraId="1C2C5122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wysyłania wiadomości SMS po utworzeniu konta gościnnego,</w:t>
            </w:r>
          </w:p>
          <w:p w14:paraId="6B313EE5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wyświetlenia hasła konta gościnnego,</w:t>
            </w:r>
          </w:p>
          <w:p w14:paraId="5B46C436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wydrukowania danych konta gościnnego,</w:t>
            </w:r>
          </w:p>
          <w:p w14:paraId="0ED591E0" w14:textId="77777777" w:rsidR="00987564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wyświetlenia danych stworzonych kont gościnnych,</w:t>
            </w:r>
          </w:p>
          <w:p w14:paraId="346D3809" w14:textId="2282CBEA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zawieszenia (suspend) i reinicjacji kont gościnnych.</w:t>
            </w:r>
          </w:p>
        </w:tc>
      </w:tr>
      <w:tr w:rsidR="00A536B2" w:rsidRPr="00DA19CB" w14:paraId="511A2BBC" w14:textId="77777777" w:rsidTr="00970C9C">
        <w:tc>
          <w:tcPr>
            <w:tcW w:w="1306" w:type="dxa"/>
            <w:vAlign w:val="center"/>
          </w:tcPr>
          <w:p w14:paraId="1F68BCE6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102378D5" w14:textId="3536EB8F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umożliwiać personalizację wyglądu portalu sponsora i gościa, w tym:</w:t>
            </w:r>
          </w:p>
          <w:p w14:paraId="3BDF3C7A" w14:textId="7777777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zmianę logo strony logowania,</w:t>
            </w:r>
          </w:p>
          <w:p w14:paraId="7E1FD787" w14:textId="7777777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zmianę obrazu tła strony logowania,</w:t>
            </w:r>
          </w:p>
          <w:p w14:paraId="269C53A0" w14:textId="7777777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zmianę logo bannera,</w:t>
            </w:r>
          </w:p>
          <w:p w14:paraId="5640E515" w14:textId="7777777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zmianę obrazu tła bannera,</w:t>
            </w:r>
          </w:p>
          <w:p w14:paraId="12A14D2B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zmianę koloru tła strony z treścią.</w:t>
            </w:r>
          </w:p>
        </w:tc>
      </w:tr>
      <w:tr w:rsidR="00A536B2" w:rsidRPr="00DA19CB" w14:paraId="260F5F12" w14:textId="77777777" w:rsidTr="00970C9C">
        <w:tc>
          <w:tcPr>
            <w:tcW w:w="1306" w:type="dxa"/>
            <w:vAlign w:val="center"/>
          </w:tcPr>
          <w:p w14:paraId="740C9F37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2344EB9B" w14:textId="59DF40A2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 xml:space="preserve">umożliwia zmianę konfiguracji portów portalu administratora, gościa </w:t>
            </w:r>
            <w:r w:rsidR="00DA19CB">
              <w:rPr>
                <w:rFonts w:ascii="Times New Roman" w:hAnsi="Times New Roman" w:cs="Times New Roman"/>
              </w:rPr>
              <w:br/>
              <w:t xml:space="preserve">i </w:t>
            </w:r>
            <w:r w:rsidR="00A20A3A" w:rsidRPr="00DA19CB">
              <w:rPr>
                <w:rFonts w:ascii="Times New Roman" w:hAnsi="Times New Roman" w:cs="Times New Roman"/>
              </w:rPr>
              <w:t>sponsora, w tym portu HTTP i portu HTTPS</w:t>
            </w:r>
            <w:r w:rsidR="00970C9C">
              <w:rPr>
                <w:rFonts w:ascii="Times New Roman" w:hAnsi="Times New Roman" w:cs="Times New Roman"/>
              </w:rPr>
              <w:t>.</w:t>
            </w:r>
          </w:p>
        </w:tc>
      </w:tr>
      <w:tr w:rsidR="00A536B2" w:rsidRPr="00DA19CB" w14:paraId="62DE3500" w14:textId="77777777" w:rsidTr="00970C9C">
        <w:tc>
          <w:tcPr>
            <w:tcW w:w="1306" w:type="dxa"/>
            <w:vAlign w:val="center"/>
          </w:tcPr>
          <w:p w14:paraId="36BEED23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559C2903" w14:textId="62F4F233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zmianę adresu URL i FQDN strony sponsora.</w:t>
            </w:r>
          </w:p>
        </w:tc>
      </w:tr>
      <w:tr w:rsidR="00A536B2" w:rsidRPr="00DA19CB" w14:paraId="31E8FD90" w14:textId="77777777" w:rsidTr="00970C9C">
        <w:tc>
          <w:tcPr>
            <w:tcW w:w="1306" w:type="dxa"/>
            <w:vAlign w:val="center"/>
          </w:tcPr>
          <w:p w14:paraId="01A423D6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10FF6C43" w14:textId="64BF6A94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automatyczne kasowanie wygasłych kont gościnnych: na żądanie i okresowo co zadaną liczbę dni i o określonej godzinie. System umożliwia wyświetlenie czasu ostatniego kasowania wygasłych kont gościnnych i następnego kasowania wygasłych kont gościnnych</w:t>
            </w:r>
            <w:r w:rsidR="00970C9C">
              <w:rPr>
                <w:rFonts w:ascii="Times New Roman" w:hAnsi="Times New Roman" w:cs="Times New Roman"/>
              </w:rPr>
              <w:t>.</w:t>
            </w:r>
          </w:p>
        </w:tc>
      </w:tr>
      <w:tr w:rsidR="00A536B2" w:rsidRPr="00DA19CB" w14:paraId="4A488D13" w14:textId="77777777" w:rsidTr="00970C9C">
        <w:tc>
          <w:tcPr>
            <w:tcW w:w="1306" w:type="dxa"/>
            <w:vAlign w:val="center"/>
          </w:tcPr>
          <w:p w14:paraId="52545DA2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0998E9A8" w14:textId="1E68A6E7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 xml:space="preserve">posiada wbudowane, wspierane przez producenta wzorce językowe dla stron sponsora i gościa, co najmniej w językach polskim, angielskim, francuskim, niemieckim </w:t>
            </w:r>
            <w:r w:rsidR="00DA19CB">
              <w:rPr>
                <w:rFonts w:ascii="Times New Roman" w:hAnsi="Times New Roman" w:cs="Times New Roman"/>
              </w:rPr>
              <w:br/>
              <w:t>i</w:t>
            </w:r>
            <w:r w:rsidR="00DA19CB" w:rsidRPr="00DA19CB">
              <w:rPr>
                <w:rFonts w:ascii="Times New Roman" w:hAnsi="Times New Roman" w:cs="Times New Roman"/>
              </w:rPr>
              <w:t xml:space="preserve"> </w:t>
            </w:r>
            <w:r w:rsidR="00A20A3A" w:rsidRPr="00DA19CB">
              <w:rPr>
                <w:rFonts w:ascii="Times New Roman" w:hAnsi="Times New Roman" w:cs="Times New Roman"/>
              </w:rPr>
              <w:t>hiszpańskim</w:t>
            </w:r>
            <w:r w:rsidR="00970C9C">
              <w:rPr>
                <w:rFonts w:ascii="Times New Roman" w:hAnsi="Times New Roman" w:cs="Times New Roman"/>
              </w:rPr>
              <w:t>.</w:t>
            </w:r>
          </w:p>
        </w:tc>
      </w:tr>
      <w:tr w:rsidR="00A536B2" w:rsidRPr="00DA19CB" w14:paraId="61270B9E" w14:textId="77777777" w:rsidTr="00970C9C">
        <w:tc>
          <w:tcPr>
            <w:tcW w:w="1306" w:type="dxa"/>
            <w:vAlign w:val="center"/>
          </w:tcPr>
          <w:p w14:paraId="5C58F0D6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5B1C20E6" w14:textId="57FBCA98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stworzenie własnego wzorca językowego dla stron sponsora i gościa, w tym w języku polskim.</w:t>
            </w:r>
          </w:p>
        </w:tc>
      </w:tr>
      <w:tr w:rsidR="00A536B2" w:rsidRPr="00DA19CB" w14:paraId="6A8295B0" w14:textId="77777777" w:rsidTr="00970C9C">
        <w:tc>
          <w:tcPr>
            <w:tcW w:w="1306" w:type="dxa"/>
            <w:vAlign w:val="center"/>
          </w:tcPr>
          <w:p w14:paraId="31F5941A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353F6BE8" w14:textId="5C74E564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wymuszenie wpisania w formularz rejestracyjny następujących danych gościa w trakcie tworzenia konta przez sponsora:</w:t>
            </w:r>
          </w:p>
          <w:p w14:paraId="5D1B818A" w14:textId="7777777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Imienia,</w:t>
            </w:r>
          </w:p>
          <w:p w14:paraId="0345784F" w14:textId="7777777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Nazwiska,</w:t>
            </w:r>
          </w:p>
          <w:p w14:paraId="1B2514C4" w14:textId="7777777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Firmy,</w:t>
            </w:r>
          </w:p>
          <w:p w14:paraId="789A612B" w14:textId="7777777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adresu e-mail,</w:t>
            </w:r>
          </w:p>
          <w:p w14:paraId="558EA7C7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lastRenderedPageBreak/>
              <w:t>numeru telefonu,</w:t>
            </w:r>
          </w:p>
          <w:p w14:paraId="5CC7728E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danych opcjonalnych (nie mniej niż 5 dodatkowych pól).</w:t>
            </w:r>
          </w:p>
        </w:tc>
      </w:tr>
      <w:tr w:rsidR="00A536B2" w:rsidRPr="00DA19CB" w14:paraId="51098359" w14:textId="77777777" w:rsidTr="00970C9C">
        <w:tc>
          <w:tcPr>
            <w:tcW w:w="1306" w:type="dxa"/>
            <w:vAlign w:val="center"/>
          </w:tcPr>
          <w:p w14:paraId="2EB5748E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0245297B" w14:textId="140EE33E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konfigurację dla użytkowników gościnnych:</w:t>
            </w:r>
          </w:p>
          <w:p w14:paraId="32550882" w14:textId="7777777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wyświetlenia im informacji o polityce akceptowalnego użycia sieci (AUP),</w:t>
            </w:r>
          </w:p>
          <w:p w14:paraId="03343F3F" w14:textId="7777777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zezwolenia gościom na zmianę hasła oraz odzyskiwanie zapomnianego hasła,</w:t>
            </w:r>
          </w:p>
          <w:p w14:paraId="066AFA1B" w14:textId="7777777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</w:rPr>
            </w:pPr>
            <w:r w:rsidRPr="00DA19CB">
              <w:rPr>
                <w:rFonts w:ascii="Times New Roman" w:hAnsi="Times New Roman"/>
                <w:lang w:eastAsia="pl-PL"/>
              </w:rPr>
              <w:t>samoobsługi przez gościa, czyli możliwości utworzenia konta gościnnego bez sponsora.</w:t>
            </w:r>
          </w:p>
        </w:tc>
      </w:tr>
      <w:tr w:rsidR="00A536B2" w:rsidRPr="00DA19CB" w14:paraId="5B3DEFB5" w14:textId="77777777" w:rsidTr="00970C9C">
        <w:tc>
          <w:tcPr>
            <w:tcW w:w="1306" w:type="dxa"/>
            <w:vAlign w:val="center"/>
          </w:tcPr>
          <w:p w14:paraId="7500DE3D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3D5AB0D0" w14:textId="17C5ED2C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honorowanie ustawień local przeglądarki internetowej dla zastosowania odpowiedniego wzorca językowego.</w:t>
            </w:r>
          </w:p>
        </w:tc>
      </w:tr>
      <w:tr w:rsidR="00A536B2" w:rsidRPr="00DA19CB" w14:paraId="2358AF47" w14:textId="77777777" w:rsidTr="00970C9C">
        <w:tc>
          <w:tcPr>
            <w:tcW w:w="1306" w:type="dxa"/>
            <w:vAlign w:val="center"/>
          </w:tcPr>
          <w:p w14:paraId="7221CBEA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1598D60F" w14:textId="4E03AE82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konfigurację maksymalnej ilości nieudanych logowań do konta gościnnego.</w:t>
            </w:r>
          </w:p>
        </w:tc>
      </w:tr>
      <w:tr w:rsidR="00A536B2" w:rsidRPr="00DA19CB" w14:paraId="77E9F3C4" w14:textId="77777777" w:rsidTr="00970C9C">
        <w:tc>
          <w:tcPr>
            <w:tcW w:w="1306" w:type="dxa"/>
            <w:vAlign w:val="center"/>
          </w:tcPr>
          <w:p w14:paraId="1C49089E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38DC565D" w14:textId="1192353D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 xml:space="preserve">umożliwia konfigurację maksymalnej liczby urządzeń per konto gościnne </w:t>
            </w:r>
            <w:r w:rsidR="00DA19CB">
              <w:rPr>
                <w:rFonts w:ascii="Times New Roman" w:hAnsi="Times New Roman" w:cs="Times New Roman"/>
              </w:rPr>
              <w:br/>
              <w:t>i</w:t>
            </w:r>
            <w:r w:rsidR="00DA19CB" w:rsidRPr="00DA19CB">
              <w:rPr>
                <w:rFonts w:ascii="Times New Roman" w:hAnsi="Times New Roman" w:cs="Times New Roman"/>
              </w:rPr>
              <w:t xml:space="preserve"> </w:t>
            </w:r>
            <w:r w:rsidR="00A20A3A" w:rsidRPr="00DA19CB">
              <w:rPr>
                <w:rFonts w:ascii="Times New Roman" w:hAnsi="Times New Roman" w:cs="Times New Roman"/>
              </w:rPr>
              <w:t>obsługuje co najmniej 20 urządzeń per konto gościnne.</w:t>
            </w:r>
          </w:p>
        </w:tc>
      </w:tr>
      <w:tr w:rsidR="00A536B2" w:rsidRPr="00DA19CB" w14:paraId="62983BDC" w14:textId="77777777" w:rsidTr="00970C9C">
        <w:tc>
          <w:tcPr>
            <w:tcW w:w="1306" w:type="dxa"/>
            <w:vAlign w:val="center"/>
          </w:tcPr>
          <w:p w14:paraId="65399911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6DB20C8C" w14:textId="57301E95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konfigurację czasu ważności hasła w dniach w przedziale zadanym w dniach.</w:t>
            </w:r>
          </w:p>
        </w:tc>
      </w:tr>
      <w:tr w:rsidR="00A536B2" w:rsidRPr="00DA19CB" w14:paraId="1C25B550" w14:textId="77777777" w:rsidTr="00970C9C">
        <w:tc>
          <w:tcPr>
            <w:tcW w:w="1306" w:type="dxa"/>
            <w:vAlign w:val="center"/>
          </w:tcPr>
          <w:p w14:paraId="053D616F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1ECF9221" w14:textId="2FD7BE6A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określenie profilu czasowego dla dostępu gościnnego, czyli domyślnego czasu ważności konta gościnnego z dokładnością do daty i godziny</w:t>
            </w:r>
            <w:r w:rsidR="00970C9C">
              <w:rPr>
                <w:rFonts w:ascii="Times New Roman" w:hAnsi="Times New Roman" w:cs="Times New Roman"/>
              </w:rPr>
              <w:t>.</w:t>
            </w:r>
          </w:p>
        </w:tc>
      </w:tr>
      <w:tr w:rsidR="00A536B2" w:rsidRPr="00DA19CB" w14:paraId="085410D2" w14:textId="77777777" w:rsidTr="00970C9C">
        <w:tc>
          <w:tcPr>
            <w:tcW w:w="1306" w:type="dxa"/>
            <w:vAlign w:val="center"/>
          </w:tcPr>
          <w:p w14:paraId="6DA96FD0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18336FC8" w14:textId="5CB095E7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konfigurację polityki złożoności haseł użytkowników gościnnych</w:t>
            </w:r>
            <w:r w:rsidR="00970C9C">
              <w:rPr>
                <w:rFonts w:ascii="Times New Roman" w:hAnsi="Times New Roman" w:cs="Times New Roman"/>
              </w:rPr>
              <w:t>.</w:t>
            </w:r>
          </w:p>
        </w:tc>
      </w:tr>
      <w:tr w:rsidR="00A536B2" w:rsidRPr="00DA19CB" w14:paraId="0A83B71F" w14:textId="77777777" w:rsidTr="00970C9C">
        <w:tc>
          <w:tcPr>
            <w:tcW w:w="1306" w:type="dxa"/>
            <w:vAlign w:val="center"/>
          </w:tcPr>
          <w:p w14:paraId="1C15EE81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106B96C5" w14:textId="520882E9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 xml:space="preserve">umożliwia konfigurację polityki nazwy (login) użytkownika gościnnego </w:t>
            </w:r>
            <w:r w:rsidR="00DA19CB">
              <w:rPr>
                <w:rFonts w:ascii="Times New Roman" w:hAnsi="Times New Roman" w:cs="Times New Roman"/>
              </w:rPr>
              <w:br/>
              <w:t>w</w:t>
            </w:r>
            <w:r w:rsidR="00DA19CB" w:rsidRPr="00DA19CB">
              <w:rPr>
                <w:rFonts w:ascii="Times New Roman" w:hAnsi="Times New Roman" w:cs="Times New Roman"/>
              </w:rPr>
              <w:t xml:space="preserve"> </w:t>
            </w:r>
            <w:r w:rsidR="00A20A3A" w:rsidRPr="00DA19CB">
              <w:rPr>
                <w:rFonts w:ascii="Times New Roman" w:hAnsi="Times New Roman" w:cs="Times New Roman"/>
              </w:rPr>
              <w:t>tym co najmniej tworzenie nazwy użytkownika z adresu e-mail i minimalnej długości nazwy użytkownika</w:t>
            </w:r>
            <w:r w:rsidR="00970C9C">
              <w:rPr>
                <w:rFonts w:ascii="Times New Roman" w:hAnsi="Times New Roman" w:cs="Times New Roman"/>
              </w:rPr>
              <w:t>.</w:t>
            </w:r>
          </w:p>
        </w:tc>
      </w:tr>
      <w:tr w:rsidR="00A536B2" w:rsidRPr="00DA19CB" w14:paraId="571DB72B" w14:textId="77777777" w:rsidTr="00970C9C">
        <w:tc>
          <w:tcPr>
            <w:tcW w:w="1306" w:type="dxa"/>
            <w:vAlign w:val="center"/>
          </w:tcPr>
          <w:p w14:paraId="7A14D289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0BDDCD68" w14:textId="068C244B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tworzenie portalu typu Hotspot bez konieczności uwierzytelniania się gościa nazwą użytkownika i hasłem z opcjonalną akceptacją AUP (Acceptable Use Policy) i z koniecznością podania kodu dostępu.</w:t>
            </w:r>
          </w:p>
        </w:tc>
      </w:tr>
      <w:tr w:rsidR="00A536B2" w:rsidRPr="00DA19CB" w14:paraId="15CD38E2" w14:textId="77777777" w:rsidTr="00970C9C">
        <w:tc>
          <w:tcPr>
            <w:tcW w:w="1306" w:type="dxa"/>
            <w:vAlign w:val="center"/>
          </w:tcPr>
          <w:p w14:paraId="2A08C2CA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2D2594E1" w14:textId="782353FA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przypisanie do każdego portalu gościnnego niezależnego wzorca językowego, interfejsu IP, portu HTTPS i certyfikatu SSL dla FQDN.</w:t>
            </w:r>
          </w:p>
        </w:tc>
      </w:tr>
      <w:tr w:rsidR="00A536B2" w:rsidRPr="00DA19CB" w14:paraId="37DB89FB" w14:textId="77777777" w:rsidTr="00970C9C">
        <w:tc>
          <w:tcPr>
            <w:tcW w:w="1306" w:type="dxa"/>
            <w:vAlign w:val="center"/>
          </w:tcPr>
          <w:p w14:paraId="7D0BF1F7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4E4E95F4" w14:textId="7D7396CE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udostępnienie danych logowania gościnnego za pomocą email przez konfigurację bramy SMTP, secure SMTP i poprzez SMS</w:t>
            </w:r>
            <w:r w:rsidR="00970C9C">
              <w:rPr>
                <w:rFonts w:ascii="Times New Roman" w:hAnsi="Times New Roman" w:cs="Times New Roman"/>
              </w:rPr>
              <w:t>.</w:t>
            </w:r>
            <w:r w:rsidR="00A20A3A" w:rsidRPr="00DA19C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36B2" w:rsidRPr="00DA19CB" w14:paraId="6AD9C905" w14:textId="77777777" w:rsidTr="00970C9C">
        <w:tc>
          <w:tcPr>
            <w:tcW w:w="1306" w:type="dxa"/>
            <w:vAlign w:val="center"/>
          </w:tcPr>
          <w:p w14:paraId="7C4941F0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217399A3" w14:textId="30AFF7A7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wykorzystanie protokołu SAML 2.0 oraz funkcjonalności SSO dla portali gościnnych oraz sponsora.</w:t>
            </w:r>
          </w:p>
        </w:tc>
      </w:tr>
      <w:tr w:rsidR="00A536B2" w:rsidRPr="00DA19CB" w14:paraId="622BE45F" w14:textId="77777777" w:rsidTr="00970C9C"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14:paraId="4001B79B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1CED99A4" w14:textId="04692B3F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wspiera API dla masowych operacji CRUD (Create, Read, Update, Delete) na kontach gościnnych.</w:t>
            </w:r>
          </w:p>
        </w:tc>
      </w:tr>
      <w:tr w:rsidR="00A536B2" w:rsidRPr="00DA19CB" w14:paraId="10B493BC" w14:textId="77777777" w:rsidTr="00970C9C">
        <w:trPr>
          <w:trHeight w:val="407"/>
        </w:trPr>
        <w:tc>
          <w:tcPr>
            <w:tcW w:w="9527" w:type="dxa"/>
            <w:gridSpan w:val="2"/>
            <w:shd w:val="clear" w:color="auto" w:fill="D9D9D9" w:themeFill="background1" w:themeFillShade="D9"/>
            <w:vAlign w:val="center"/>
          </w:tcPr>
          <w:p w14:paraId="48E4E867" w14:textId="77777777" w:rsidR="00A20A3A" w:rsidRPr="00DA19CB" w:rsidRDefault="00A20A3A" w:rsidP="00FD63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19CB">
              <w:rPr>
                <w:rFonts w:ascii="Times New Roman" w:hAnsi="Times New Roman" w:cs="Times New Roman"/>
                <w:b/>
              </w:rPr>
              <w:t>Profilowanie urządzeń</w:t>
            </w:r>
          </w:p>
        </w:tc>
      </w:tr>
      <w:tr w:rsidR="00A536B2" w:rsidRPr="00DA19CB" w14:paraId="796BF8BA" w14:textId="77777777" w:rsidTr="00970C9C">
        <w:tc>
          <w:tcPr>
            <w:tcW w:w="1306" w:type="dxa"/>
            <w:vAlign w:val="center"/>
          </w:tcPr>
          <w:p w14:paraId="7A943E61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2429FA17" w14:textId="7D53BE37" w:rsidR="00A20A3A" w:rsidRPr="00DA19CB" w:rsidRDefault="00151579" w:rsidP="00AD73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dokonanie profilowania (profiling) urządzenia końcowego dołączanego do sieci i realizację zróżnicowanego dostępu na podstawie jej zidentyfikowanego typu.</w:t>
            </w:r>
          </w:p>
        </w:tc>
      </w:tr>
      <w:tr w:rsidR="00A536B2" w:rsidRPr="00DA19CB" w14:paraId="770FFCEF" w14:textId="77777777" w:rsidTr="00970C9C">
        <w:tc>
          <w:tcPr>
            <w:tcW w:w="1306" w:type="dxa"/>
            <w:vAlign w:val="center"/>
          </w:tcPr>
          <w:p w14:paraId="3E31F680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1DCA5AF4" w14:textId="73B042C1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wykorzystanie danych z procesu profilowania do zdefiniowania polityk bezpieczeństwa. W szczególności zapewnia możliwość stworzenia polityk np. dla wszystkich drukarek, dla wszystkich urządzeń mobilnych, dla wszystkich stacji z Windows, etc.</w:t>
            </w:r>
          </w:p>
        </w:tc>
      </w:tr>
      <w:tr w:rsidR="00A536B2" w:rsidRPr="00DA19CB" w14:paraId="778790B3" w14:textId="77777777" w:rsidTr="00970C9C">
        <w:tc>
          <w:tcPr>
            <w:tcW w:w="1306" w:type="dxa"/>
            <w:vAlign w:val="center"/>
          </w:tcPr>
          <w:p w14:paraId="3B6742CD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037A948F" w14:textId="40D9883F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dokonanie profilowania stacji końcowych poprzez analizę informacji pochodzących z następujących źródeł:</w:t>
            </w:r>
          </w:p>
          <w:p w14:paraId="10A1DC83" w14:textId="7777777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DHCP,</w:t>
            </w:r>
          </w:p>
          <w:p w14:paraId="2C9547A9" w14:textId="7777777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DHCP SPAN,</w:t>
            </w:r>
          </w:p>
          <w:p w14:paraId="75EAEF77" w14:textId="7777777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http,</w:t>
            </w:r>
          </w:p>
          <w:p w14:paraId="50F19699" w14:textId="7777777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RADIUS,</w:t>
            </w:r>
          </w:p>
          <w:p w14:paraId="5F2B5AD9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DNS,</w:t>
            </w:r>
          </w:p>
          <w:p w14:paraId="4FF1B0AB" w14:textId="77777777" w:rsidR="00987564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SNMP,</w:t>
            </w:r>
          </w:p>
          <w:p w14:paraId="1B4D1767" w14:textId="3160217E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Network Scan (NMAP lub inne narzędzie profilowania aktywnego).</w:t>
            </w:r>
          </w:p>
        </w:tc>
      </w:tr>
      <w:tr w:rsidR="00A536B2" w:rsidRPr="00DA19CB" w14:paraId="41C21BD7" w14:textId="77777777" w:rsidTr="00970C9C">
        <w:tc>
          <w:tcPr>
            <w:tcW w:w="1306" w:type="dxa"/>
            <w:vAlign w:val="center"/>
          </w:tcPr>
          <w:p w14:paraId="26C70B68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3D0D494E" w14:textId="5B3FA00D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wysłanie wiadomości RADIUS CoA (Reauth, Port Bounce) zgodnych z RFC 5176, po dokonaniu profilowania urządzenia końcowego w celu zmiany profilu autoryzacji.</w:t>
            </w:r>
          </w:p>
        </w:tc>
      </w:tr>
      <w:tr w:rsidR="00A536B2" w:rsidRPr="00DA19CB" w14:paraId="064AA1C0" w14:textId="77777777" w:rsidTr="00970C9C">
        <w:tc>
          <w:tcPr>
            <w:tcW w:w="1306" w:type="dxa"/>
            <w:vAlign w:val="center"/>
          </w:tcPr>
          <w:p w14:paraId="4EB2CD2A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3C7597BA" w14:textId="76A2C53D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dodawanie sprofilowanych stacji końcowych do lokalnej bazy stacji końcowych wraz z przypisaniem do grupy.</w:t>
            </w:r>
          </w:p>
        </w:tc>
      </w:tr>
      <w:tr w:rsidR="00A536B2" w:rsidRPr="00DA19CB" w14:paraId="7CD63C49" w14:textId="77777777" w:rsidTr="00970C9C">
        <w:tc>
          <w:tcPr>
            <w:tcW w:w="1306" w:type="dxa"/>
            <w:vAlign w:val="center"/>
          </w:tcPr>
          <w:p w14:paraId="782BFACB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4A4138DA" w14:textId="6A0357EB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posiada dostarczony przez producenta zestaw profili urządzeń, w tym przynajmniej dla:</w:t>
            </w:r>
          </w:p>
          <w:p w14:paraId="432EEDD2" w14:textId="7777777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Stacji roboczych pracujących z systemami FreeBSD, Linux, Macintosh, Microsoft Windows, Sun,</w:t>
            </w:r>
          </w:p>
          <w:p w14:paraId="7A6656F8" w14:textId="7777777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Urządzeń mobilnych: Android, Apple, Blackberry,</w:t>
            </w:r>
          </w:p>
          <w:p w14:paraId="43236573" w14:textId="7777777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Telefonów IP,</w:t>
            </w:r>
          </w:p>
          <w:p w14:paraId="3FF7C245" w14:textId="7777777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Drukarek sieciowych,</w:t>
            </w:r>
          </w:p>
          <w:p w14:paraId="1EE4B493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Systemów wideokonferencyjnych w tym terminali i urządzeń z nimi powiązanych,</w:t>
            </w:r>
          </w:p>
          <w:p w14:paraId="46F02745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Routerów,</w:t>
            </w:r>
          </w:p>
          <w:p w14:paraId="061F60EE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Punktów dostępu bezprzewodowego.</w:t>
            </w:r>
          </w:p>
        </w:tc>
      </w:tr>
      <w:tr w:rsidR="00A536B2" w:rsidRPr="00DA19CB" w14:paraId="158B8BFF" w14:textId="77777777" w:rsidTr="00970C9C">
        <w:tc>
          <w:tcPr>
            <w:tcW w:w="1306" w:type="dxa"/>
            <w:vAlign w:val="center"/>
          </w:tcPr>
          <w:p w14:paraId="41D3B4B4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71C844B7" w14:textId="35F8311E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subskrypcyjne, regularne i automatyczne pobieranie nowych profili urządzeń ze strony producenta, w tym następujących informacji:</w:t>
            </w:r>
          </w:p>
          <w:p w14:paraId="2B010CD4" w14:textId="7777777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reguł identyfikacji nowych i uaktualnionych profili urządzeń końcowych w sieci,</w:t>
            </w:r>
          </w:p>
          <w:p w14:paraId="6255EDAA" w14:textId="7777777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 xml:space="preserve">reguł identyfikacji nowych urządzeń końcowych w sieci na podstawie MAC OUI, publikowanych na stronie </w:t>
            </w:r>
            <w:hyperlink r:id="rId9" w:history="1">
              <w:r w:rsidRPr="00DA19CB">
                <w:rPr>
                  <w:rFonts w:ascii="Times New Roman" w:hAnsi="Times New Roman"/>
                  <w:lang w:eastAsia="pl-PL"/>
                </w:rPr>
                <w:t>http://standards.ieee.org/develop/regauth/oui/oui.txt</w:t>
              </w:r>
            </w:hyperlink>
            <w:r w:rsidRPr="00DA19CB">
              <w:rPr>
                <w:rFonts w:ascii="Times New Roman" w:hAnsi="Times New Roman"/>
                <w:lang w:eastAsia="pl-PL"/>
              </w:rPr>
              <w:t>.</w:t>
            </w:r>
          </w:p>
        </w:tc>
      </w:tr>
      <w:tr w:rsidR="00A536B2" w:rsidRPr="00DA19CB" w14:paraId="42C0278C" w14:textId="77777777" w:rsidTr="00970C9C">
        <w:tc>
          <w:tcPr>
            <w:tcW w:w="1306" w:type="dxa"/>
            <w:vAlign w:val="center"/>
          </w:tcPr>
          <w:p w14:paraId="25866511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2FE01631" w14:textId="4CDCE13C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włączenie funkcjonalności regularnej (z częstotliwością dobową) i automatycznej subskrypcji nowych profili urządzeń ze strony producenta o zadanej godzinie lub jej całkowite wyłączenie w dowolnym momencie.</w:t>
            </w:r>
          </w:p>
        </w:tc>
      </w:tr>
      <w:tr w:rsidR="00A536B2" w:rsidRPr="00DA19CB" w14:paraId="592073E7" w14:textId="77777777" w:rsidTr="00970C9C"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14:paraId="60BA0637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5B8D5C72" w14:textId="3304D9F2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wspiera raportowanie zmian w bazie danych profili powstałych w wyniku pobrania uaktualnienia profili urządzeń końcowych ze strony producenta.</w:t>
            </w:r>
          </w:p>
        </w:tc>
      </w:tr>
      <w:tr w:rsidR="00A536B2" w:rsidRPr="00DA19CB" w14:paraId="469845F0" w14:textId="77777777" w:rsidTr="00970C9C">
        <w:trPr>
          <w:trHeight w:val="397"/>
        </w:trPr>
        <w:tc>
          <w:tcPr>
            <w:tcW w:w="9527" w:type="dxa"/>
            <w:gridSpan w:val="2"/>
            <w:shd w:val="clear" w:color="auto" w:fill="D9D9D9" w:themeFill="background1" w:themeFillShade="D9"/>
            <w:vAlign w:val="center"/>
          </w:tcPr>
          <w:p w14:paraId="4D0B53BD" w14:textId="77777777" w:rsidR="00A20A3A" w:rsidRPr="00DA19CB" w:rsidRDefault="00A20A3A" w:rsidP="00FD63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19CB">
              <w:rPr>
                <w:rFonts w:ascii="Times New Roman" w:hAnsi="Times New Roman" w:cs="Times New Roman"/>
                <w:b/>
              </w:rPr>
              <w:t>Wymiana informacji kontekstowych oraz automatyzacji odpowiedzi</w:t>
            </w:r>
          </w:p>
        </w:tc>
      </w:tr>
      <w:tr w:rsidR="00A536B2" w:rsidRPr="00DA19CB" w14:paraId="35EE2866" w14:textId="77777777" w:rsidTr="00970C9C">
        <w:tc>
          <w:tcPr>
            <w:tcW w:w="1306" w:type="dxa"/>
            <w:vAlign w:val="center"/>
          </w:tcPr>
          <w:p w14:paraId="5ABFDE94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0DCABE2B" w14:textId="19E49C51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 xml:space="preserve">umożliwia wymianę informacji kontekstowych dotyczących sesji użytkowników oraz urządzeń. Wymiana ta może występować w obu kierunkach – system NAC może zarówno udostępniać informacje jak i przyjmować je z zewnętrznych systemów producenta oraz firm trzecich. </w:t>
            </w:r>
          </w:p>
        </w:tc>
      </w:tr>
      <w:tr w:rsidR="00A536B2" w:rsidRPr="00DA19CB" w14:paraId="305F53CA" w14:textId="77777777" w:rsidTr="00970C9C">
        <w:tc>
          <w:tcPr>
            <w:tcW w:w="1306" w:type="dxa"/>
            <w:vAlign w:val="center"/>
          </w:tcPr>
          <w:p w14:paraId="0C90B46A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2665F471" w14:textId="77777777" w:rsidR="00A20A3A" w:rsidRPr="00DA19CB" w:rsidRDefault="00A20A3A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Wymiana informacji realizowana jest z użyciem dedykowanej szyny wymiany informacji w architekturze Consumer-Provider, opartej o technologie REST oraz Websocket. System NAC pełni rolę serwera wymiany informacji. </w:t>
            </w:r>
          </w:p>
        </w:tc>
      </w:tr>
      <w:tr w:rsidR="00A536B2" w:rsidRPr="00DA19CB" w14:paraId="742B8820" w14:textId="77777777" w:rsidTr="00970C9C">
        <w:tc>
          <w:tcPr>
            <w:tcW w:w="1306" w:type="dxa"/>
            <w:vAlign w:val="center"/>
          </w:tcPr>
          <w:p w14:paraId="541E43D3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281CCE85" w14:textId="77777777" w:rsidR="00A20A3A" w:rsidRPr="00DA19CB" w:rsidRDefault="00A20A3A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Wymiana informacji może zostać skonfigurowana z kilkudziesięcioma rodzajami systemów klasy enterprise, m.in.: next-generation firewall, network detection and response (NDR)/flow monitoring, Security Information Event Management (SIEM), IoT Security, DNS, DHCP and IP (DDI) management, skanowania/zarządzania podatnościami. </w:t>
            </w:r>
          </w:p>
        </w:tc>
      </w:tr>
      <w:tr w:rsidR="00A536B2" w:rsidRPr="00DA19CB" w14:paraId="1FEA76C5" w14:textId="77777777" w:rsidTr="00970C9C"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14:paraId="45121C3A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62D1A66C" w14:textId="0D7A37E1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 xml:space="preserve">umożliwia zmianę autoryzacji stacji w oparciu o dyspozycje otrzymane poprzez szynę wymiany informacji. Zmiana autoryzacji może spowodować m.in. przeniesienie stacji do VLAN’u kwarantanny o ograniczonym dostępie do sieci lub dezaktywację portu, do którego podłączona jest stacja w celu odcięcia jej dostępu do sieci. </w:t>
            </w:r>
          </w:p>
        </w:tc>
      </w:tr>
      <w:tr w:rsidR="00A536B2" w:rsidRPr="00DA19CB" w14:paraId="73A1E98A" w14:textId="77777777" w:rsidTr="00970C9C">
        <w:trPr>
          <w:trHeight w:val="436"/>
        </w:trPr>
        <w:tc>
          <w:tcPr>
            <w:tcW w:w="9527" w:type="dxa"/>
            <w:gridSpan w:val="2"/>
            <w:shd w:val="clear" w:color="auto" w:fill="D9D9D9" w:themeFill="background1" w:themeFillShade="D9"/>
            <w:vAlign w:val="center"/>
          </w:tcPr>
          <w:p w14:paraId="00DB2EE0" w14:textId="77777777" w:rsidR="00A20A3A" w:rsidRPr="00DA19CB" w:rsidRDefault="00A20A3A" w:rsidP="00FD63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19CB">
              <w:rPr>
                <w:rFonts w:ascii="Times New Roman" w:hAnsi="Times New Roman" w:cs="Times New Roman"/>
                <w:b/>
              </w:rPr>
              <w:t>Obsługa serwerów certyfikatów CA</w:t>
            </w:r>
          </w:p>
        </w:tc>
      </w:tr>
      <w:tr w:rsidR="00A536B2" w:rsidRPr="00DA19CB" w14:paraId="25E09EFA" w14:textId="77777777" w:rsidTr="00970C9C">
        <w:tc>
          <w:tcPr>
            <w:tcW w:w="1306" w:type="dxa"/>
            <w:vAlign w:val="center"/>
          </w:tcPr>
          <w:p w14:paraId="25894CBF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1F51F2E9" w14:textId="57741C67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 xml:space="preserve">posiada funkcję zintegrowanego centrum certyfikacji, Certificate Authority (CA) lub zapewniać współpracę z zewnętrznym centrum CA. </w:t>
            </w:r>
          </w:p>
        </w:tc>
      </w:tr>
      <w:tr w:rsidR="00A536B2" w:rsidRPr="00DA19CB" w14:paraId="1160AA0D" w14:textId="77777777" w:rsidTr="00970C9C">
        <w:tc>
          <w:tcPr>
            <w:tcW w:w="1306" w:type="dxa"/>
            <w:vAlign w:val="center"/>
          </w:tcPr>
          <w:p w14:paraId="353F977D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63A378DD" w14:textId="77777777" w:rsidR="00A20A3A" w:rsidRPr="00DA19CB" w:rsidRDefault="00A20A3A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>Funkcja CA umożliwia wystawianie certyfikatów dla urządzeń, które uzyskują dostęp do sieci w procesie BYOD, dla realizacji bezpiecznego uwierzytelniania przy pomocy protokołu EAP-TLS.</w:t>
            </w:r>
          </w:p>
        </w:tc>
      </w:tr>
      <w:tr w:rsidR="00A536B2" w:rsidRPr="00DA19CB" w14:paraId="5D2D7262" w14:textId="77777777" w:rsidTr="00970C9C">
        <w:tc>
          <w:tcPr>
            <w:tcW w:w="1306" w:type="dxa"/>
            <w:vAlign w:val="center"/>
          </w:tcPr>
          <w:p w14:paraId="4468808D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7818742A" w14:textId="6503415F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wspiera hierarchiczność CA dla rozproszonego wdrożenia w dużej skali. W sytuacji rozproszenia systemu na wiele serwerów, serwery nadrzędne oferują funkcję Root CA, zaś serwery przetwarzające wspierają funkcję Subordinate CA (SCEP RA) dla wystawiania certyfikatów.</w:t>
            </w:r>
          </w:p>
        </w:tc>
      </w:tr>
      <w:tr w:rsidR="00A536B2" w:rsidRPr="00DA19CB" w14:paraId="0A9C9466" w14:textId="77777777" w:rsidTr="00970C9C"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14:paraId="3389EEA5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4D951000" w14:textId="77777777" w:rsidR="00A20A3A" w:rsidRPr="00DA19CB" w:rsidRDefault="00A20A3A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>Funkcja CA zapewnia przynajmniej następujące funkcjonalności:</w:t>
            </w:r>
          </w:p>
          <w:p w14:paraId="6A93A497" w14:textId="7777777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Certificate Issuance: sprawdzenie i podpisywanie Certificate Signing Request (CSR) dla stacji końcowych, które chcą uzyskać dostęp do sieci za pomocą bezpiecznej metody uwierzytelniania EAP-TLS,</w:t>
            </w:r>
          </w:p>
          <w:p w14:paraId="3D1E37D5" w14:textId="77777777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Key Management: generacja i bezpieczne przechowywanie kluczy, i certyfikatów w modelu rozproszonym,</w:t>
            </w:r>
          </w:p>
          <w:p w14:paraId="5583A231" w14:textId="778EFB06" w:rsidR="00987564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Certificate Storage: bezpieczne przechowywanie certyfikatów użytkowników</w:t>
            </w:r>
            <w:r w:rsidR="00DA19CB">
              <w:rPr>
                <w:rFonts w:ascii="Times New Roman" w:hAnsi="Times New Roman"/>
                <w:lang w:eastAsia="pl-PL"/>
              </w:rPr>
              <w:br/>
              <w:t xml:space="preserve">i </w:t>
            </w:r>
            <w:r w:rsidRPr="00DA19CB">
              <w:rPr>
                <w:rFonts w:ascii="Times New Roman" w:hAnsi="Times New Roman"/>
                <w:lang w:eastAsia="pl-PL"/>
              </w:rPr>
              <w:t>stacji,</w:t>
            </w:r>
          </w:p>
          <w:p w14:paraId="7116969A" w14:textId="43BD7022" w:rsidR="00A20A3A" w:rsidRPr="00DA19CB" w:rsidRDefault="00A20A3A" w:rsidP="00970C9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 xml:space="preserve">Online Certificate Status Protocol (OCSP): wsparcie dla sprawdzenia ważności </w:t>
            </w:r>
            <w:r w:rsidRPr="00DA19CB">
              <w:rPr>
                <w:rFonts w:ascii="Times New Roman" w:hAnsi="Times New Roman"/>
                <w:lang w:eastAsia="pl-PL"/>
              </w:rPr>
              <w:lastRenderedPageBreak/>
              <w:t>certyfikatów za pomocą protokołu OCSP wraz ze wsparciem dla wysokiej dostępności, przynajmniej dwóch serwerów OCSP per CA.</w:t>
            </w:r>
          </w:p>
        </w:tc>
      </w:tr>
      <w:tr w:rsidR="00A536B2" w:rsidRPr="00DA19CB" w14:paraId="7746A34C" w14:textId="77777777" w:rsidTr="00970C9C">
        <w:trPr>
          <w:trHeight w:val="293"/>
        </w:trPr>
        <w:tc>
          <w:tcPr>
            <w:tcW w:w="9527" w:type="dxa"/>
            <w:gridSpan w:val="2"/>
            <w:shd w:val="clear" w:color="auto" w:fill="D9D9D9" w:themeFill="background1" w:themeFillShade="D9"/>
            <w:vAlign w:val="center"/>
          </w:tcPr>
          <w:p w14:paraId="33F5C9AC" w14:textId="77777777" w:rsidR="00A20A3A" w:rsidRPr="00DA19CB" w:rsidRDefault="00A20A3A" w:rsidP="00FD63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19CB">
              <w:rPr>
                <w:rFonts w:ascii="Times New Roman" w:hAnsi="Times New Roman" w:cs="Times New Roman"/>
                <w:b/>
              </w:rPr>
              <w:lastRenderedPageBreak/>
              <w:t>Raportowanie</w:t>
            </w:r>
          </w:p>
        </w:tc>
      </w:tr>
      <w:tr w:rsidR="00A536B2" w:rsidRPr="00DA19CB" w14:paraId="723AC50B" w14:textId="77777777" w:rsidTr="00970C9C"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14:paraId="6BF39650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7ADA7711" w14:textId="6E938773" w:rsidR="00A20A3A" w:rsidRPr="00DA19CB" w:rsidRDefault="00151579" w:rsidP="00AD73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</w:t>
            </w:r>
            <w:r w:rsidRPr="00DA19CB">
              <w:rPr>
                <w:rFonts w:ascii="Times New Roman" w:hAnsi="Times New Roman" w:cs="Times New Roman"/>
              </w:rPr>
              <w:t xml:space="preserve"> </w:t>
            </w:r>
            <w:r w:rsidR="00A20A3A" w:rsidRPr="00DA19CB">
              <w:rPr>
                <w:rFonts w:ascii="Times New Roman" w:hAnsi="Times New Roman" w:cs="Times New Roman"/>
              </w:rPr>
              <w:t>generowanie m.in. następujących raportów:</w:t>
            </w:r>
          </w:p>
          <w:p w14:paraId="2A16B8B2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raportów dla protokołów AAA:</w:t>
            </w:r>
          </w:p>
          <w:p w14:paraId="44B83F55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 xml:space="preserve">diagnostyki protokołów AAA </w:t>
            </w:r>
          </w:p>
          <w:p w14:paraId="6B628255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trendów uwierzytelnienia 802.1X</w:t>
            </w:r>
          </w:p>
          <w:p w14:paraId="3D2EEAA5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 xml:space="preserve">accountingu RADIUS </w:t>
            </w:r>
          </w:p>
          <w:p w14:paraId="4BEC87D8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 xml:space="preserve">uwierzytelniania RADIUS </w:t>
            </w:r>
          </w:p>
          <w:p w14:paraId="4C244362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raportów dozwolonych protokołów</w:t>
            </w:r>
          </w:p>
          <w:p w14:paraId="2639DF3E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sumarycznej informacji o uwierzytelnieniach RADIUS per protokół, w tym:</w:t>
            </w:r>
          </w:p>
          <w:p w14:paraId="153622CB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uwierzytelnień pomyślnych</w:t>
            </w:r>
          </w:p>
          <w:p w14:paraId="58E19458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uwierzytelnień nieudanych</w:t>
            </w:r>
          </w:p>
          <w:p w14:paraId="6104E290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„N” największych ilości uwierzytelnień RADIUS per protokół EAP (Top5), w tym:</w:t>
            </w:r>
          </w:p>
          <w:p w14:paraId="13748C0D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uwierzytelnień pomyślnych</w:t>
            </w:r>
          </w:p>
          <w:p w14:paraId="792D8B1D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uwierzytelnień nieudanych</w:t>
            </w:r>
          </w:p>
          <w:p w14:paraId="633EC0CF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raportów dla poszczególnych instancji serwerów systemu, w tym:</w:t>
            </w:r>
          </w:p>
          <w:p w14:paraId="7977A6FA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uwierzytelnień RADIUS per serwer</w:t>
            </w:r>
          </w:p>
          <w:p w14:paraId="7E4DC698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Top „N” uwierzytelnień per serwer</w:t>
            </w:r>
          </w:p>
          <w:p w14:paraId="08C8A624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monitorowania Online Certificate Status Protocol (OCSP)</w:t>
            </w:r>
          </w:p>
          <w:p w14:paraId="149A5C5E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 xml:space="preserve">administratorów systemu i ich uprawnień </w:t>
            </w:r>
          </w:p>
          <w:p w14:paraId="00D638DA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 xml:space="preserve">logowania administratorów do systemu </w:t>
            </w:r>
          </w:p>
          <w:p w14:paraId="354FA73D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zmian konfiguracji serwera dokonanych przez administratorów</w:t>
            </w:r>
          </w:p>
          <w:p w14:paraId="4BCF90CC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stanu serwera (w tym użycia CPU, pamięci, stanu procesów i opóźnienia RADIUS)</w:t>
            </w:r>
          </w:p>
          <w:p w14:paraId="74F2CBF1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zmian operacyjnych serwera dokonanych przez administratorów</w:t>
            </w:r>
          </w:p>
          <w:p w14:paraId="2186DF61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zmian haseł przez użytkowników</w:t>
            </w:r>
          </w:p>
          <w:p w14:paraId="4E344568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raportów dla stacji końcowych, w tym:</w:t>
            </w:r>
          </w:p>
          <w:p w14:paraId="46579753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 xml:space="preserve">uwierzytelnień typu MAC Authentication </w:t>
            </w:r>
          </w:p>
          <w:p w14:paraId="29551E40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Top „N” uwierzytelnień per adres MAC stacji</w:t>
            </w:r>
          </w:p>
          <w:p w14:paraId="41764196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Top „N” uwierzytelnień per maszyna</w:t>
            </w:r>
          </w:p>
          <w:p w14:paraId="70BEE424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Top „N” uwierzytelnień per RADIUS Calling Station ID</w:t>
            </w:r>
          </w:p>
          <w:p w14:paraId="6643324F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działań podsystemu profilera per adres MAC</w:t>
            </w:r>
          </w:p>
          <w:p w14:paraId="3AEDFD02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czasu wymaganego na sprofilowanie stacji per adres MAC</w:t>
            </w:r>
          </w:p>
          <w:p w14:paraId="570FF650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raportów dla błędów, w tym:</w:t>
            </w:r>
          </w:p>
          <w:p w14:paraId="1A694AEF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błędów uwierzytelniania per szczegółowy kod błędu, który wystąpił</w:t>
            </w:r>
          </w:p>
          <w:p w14:paraId="546C6D91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sumarycznych przyczyn nieudanych uwierzytelnień</w:t>
            </w:r>
          </w:p>
          <w:p w14:paraId="5EB43D19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Top „N” uwierzytelnień per rodzaj błędu</w:t>
            </w:r>
          </w:p>
          <w:p w14:paraId="4398D7BA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raportów dla urządzeń sieciowych:</w:t>
            </w:r>
          </w:p>
          <w:p w14:paraId="5998C6C5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sumarycznych uwierzytelnień dla urządzeń sieciowych</w:t>
            </w:r>
          </w:p>
          <w:p w14:paraId="550E695A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Top „N” uwierzytelnień per urządzenie sieciowe</w:t>
            </w:r>
          </w:p>
          <w:p w14:paraId="24EC9037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niedostępności serwera AAA dla urządzenia sieciowego</w:t>
            </w:r>
          </w:p>
          <w:p w14:paraId="226564C0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wiadomości logowanych przez urządzenia sieciowe</w:t>
            </w:r>
          </w:p>
          <w:p w14:paraId="26D6DA44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stanu portów i sesji urządzenia sieciowego widocznych przez SNMP</w:t>
            </w:r>
          </w:p>
          <w:p w14:paraId="1B80253E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raportów użytkowników:</w:t>
            </w:r>
          </w:p>
          <w:p w14:paraId="1E217A64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lastRenderedPageBreak/>
              <w:t>sumarycznych uwierzytelnień użytkowników</w:t>
            </w:r>
          </w:p>
          <w:p w14:paraId="05611105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Top „N” uwierzytelnień per użytkownik</w:t>
            </w:r>
          </w:p>
          <w:p w14:paraId="77D69340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sesji użytkowników gościnnych</w:t>
            </w:r>
          </w:p>
          <w:p w14:paraId="7DDC056B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 xml:space="preserve">aktywności użytkowników gościnnych </w:t>
            </w:r>
          </w:p>
          <w:p w14:paraId="7CC8CDC8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sumarycznych uwierzytelnień sponsorów dostępu gościnnego</w:t>
            </w:r>
          </w:p>
          <w:p w14:paraId="3E8B71DC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uwierzytelnień per unikalny użytkownik</w:t>
            </w:r>
          </w:p>
          <w:p w14:paraId="069BD6AC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raportów katalogu sesji</w:t>
            </w:r>
          </w:p>
          <w:p w14:paraId="23873E7B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 xml:space="preserve">aktywnych sesji RADIUS </w:t>
            </w:r>
          </w:p>
          <w:p w14:paraId="52E203A0" w14:textId="77777777" w:rsidR="00C26A29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</w:rPr>
            </w:pPr>
            <w:r w:rsidRPr="00DA19CB">
              <w:rPr>
                <w:rFonts w:ascii="Times New Roman" w:hAnsi="Times New Roman"/>
                <w:lang w:eastAsia="pl-PL"/>
              </w:rPr>
              <w:t>historii sesji RADIUS</w:t>
            </w:r>
          </w:p>
          <w:p w14:paraId="17C81783" w14:textId="706AF911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</w:rPr>
            </w:pPr>
            <w:r w:rsidRPr="00DA19CB">
              <w:rPr>
                <w:rFonts w:ascii="Times New Roman" w:hAnsi="Times New Roman"/>
                <w:lang w:eastAsia="pl-PL"/>
              </w:rPr>
              <w:t>za terminowanych sesji RADIUS</w:t>
            </w:r>
          </w:p>
        </w:tc>
      </w:tr>
      <w:tr w:rsidR="00A536B2" w:rsidRPr="00DA19CB" w14:paraId="289828C2" w14:textId="77777777" w:rsidTr="00970C9C">
        <w:trPr>
          <w:trHeight w:val="374"/>
        </w:trPr>
        <w:tc>
          <w:tcPr>
            <w:tcW w:w="9527" w:type="dxa"/>
            <w:gridSpan w:val="2"/>
            <w:shd w:val="clear" w:color="auto" w:fill="D9D9D9" w:themeFill="background1" w:themeFillShade="D9"/>
            <w:vAlign w:val="center"/>
          </w:tcPr>
          <w:p w14:paraId="53A629A3" w14:textId="77777777" w:rsidR="00A20A3A" w:rsidRPr="00DA19CB" w:rsidRDefault="00A20A3A" w:rsidP="00AD73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19CB">
              <w:rPr>
                <w:rFonts w:ascii="Times New Roman" w:hAnsi="Times New Roman" w:cs="Times New Roman"/>
                <w:b/>
              </w:rPr>
              <w:lastRenderedPageBreak/>
              <w:t>Alarmy i diagnostyka</w:t>
            </w:r>
          </w:p>
        </w:tc>
      </w:tr>
      <w:tr w:rsidR="00A536B2" w:rsidRPr="00DA19CB" w14:paraId="2ECDEFF9" w14:textId="77777777" w:rsidTr="00970C9C">
        <w:tc>
          <w:tcPr>
            <w:tcW w:w="1306" w:type="dxa"/>
            <w:vAlign w:val="center"/>
          </w:tcPr>
          <w:p w14:paraId="70606C72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3E2D46AD" w14:textId="658732EA" w:rsidR="00A20A3A" w:rsidRPr="00DA19CB" w:rsidRDefault="00151579" w:rsidP="00AD73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generowanie alarmów systemowych w sytuacjach krytycznych za pomocą:</w:t>
            </w:r>
          </w:p>
          <w:p w14:paraId="52D8AE8E" w14:textId="77777777" w:rsidR="00987564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wiadomości e-mail,</w:t>
            </w:r>
          </w:p>
          <w:p w14:paraId="3367C3C3" w14:textId="207C1259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syslog.</w:t>
            </w:r>
          </w:p>
        </w:tc>
      </w:tr>
      <w:tr w:rsidR="00A536B2" w:rsidRPr="00DA19CB" w14:paraId="2292BE48" w14:textId="77777777" w:rsidTr="00970C9C">
        <w:tc>
          <w:tcPr>
            <w:tcW w:w="1306" w:type="dxa"/>
            <w:vAlign w:val="center"/>
          </w:tcPr>
          <w:p w14:paraId="2D7BFF05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08F33B4F" w14:textId="77777777" w:rsidR="00A20A3A" w:rsidRPr="00DA19CB" w:rsidRDefault="00A20A3A" w:rsidP="00AD73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>Alarmy mogą być generowane w następujących sytuacjach:</w:t>
            </w:r>
          </w:p>
          <w:p w14:paraId="76370D07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ilość obsługiwanych transakcji RADIUS na sekundę spadnie poniżej zadanego poziomu,</w:t>
            </w:r>
          </w:p>
          <w:p w14:paraId="38FBC2C0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opóźnienie (latency) obsługi transakcji RADIUS będzie dłuższe od zadanego,</w:t>
            </w:r>
          </w:p>
          <w:p w14:paraId="2D6B074F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status krytycznych procesów będzie niepożądany, w tym status:</w:t>
            </w:r>
          </w:p>
          <w:p w14:paraId="7E042714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procesu wewnętrznej bazy danych systemu,</w:t>
            </w:r>
          </w:p>
          <w:p w14:paraId="005C321D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serwera aplikacyjnego systemu,</w:t>
            </w:r>
          </w:p>
          <w:p w14:paraId="6BFB4226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bazy danych sesji,</w:t>
            </w:r>
          </w:p>
          <w:p w14:paraId="21258DD1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kolektora i procesora wiadomości log,</w:t>
            </w:r>
          </w:p>
          <w:p w14:paraId="38BE3CE7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błędy generowane przez system mają ważność powyżej "Error" w rozumieniu protokołu Syslog (Severity 3 i wyżej),</w:t>
            </w:r>
          </w:p>
          <w:p w14:paraId="753349AC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stan obciążenia systemu wzrośnie powyżej zadanego poziomu, w tym:</w:t>
            </w:r>
          </w:p>
          <w:p w14:paraId="4B9E50EE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obciążenie systemu (load),</w:t>
            </w:r>
          </w:p>
          <w:p w14:paraId="1393A7A2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zajętość pamięci.</w:t>
            </w:r>
          </w:p>
        </w:tc>
      </w:tr>
      <w:tr w:rsidR="00A536B2" w:rsidRPr="00DA19CB" w14:paraId="551F70CC" w14:textId="77777777" w:rsidTr="00970C9C"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14:paraId="729A8E1F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2E4B1D6B" w14:textId="7663F4E9" w:rsidR="00A20A3A" w:rsidRPr="00DA19CB" w:rsidRDefault="00151579" w:rsidP="00AD73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posiada zintegrowany z interfejsem graficznym zestaw narzędzi diagnostycznych dla rozwiązywania problemów, w tym:</w:t>
            </w:r>
          </w:p>
          <w:p w14:paraId="12B469EA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badanie łączności IP za pomocą ping, nslookup, traceroute,</w:t>
            </w:r>
          </w:p>
          <w:p w14:paraId="2E4FF9E5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wyszukiwanie zdarzeń RADIUS z uwzględnieniem:</w:t>
            </w:r>
          </w:p>
          <w:p w14:paraId="4D328F65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nazwy użytkownika,</w:t>
            </w:r>
          </w:p>
          <w:p w14:paraId="27B4014A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adresu MAC,</w:t>
            </w:r>
          </w:p>
          <w:p w14:paraId="3FA2476E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statusu uwierzytelnienia (udana lub nieudana),</w:t>
            </w:r>
          </w:p>
          <w:p w14:paraId="4F9B0EBE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powodu, jeżeli uwierzytelnienie nieudane,</w:t>
            </w:r>
          </w:p>
          <w:p w14:paraId="0A916951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zakresu czasowego, co do dnia, godziny i minuty,</w:t>
            </w:r>
          </w:p>
          <w:p w14:paraId="0781F72F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wykonanie zdalnego polecenia na urządzeniu sieciowym,</w:t>
            </w:r>
          </w:p>
          <w:p w14:paraId="1FF486BD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ewaluację zgodności konfiguracji urządzenia sieciowego pod kątem:</w:t>
            </w:r>
          </w:p>
          <w:p w14:paraId="02E1D123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definicji serwerów AAA,</w:t>
            </w:r>
          </w:p>
          <w:p w14:paraId="2C20E257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protokołu RADIUS,</w:t>
            </w:r>
          </w:p>
          <w:p w14:paraId="0497E70C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odkrywania urządzeń,</w:t>
            </w:r>
          </w:p>
          <w:p w14:paraId="52876DC2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lastRenderedPageBreak/>
              <w:t>logowania,</w:t>
            </w:r>
          </w:p>
          <w:p w14:paraId="308A805F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uwierzytelniania Web,</w:t>
            </w:r>
          </w:p>
          <w:p w14:paraId="4C6B8EA2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konfiguracji trybu 802.1X,</w:t>
            </w:r>
          </w:p>
          <w:p w14:paraId="554BB9B0" w14:textId="77777777" w:rsidR="00A20A3A" w:rsidRPr="00DA19CB" w:rsidRDefault="00A20A3A" w:rsidP="00AD7329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wykonanie zrzutu ruchu sieciowego (TCP Dump) docierającego do systemu.</w:t>
            </w:r>
          </w:p>
        </w:tc>
      </w:tr>
      <w:tr w:rsidR="00A536B2" w:rsidRPr="00DA19CB" w14:paraId="0B319D2C" w14:textId="77777777" w:rsidTr="00970C9C">
        <w:trPr>
          <w:trHeight w:val="333"/>
        </w:trPr>
        <w:tc>
          <w:tcPr>
            <w:tcW w:w="9527" w:type="dxa"/>
            <w:gridSpan w:val="2"/>
            <w:shd w:val="clear" w:color="auto" w:fill="D9D9D9" w:themeFill="background1" w:themeFillShade="D9"/>
            <w:vAlign w:val="center"/>
          </w:tcPr>
          <w:p w14:paraId="32373679" w14:textId="77777777" w:rsidR="00A20A3A" w:rsidRPr="00DA19CB" w:rsidRDefault="00A20A3A" w:rsidP="00FD63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19CB">
              <w:rPr>
                <w:rFonts w:ascii="Times New Roman" w:hAnsi="Times New Roman" w:cs="Times New Roman"/>
                <w:b/>
              </w:rPr>
              <w:lastRenderedPageBreak/>
              <w:t>Wsparcie dla protokołu IPv6</w:t>
            </w:r>
          </w:p>
        </w:tc>
      </w:tr>
      <w:tr w:rsidR="00A536B2" w:rsidRPr="00DA19CB" w14:paraId="35DAB5B6" w14:textId="77777777" w:rsidTr="00970C9C">
        <w:tc>
          <w:tcPr>
            <w:tcW w:w="1306" w:type="dxa"/>
            <w:vAlign w:val="center"/>
          </w:tcPr>
          <w:p w14:paraId="096752F7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5BE68720" w14:textId="15815D13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posiada wsparcie dla SSH IPv6</w:t>
            </w:r>
            <w:r w:rsidR="00970C9C">
              <w:rPr>
                <w:rFonts w:ascii="Times New Roman" w:hAnsi="Times New Roman" w:cs="Times New Roman"/>
              </w:rPr>
              <w:t>.</w:t>
            </w:r>
          </w:p>
        </w:tc>
      </w:tr>
      <w:tr w:rsidR="00A536B2" w:rsidRPr="00DA19CB" w14:paraId="2A42941F" w14:textId="77777777" w:rsidTr="00970C9C">
        <w:tc>
          <w:tcPr>
            <w:tcW w:w="1306" w:type="dxa"/>
            <w:vAlign w:val="center"/>
          </w:tcPr>
          <w:p w14:paraId="2279CDDA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35DAE9A8" w14:textId="1EDC657D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pozwala na zarządzanie administracyjne za pomocą interfejsu graficznego udostępnionego administratorowi z wykorzystaniem adresacji IPv6</w:t>
            </w:r>
            <w:r w:rsidR="00970C9C">
              <w:rPr>
                <w:rFonts w:ascii="Times New Roman" w:hAnsi="Times New Roman" w:cs="Times New Roman"/>
              </w:rPr>
              <w:t>.</w:t>
            </w:r>
          </w:p>
        </w:tc>
      </w:tr>
      <w:tr w:rsidR="00A536B2" w:rsidRPr="00DA19CB" w14:paraId="470E7EAE" w14:textId="77777777" w:rsidTr="00970C9C">
        <w:tc>
          <w:tcPr>
            <w:tcW w:w="1306" w:type="dxa"/>
            <w:vAlign w:val="center"/>
          </w:tcPr>
          <w:p w14:paraId="573924AE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464102A0" w14:textId="082E401C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pozwala na konfigurację NTP IPv6</w:t>
            </w:r>
            <w:r w:rsidR="00970C9C">
              <w:rPr>
                <w:rFonts w:ascii="Times New Roman" w:hAnsi="Times New Roman" w:cs="Times New Roman"/>
              </w:rPr>
              <w:t>.</w:t>
            </w:r>
          </w:p>
        </w:tc>
      </w:tr>
      <w:tr w:rsidR="00A536B2" w:rsidRPr="00DA19CB" w14:paraId="0E241010" w14:textId="77777777" w:rsidTr="00970C9C">
        <w:tc>
          <w:tcPr>
            <w:tcW w:w="1306" w:type="dxa"/>
            <w:vAlign w:val="center"/>
          </w:tcPr>
          <w:p w14:paraId="121EA8CA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3D3DFD1D" w14:textId="715E2186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stworzenie reguł ograniczających dostęp administracyjny do linii poleceń lub interfejsu graficznego w oparciu o adres IPv6</w:t>
            </w:r>
            <w:r w:rsidR="00970C9C">
              <w:rPr>
                <w:rFonts w:ascii="Times New Roman" w:hAnsi="Times New Roman" w:cs="Times New Roman"/>
              </w:rPr>
              <w:t>.</w:t>
            </w:r>
          </w:p>
        </w:tc>
      </w:tr>
      <w:tr w:rsidR="00A536B2" w:rsidRPr="00DA19CB" w14:paraId="706175DB" w14:textId="77777777" w:rsidTr="00970C9C">
        <w:tc>
          <w:tcPr>
            <w:tcW w:w="1306" w:type="dxa"/>
            <w:vAlign w:val="center"/>
          </w:tcPr>
          <w:p w14:paraId="1888F714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597B75C2" w14:textId="43390A17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konfigurację serwerów SNMP w oparciu o adresację IPv6</w:t>
            </w:r>
            <w:r w:rsidR="00970C9C">
              <w:rPr>
                <w:rFonts w:ascii="Times New Roman" w:hAnsi="Times New Roman" w:cs="Times New Roman"/>
              </w:rPr>
              <w:t>.</w:t>
            </w:r>
          </w:p>
        </w:tc>
      </w:tr>
      <w:tr w:rsidR="00A536B2" w:rsidRPr="00DA19CB" w14:paraId="033A5D4D" w14:textId="77777777" w:rsidTr="00970C9C">
        <w:tc>
          <w:tcPr>
            <w:tcW w:w="1306" w:type="dxa"/>
            <w:vAlign w:val="center"/>
          </w:tcPr>
          <w:p w14:paraId="65F33F5A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3FD25602" w14:textId="7E44EA4B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wysyłanie SNMP Trap do serwera SNMP IPv6</w:t>
            </w:r>
            <w:r w:rsidR="00970C9C">
              <w:rPr>
                <w:rFonts w:ascii="Times New Roman" w:hAnsi="Times New Roman" w:cs="Times New Roman"/>
              </w:rPr>
              <w:t>.</w:t>
            </w:r>
          </w:p>
        </w:tc>
      </w:tr>
      <w:tr w:rsidR="00A536B2" w:rsidRPr="00DA19CB" w14:paraId="747B2DD7" w14:textId="77777777" w:rsidTr="00970C9C">
        <w:tc>
          <w:tcPr>
            <w:tcW w:w="1306" w:type="dxa"/>
            <w:vAlign w:val="center"/>
          </w:tcPr>
          <w:p w14:paraId="711A0CE4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0F6D7055" w14:textId="34DD4C90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integrację z Active Directory w oparciu o IPv6</w:t>
            </w:r>
            <w:r w:rsidR="00970C9C">
              <w:rPr>
                <w:rFonts w:ascii="Times New Roman" w:hAnsi="Times New Roman" w:cs="Times New Roman"/>
              </w:rPr>
              <w:t>.</w:t>
            </w:r>
          </w:p>
        </w:tc>
      </w:tr>
      <w:tr w:rsidR="00A536B2" w:rsidRPr="00DA19CB" w14:paraId="0E8B199F" w14:textId="77777777" w:rsidTr="00970C9C"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14:paraId="349A7D74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25CB97CB" w14:textId="28CEF9F8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połączenie z serwerem Radius z wykorzystaniem adresu IPv6</w:t>
            </w:r>
            <w:r w:rsidR="00970C9C">
              <w:rPr>
                <w:rFonts w:ascii="Times New Roman" w:hAnsi="Times New Roman" w:cs="Times New Roman"/>
              </w:rPr>
              <w:t>.</w:t>
            </w:r>
          </w:p>
        </w:tc>
      </w:tr>
      <w:tr w:rsidR="00A536B2" w:rsidRPr="00DA19CB" w14:paraId="267568D1" w14:textId="77777777" w:rsidTr="00970C9C">
        <w:trPr>
          <w:trHeight w:val="395"/>
        </w:trPr>
        <w:tc>
          <w:tcPr>
            <w:tcW w:w="9527" w:type="dxa"/>
            <w:gridSpan w:val="2"/>
            <w:shd w:val="clear" w:color="auto" w:fill="D9D9D9" w:themeFill="background1" w:themeFillShade="D9"/>
            <w:vAlign w:val="center"/>
          </w:tcPr>
          <w:p w14:paraId="09629832" w14:textId="77777777" w:rsidR="00A20A3A" w:rsidRPr="00DA19CB" w:rsidRDefault="00A20A3A" w:rsidP="00FD63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19CB">
              <w:rPr>
                <w:rFonts w:ascii="Times New Roman" w:hAnsi="Times New Roman" w:cs="Times New Roman"/>
                <w:b/>
              </w:rPr>
              <w:t>Administrowanie urządzeniami sieciowymi</w:t>
            </w:r>
          </w:p>
        </w:tc>
      </w:tr>
      <w:tr w:rsidR="00A536B2" w:rsidRPr="00DA19CB" w14:paraId="6EE4F992" w14:textId="77777777" w:rsidTr="00970C9C">
        <w:tc>
          <w:tcPr>
            <w:tcW w:w="1306" w:type="dxa"/>
            <w:vAlign w:val="center"/>
          </w:tcPr>
          <w:p w14:paraId="0142EBAD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7F5805D7" w14:textId="224F1332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>umożliwia aktywację serwera TACACS+ na wszystkich lub wybranych maszynach (wirtualnych bądź fizyczych) będących jego częścią.</w:t>
            </w:r>
          </w:p>
        </w:tc>
      </w:tr>
      <w:tr w:rsidR="00A536B2" w:rsidRPr="00DA19CB" w14:paraId="6014547C" w14:textId="77777777" w:rsidTr="00970C9C">
        <w:tc>
          <w:tcPr>
            <w:tcW w:w="1306" w:type="dxa"/>
            <w:vAlign w:val="center"/>
          </w:tcPr>
          <w:p w14:paraId="61475424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0873DDE5" w14:textId="15A0F13E" w:rsidR="00A20A3A" w:rsidRPr="00DA19CB" w:rsidRDefault="00A20A3A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bookmarkStart w:id="9" w:name="pgfId-180546"/>
            <w:bookmarkEnd w:id="9"/>
            <w:r w:rsidRPr="00DA19CB">
              <w:rPr>
                <w:rFonts w:ascii="Times New Roman" w:hAnsi="Times New Roman" w:cs="Times New Roman"/>
              </w:rPr>
              <w:t xml:space="preserve">Serwer TACACS+ umożliwia uwierzytelnienie administratorów urządzeń sieciowych (np. przełączników oraz ruterów) oraz autoryzację zgodną ze skonfigurowaną na </w:t>
            </w:r>
            <w:r w:rsidR="00151579" w:rsidRPr="00DA19CB">
              <w:rPr>
                <w:rFonts w:ascii="Times New Roman" w:hAnsi="Times New Roman" w:cs="Times New Roman"/>
              </w:rPr>
              <w:t xml:space="preserve">Rozwiązanie </w:t>
            </w:r>
            <w:r w:rsidRPr="00DA19CB">
              <w:rPr>
                <w:rFonts w:ascii="Times New Roman" w:hAnsi="Times New Roman" w:cs="Times New Roman"/>
              </w:rPr>
              <w:t>NAC polityką.</w:t>
            </w:r>
          </w:p>
        </w:tc>
      </w:tr>
      <w:tr w:rsidR="00A536B2" w:rsidRPr="00DA19CB" w14:paraId="4751DA64" w14:textId="77777777" w:rsidTr="00970C9C"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14:paraId="06F9FF07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3FB96B30" w14:textId="77777777" w:rsidR="00A20A3A" w:rsidRPr="00DA19CB" w:rsidRDefault="00A20A3A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>Polityki TACACS+ umożliwiają m.in. określenie czy określony w polityce administrator bądź grupa administratorów, dla określonych urządzeń, otrzyma pełne przywileje operacyjne i konfiguracyjne czy też ich ograniczony zakres (np. możliwość wykonywania tylko określonych komend).</w:t>
            </w:r>
          </w:p>
        </w:tc>
      </w:tr>
      <w:tr w:rsidR="00A536B2" w:rsidRPr="00DA19CB" w14:paraId="2AC538CD" w14:textId="77777777" w:rsidTr="00970C9C">
        <w:trPr>
          <w:trHeight w:val="374"/>
        </w:trPr>
        <w:tc>
          <w:tcPr>
            <w:tcW w:w="9527" w:type="dxa"/>
            <w:gridSpan w:val="2"/>
            <w:shd w:val="clear" w:color="auto" w:fill="D9D9D9" w:themeFill="background1" w:themeFillShade="D9"/>
            <w:vAlign w:val="center"/>
          </w:tcPr>
          <w:p w14:paraId="2A3412E2" w14:textId="5670E6A5" w:rsidR="00A20A3A" w:rsidRPr="00DA19CB" w:rsidRDefault="00A20A3A" w:rsidP="00FD63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19CB">
              <w:rPr>
                <w:rFonts w:ascii="Times New Roman" w:hAnsi="Times New Roman" w:cs="Times New Roman"/>
                <w:b/>
              </w:rPr>
              <w:t xml:space="preserve">Dobre praktyki realizacji rozwiązań </w:t>
            </w:r>
            <w:r w:rsidRPr="00DA19CB">
              <w:rPr>
                <w:rFonts w:ascii="Times New Roman" w:hAnsi="Times New Roman" w:cs="Times New Roman"/>
                <w:bCs/>
              </w:rPr>
              <w:t>(</w:t>
            </w:r>
            <w:r w:rsidR="00151579" w:rsidRPr="00DA19CB">
              <w:rPr>
                <w:rFonts w:ascii="Times New Roman" w:hAnsi="Times New Roman" w:cs="Times New Roman"/>
              </w:rPr>
              <w:t xml:space="preserve">Rozwiązanie </w:t>
            </w:r>
            <w:r w:rsidRPr="00DA19CB">
              <w:rPr>
                <w:rFonts w:ascii="Times New Roman" w:hAnsi="Times New Roman" w:cs="Times New Roman"/>
              </w:rPr>
              <w:t>spełnia następujące warunki dobrych praktyk realizacji systemu uwierzytelnienia dostępu do sieci)</w:t>
            </w:r>
          </w:p>
        </w:tc>
      </w:tr>
      <w:tr w:rsidR="00A536B2" w:rsidRPr="00DA19CB" w14:paraId="5AD094A5" w14:textId="77777777" w:rsidTr="00970C9C">
        <w:tc>
          <w:tcPr>
            <w:tcW w:w="1306" w:type="dxa"/>
            <w:vAlign w:val="center"/>
          </w:tcPr>
          <w:p w14:paraId="6B20DC00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66A4C96F" w14:textId="42C047E4" w:rsidR="00A20A3A" w:rsidRPr="00DA19CB" w:rsidRDefault="00151579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Rozwiązanie </w:t>
            </w:r>
            <w:r w:rsidR="00A20A3A" w:rsidRPr="00DA19CB">
              <w:rPr>
                <w:rFonts w:ascii="Times New Roman" w:hAnsi="Times New Roman" w:cs="Times New Roman"/>
              </w:rPr>
              <w:t xml:space="preserve">może występować w formie pojedynczego rozwiązania jak też systemu złożonego z kilku komponentów. </w:t>
            </w:r>
          </w:p>
        </w:tc>
      </w:tr>
      <w:tr w:rsidR="00A536B2" w:rsidRPr="00DA19CB" w14:paraId="48480624" w14:textId="77777777" w:rsidTr="00970C9C">
        <w:tc>
          <w:tcPr>
            <w:tcW w:w="1306" w:type="dxa"/>
            <w:vAlign w:val="center"/>
          </w:tcPr>
          <w:p w14:paraId="0EE3584F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42BF846C" w14:textId="624E050C" w:rsidR="00A20A3A" w:rsidRPr="00DA19CB" w:rsidRDefault="00A20A3A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W przypadku zastosowania rozwiązania złożonego z kilku komponentów </w:t>
            </w:r>
            <w:r w:rsidR="00151579" w:rsidRPr="00DA19CB">
              <w:rPr>
                <w:rFonts w:ascii="Times New Roman" w:hAnsi="Times New Roman" w:cs="Times New Roman"/>
              </w:rPr>
              <w:t xml:space="preserve">rozwiązanie </w:t>
            </w:r>
            <w:r w:rsidRPr="00DA19CB">
              <w:rPr>
                <w:rFonts w:ascii="Times New Roman" w:hAnsi="Times New Roman" w:cs="Times New Roman"/>
              </w:rPr>
              <w:t xml:space="preserve">zapewnia pojedynczy interfejs konfiguracyjny, zarządzający i monitorujący zapewniający możliwość wymuszenia spójnej polityki bezpieczeństwa dla dostępu LAN/WLAN/VPN. </w:t>
            </w:r>
          </w:p>
        </w:tc>
      </w:tr>
      <w:tr w:rsidR="00A536B2" w:rsidRPr="00DA19CB" w14:paraId="0706ED83" w14:textId="77777777" w:rsidTr="00970C9C">
        <w:tc>
          <w:tcPr>
            <w:tcW w:w="1306" w:type="dxa"/>
            <w:vAlign w:val="center"/>
          </w:tcPr>
          <w:p w14:paraId="0E2063EE" w14:textId="77777777" w:rsidR="00A20A3A" w:rsidRPr="00DA19CB" w:rsidRDefault="00A20A3A" w:rsidP="00A20A3A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57" w:hanging="357"/>
              <w:jc w:val="left"/>
              <w:rPr>
                <w:rFonts w:ascii="Times New Roman" w:hAnsi="Times New Roman"/>
              </w:rPr>
            </w:pPr>
          </w:p>
        </w:tc>
        <w:tc>
          <w:tcPr>
            <w:tcW w:w="8221" w:type="dxa"/>
          </w:tcPr>
          <w:p w14:paraId="0BA65491" w14:textId="275867C7" w:rsidR="00A20A3A" w:rsidRPr="00DA19CB" w:rsidRDefault="00A20A3A" w:rsidP="00FD6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Niezależnie od tego czy </w:t>
            </w:r>
            <w:r w:rsidR="00151579" w:rsidRPr="00DA19CB">
              <w:rPr>
                <w:rFonts w:ascii="Times New Roman" w:hAnsi="Times New Roman" w:cs="Times New Roman"/>
              </w:rPr>
              <w:t xml:space="preserve">NAC </w:t>
            </w:r>
            <w:r w:rsidRPr="00DA19CB">
              <w:rPr>
                <w:rFonts w:ascii="Times New Roman" w:hAnsi="Times New Roman" w:cs="Times New Roman"/>
              </w:rPr>
              <w:t>występuje w formie pojedynczego rozwiązania lub jest złożony z kilku komponentów, może on być serwisowany jako jed</w:t>
            </w:r>
            <w:r w:rsidR="00151579" w:rsidRPr="00DA19CB">
              <w:rPr>
                <w:rFonts w:ascii="Times New Roman" w:hAnsi="Times New Roman" w:cs="Times New Roman"/>
              </w:rPr>
              <w:t>no</w:t>
            </w:r>
            <w:r w:rsidRPr="00DA19CB">
              <w:rPr>
                <w:rFonts w:ascii="Times New Roman" w:hAnsi="Times New Roman" w:cs="Times New Roman"/>
              </w:rPr>
              <w:t xml:space="preserve"> </w:t>
            </w:r>
            <w:r w:rsidR="00151579" w:rsidRPr="00DA19CB">
              <w:rPr>
                <w:rFonts w:ascii="Times New Roman" w:hAnsi="Times New Roman" w:cs="Times New Roman"/>
              </w:rPr>
              <w:t xml:space="preserve">rozwiązanie </w:t>
            </w:r>
            <w:r w:rsidRPr="00DA19CB">
              <w:rPr>
                <w:rFonts w:ascii="Times New Roman" w:hAnsi="Times New Roman" w:cs="Times New Roman"/>
              </w:rPr>
              <w:t>w ramach pojedynczej usługi wsparcia</w:t>
            </w:r>
            <w:r w:rsidR="00970C9C">
              <w:rPr>
                <w:rFonts w:ascii="Times New Roman" w:hAnsi="Times New Roman" w:cs="Times New Roman"/>
              </w:rPr>
              <w:t>.</w:t>
            </w:r>
          </w:p>
        </w:tc>
      </w:tr>
    </w:tbl>
    <w:p w14:paraId="00CA1EC2" w14:textId="791655DE" w:rsidR="008516A2" w:rsidRPr="00DA19CB" w:rsidRDefault="008516A2" w:rsidP="000169A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E91AD6" w14:textId="1329C6D2" w:rsidR="005B7902" w:rsidRPr="00DA19CB" w:rsidRDefault="005B7902" w:rsidP="005B7902">
      <w:pPr>
        <w:pStyle w:val="Nagwek1"/>
        <w:numPr>
          <w:ilvl w:val="0"/>
          <w:numId w:val="5"/>
        </w:numPr>
        <w:rPr>
          <w:rFonts w:cs="Times New Roman"/>
          <w:sz w:val="22"/>
          <w:szCs w:val="22"/>
        </w:rPr>
      </w:pPr>
      <w:bookmarkStart w:id="10" w:name="_Toc118971098"/>
      <w:r w:rsidRPr="00DA19CB">
        <w:rPr>
          <w:rFonts w:cs="Times New Roman"/>
          <w:sz w:val="22"/>
          <w:szCs w:val="22"/>
        </w:rPr>
        <w:t>Wymagania dodatkowe</w:t>
      </w:r>
      <w:bookmarkEnd w:id="10"/>
    </w:p>
    <w:p w14:paraId="5ECB406F" w14:textId="566D5F83" w:rsidR="005B7902" w:rsidRPr="00DA19CB" w:rsidRDefault="005B7902" w:rsidP="005B7902">
      <w:pPr>
        <w:spacing w:line="276" w:lineRule="auto"/>
        <w:jc w:val="both"/>
        <w:rPr>
          <w:rFonts w:ascii="Times New Roman" w:eastAsia="Verdana" w:hAnsi="Times New Roman" w:cs="Times New Roman"/>
          <w:lang w:bidi="pl-PL"/>
        </w:rPr>
      </w:pPr>
      <w:r w:rsidRPr="00DA19CB">
        <w:rPr>
          <w:rFonts w:ascii="Times New Roman" w:eastAsia="Verdana" w:hAnsi="Times New Roman" w:cs="Times New Roman"/>
          <w:lang w:bidi="pl-PL"/>
        </w:rPr>
        <w:t xml:space="preserve">Wykonawca musi zapewnić Zamawiającemu możliwość odnowienia, po wygaśnięciu zawartej umowy serwisowej, usługi wsparcia producenta bez konieczności uiszczania dodatkowych opłat wznowieniowych, z wyjątkiem sytuacji, kiedy producent w okresie trwania usługi zakończy świadczenie usług wsparcia technicznego dla </w:t>
      </w:r>
      <w:r w:rsidR="00970C9C">
        <w:rPr>
          <w:rFonts w:ascii="Times New Roman" w:eastAsia="Verdana" w:hAnsi="Times New Roman" w:cs="Times New Roman"/>
          <w:lang w:bidi="pl-PL"/>
        </w:rPr>
        <w:t>l</w:t>
      </w:r>
      <w:r w:rsidRPr="00DA19CB">
        <w:rPr>
          <w:rFonts w:ascii="Times New Roman" w:eastAsia="Verdana" w:hAnsi="Times New Roman" w:cs="Times New Roman"/>
          <w:lang w:bidi="pl-PL"/>
        </w:rPr>
        <w:t>icencji będących przedmiotem zamówienia</w:t>
      </w:r>
      <w:r w:rsidR="00970C9C">
        <w:rPr>
          <w:rFonts w:ascii="Times New Roman" w:eastAsia="Verdana" w:hAnsi="Times New Roman" w:cs="Times New Roman"/>
          <w:lang w:bidi="pl-PL"/>
        </w:rPr>
        <w:t>.</w:t>
      </w:r>
    </w:p>
    <w:p w14:paraId="3673C395" w14:textId="77777777" w:rsidR="005B7902" w:rsidRPr="00DA19CB" w:rsidRDefault="005B7902" w:rsidP="005B790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</w:p>
    <w:p w14:paraId="1222FC21" w14:textId="3CF5F60A" w:rsidR="005B7902" w:rsidRPr="00DA19CB" w:rsidRDefault="005B7902" w:rsidP="005B7902">
      <w:pPr>
        <w:pStyle w:val="Nagwek1"/>
        <w:numPr>
          <w:ilvl w:val="0"/>
          <w:numId w:val="5"/>
        </w:numPr>
        <w:rPr>
          <w:rFonts w:cs="Times New Roman"/>
          <w:sz w:val="22"/>
          <w:szCs w:val="22"/>
        </w:rPr>
      </w:pPr>
      <w:bookmarkStart w:id="11" w:name="_Toc110243861"/>
      <w:bookmarkStart w:id="12" w:name="_Toc118971099"/>
      <w:r w:rsidRPr="00DA19CB">
        <w:rPr>
          <w:rFonts w:cs="Times New Roman"/>
          <w:sz w:val="22"/>
          <w:szCs w:val="22"/>
        </w:rPr>
        <w:t>Świadczenie serwisu gwarancyjnego i gwarancji</w:t>
      </w:r>
      <w:bookmarkEnd w:id="11"/>
      <w:bookmarkEnd w:id="12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8074"/>
      </w:tblGrid>
      <w:tr w:rsidR="005B7902" w:rsidRPr="00DA19CB" w14:paraId="3FF91C85" w14:textId="77777777" w:rsidTr="005B7902">
        <w:tc>
          <w:tcPr>
            <w:tcW w:w="139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632F3F06" w14:textId="77777777" w:rsidR="005B7902" w:rsidRPr="00DA19CB" w:rsidRDefault="005B7902" w:rsidP="00123F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3" w:name="_Hlk99017135"/>
            <w:r w:rsidRPr="00DA19CB">
              <w:rPr>
                <w:rFonts w:ascii="Times New Roman" w:hAnsi="Times New Roman" w:cs="Times New Roman"/>
                <w:b/>
                <w:bCs/>
              </w:rPr>
              <w:t>Kod wymagania</w:t>
            </w:r>
          </w:p>
        </w:tc>
        <w:tc>
          <w:tcPr>
            <w:tcW w:w="8074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2691BC7F" w14:textId="77777777" w:rsidR="005B7902" w:rsidRPr="00DA19CB" w:rsidRDefault="005B7902" w:rsidP="00123F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9CB">
              <w:rPr>
                <w:rFonts w:ascii="Times New Roman" w:hAnsi="Times New Roman" w:cs="Times New Roman"/>
                <w:b/>
                <w:bCs/>
              </w:rPr>
              <w:t>Opis funkcjonalności</w:t>
            </w:r>
          </w:p>
        </w:tc>
      </w:tr>
      <w:tr w:rsidR="005B7902" w:rsidRPr="00DA19CB" w14:paraId="5E8F723D" w14:textId="77777777" w:rsidTr="00123F1C">
        <w:tc>
          <w:tcPr>
            <w:tcW w:w="1390" w:type="dxa"/>
            <w:shd w:val="clear" w:color="auto" w:fill="auto"/>
            <w:vAlign w:val="center"/>
          </w:tcPr>
          <w:p w14:paraId="52C7DFA0" w14:textId="77777777" w:rsidR="005B7902" w:rsidRPr="00DA19CB" w:rsidRDefault="005B7902" w:rsidP="00123F1C">
            <w:pPr>
              <w:rPr>
                <w:rFonts w:ascii="Times New Roman" w:hAnsi="Times New Roman" w:cs="Times New Roman"/>
                <w:b/>
              </w:rPr>
            </w:pPr>
            <w:r w:rsidRPr="00DA19CB">
              <w:rPr>
                <w:rFonts w:ascii="Times New Roman" w:hAnsi="Times New Roman" w:cs="Times New Roman"/>
                <w:b/>
              </w:rPr>
              <w:t>WUS.01</w:t>
            </w:r>
          </w:p>
        </w:tc>
        <w:tc>
          <w:tcPr>
            <w:tcW w:w="8074" w:type="dxa"/>
            <w:shd w:val="clear" w:color="auto" w:fill="auto"/>
          </w:tcPr>
          <w:p w14:paraId="58DAD7A3" w14:textId="34020D41" w:rsidR="005B7902" w:rsidRPr="00DA19CB" w:rsidRDefault="005B7902" w:rsidP="00AD73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Na dostarczone </w:t>
            </w:r>
            <w:r w:rsidR="00151579" w:rsidRPr="00DA19CB">
              <w:rPr>
                <w:rFonts w:ascii="Times New Roman" w:hAnsi="Times New Roman" w:cs="Times New Roman"/>
              </w:rPr>
              <w:t>rozwiązanie W</w:t>
            </w:r>
            <w:r w:rsidRPr="00DA19CB">
              <w:rPr>
                <w:rFonts w:ascii="Times New Roman" w:hAnsi="Times New Roman" w:cs="Times New Roman"/>
              </w:rPr>
              <w:t xml:space="preserve">ykonawca zapewni </w:t>
            </w:r>
            <w:r w:rsidR="00151579" w:rsidRPr="00DA19CB">
              <w:rPr>
                <w:rFonts w:ascii="Times New Roman" w:hAnsi="Times New Roman" w:cs="Times New Roman"/>
              </w:rPr>
              <w:t>wsparcie</w:t>
            </w:r>
            <w:r w:rsidR="001F13E4" w:rsidRPr="00DA19CB">
              <w:rPr>
                <w:rFonts w:ascii="Times New Roman" w:hAnsi="Times New Roman" w:cs="Times New Roman"/>
              </w:rPr>
              <w:t xml:space="preserve"> </w:t>
            </w:r>
            <w:r w:rsidR="00151579" w:rsidRPr="00DA19CB">
              <w:rPr>
                <w:rFonts w:ascii="Times New Roman" w:hAnsi="Times New Roman" w:cs="Times New Roman"/>
              </w:rPr>
              <w:t>producenta wraz z</w:t>
            </w:r>
            <w:r w:rsidRPr="00DA19CB">
              <w:rPr>
                <w:rFonts w:ascii="Times New Roman" w:hAnsi="Times New Roman" w:cs="Times New Roman"/>
              </w:rPr>
              <w:t xml:space="preserve"> gwaranc</w:t>
            </w:r>
            <w:r w:rsidR="001F13E4" w:rsidRPr="00DA19CB">
              <w:rPr>
                <w:rFonts w:ascii="Times New Roman" w:hAnsi="Times New Roman" w:cs="Times New Roman"/>
              </w:rPr>
              <w:t>ją</w:t>
            </w:r>
            <w:r w:rsidRPr="00DA19CB">
              <w:rPr>
                <w:rFonts w:ascii="Times New Roman" w:hAnsi="Times New Roman" w:cs="Times New Roman"/>
              </w:rPr>
              <w:t xml:space="preserve"> liczon</w:t>
            </w:r>
            <w:r w:rsidR="001F13E4" w:rsidRPr="00DA19CB">
              <w:rPr>
                <w:rFonts w:ascii="Times New Roman" w:hAnsi="Times New Roman" w:cs="Times New Roman"/>
              </w:rPr>
              <w:t>ą</w:t>
            </w:r>
            <w:r w:rsidRPr="00DA19CB">
              <w:rPr>
                <w:rFonts w:ascii="Times New Roman" w:hAnsi="Times New Roman" w:cs="Times New Roman"/>
              </w:rPr>
              <w:t xml:space="preserve"> od daty podpisania protokołu odbioru </w:t>
            </w:r>
            <w:r w:rsidR="006B1644" w:rsidRPr="00DA19CB">
              <w:rPr>
                <w:rFonts w:ascii="Times New Roman" w:hAnsi="Times New Roman" w:cs="Times New Roman"/>
              </w:rPr>
              <w:t xml:space="preserve">przedmiotu zamówienia </w:t>
            </w:r>
            <w:r w:rsidRPr="00DA19CB">
              <w:rPr>
                <w:rFonts w:ascii="Times New Roman" w:hAnsi="Times New Roman" w:cs="Times New Roman"/>
              </w:rPr>
              <w:t xml:space="preserve">na okres </w:t>
            </w:r>
            <w:r w:rsidR="00EF5BD6">
              <w:rPr>
                <w:rFonts w:ascii="Times New Roman" w:hAnsi="Times New Roman" w:cs="Times New Roman"/>
              </w:rPr>
              <w:br/>
            </w:r>
            <w:r w:rsidRPr="00DA19CB">
              <w:rPr>
                <w:rFonts w:ascii="Times New Roman" w:hAnsi="Times New Roman" w:cs="Times New Roman"/>
              </w:rPr>
              <w:t>36 miesięcy opartego na świadczeniach serwisowych producenta.</w:t>
            </w:r>
          </w:p>
        </w:tc>
      </w:tr>
      <w:tr w:rsidR="005B7902" w:rsidRPr="00DA19CB" w14:paraId="48795A37" w14:textId="77777777" w:rsidTr="00123F1C">
        <w:tc>
          <w:tcPr>
            <w:tcW w:w="1390" w:type="dxa"/>
            <w:shd w:val="clear" w:color="auto" w:fill="auto"/>
            <w:vAlign w:val="center"/>
          </w:tcPr>
          <w:p w14:paraId="401E68D3" w14:textId="19068AD5" w:rsidR="005B7902" w:rsidRPr="00DA19CB" w:rsidRDefault="005B7902" w:rsidP="00123F1C">
            <w:pPr>
              <w:rPr>
                <w:rFonts w:ascii="Times New Roman" w:hAnsi="Times New Roman" w:cs="Times New Roman"/>
                <w:b/>
              </w:rPr>
            </w:pPr>
            <w:r w:rsidRPr="00DA19CB">
              <w:rPr>
                <w:rFonts w:ascii="Times New Roman" w:hAnsi="Times New Roman" w:cs="Times New Roman"/>
                <w:b/>
              </w:rPr>
              <w:t>WUS.0</w:t>
            </w:r>
            <w:r w:rsidR="00151579" w:rsidRPr="00DA19C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74" w:type="dxa"/>
            <w:shd w:val="clear" w:color="auto" w:fill="auto"/>
          </w:tcPr>
          <w:p w14:paraId="69A8383F" w14:textId="77777777" w:rsidR="005B7902" w:rsidRPr="00DA19CB" w:rsidRDefault="005B7902" w:rsidP="00123F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Wykonawca w ramach realizacji Umowy zapewni Zamawiającemu: </w:t>
            </w:r>
          </w:p>
          <w:p w14:paraId="7582C1AB" w14:textId="77777777" w:rsidR="005B7902" w:rsidRPr="00DA19CB" w:rsidRDefault="005B7902" w:rsidP="005B7902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prawo do pobierania nowych wersji i aktualizacji przez okres minimum 36 miesięcy od podpisania protokołu odbioru produktu;</w:t>
            </w:r>
          </w:p>
          <w:p w14:paraId="7DE877D4" w14:textId="77777777" w:rsidR="005B7902" w:rsidRPr="00DA19CB" w:rsidRDefault="005B7902" w:rsidP="005B7902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możliwość aktualizacji oprogramowania poprzez dostęp do zasobów producenta rozwiązania;</w:t>
            </w:r>
          </w:p>
          <w:p w14:paraId="5A49FCD8" w14:textId="77777777" w:rsidR="005B7902" w:rsidRPr="00DA19CB" w:rsidRDefault="005B7902" w:rsidP="005B7902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dostęp do pomocy technicznej producenta;</w:t>
            </w:r>
          </w:p>
          <w:p w14:paraId="6375DBFC" w14:textId="2292C37C" w:rsidR="005B7902" w:rsidRPr="00DA19CB" w:rsidRDefault="005B7902" w:rsidP="005B7902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 xml:space="preserve">nieograniczoną </w:t>
            </w:r>
            <w:r w:rsidR="00151579" w:rsidRPr="00DA19CB">
              <w:rPr>
                <w:rFonts w:ascii="Times New Roman" w:hAnsi="Times New Roman"/>
                <w:lang w:eastAsia="pl-PL"/>
              </w:rPr>
              <w:t>liczbę</w:t>
            </w:r>
            <w:r w:rsidRPr="00DA19CB">
              <w:rPr>
                <w:rFonts w:ascii="Times New Roman" w:hAnsi="Times New Roman"/>
                <w:lang w:eastAsia="pl-PL"/>
              </w:rPr>
              <w:t xml:space="preserve"> zgłoszeń serwisowych;</w:t>
            </w:r>
          </w:p>
          <w:p w14:paraId="3B853381" w14:textId="77777777" w:rsidR="005B7902" w:rsidRPr="00DA19CB" w:rsidRDefault="005B7902" w:rsidP="005B7902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dostęp do materiałów producenta takich jak: techniczna dokumentacja, internetowa baza wiedzy, forum internetowe producenta oprogramowania/urządzeń;</w:t>
            </w:r>
          </w:p>
          <w:p w14:paraId="0015B75B" w14:textId="77777777" w:rsidR="005B7902" w:rsidRPr="00DA19CB" w:rsidRDefault="005B7902" w:rsidP="005B7902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>dostęp do poprawek i uaktualnień oprogramowania objętego usługą wsparcia oraz nowych wersji;</w:t>
            </w:r>
          </w:p>
          <w:p w14:paraId="5C27C937" w14:textId="2B07FF72" w:rsidR="005B7902" w:rsidRPr="00DA19CB" w:rsidRDefault="005B7902" w:rsidP="005B7902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lang w:eastAsia="pl-PL"/>
              </w:rPr>
            </w:pPr>
            <w:r w:rsidRPr="00DA19CB">
              <w:rPr>
                <w:rFonts w:ascii="Times New Roman" w:hAnsi="Times New Roman"/>
                <w:lang w:eastAsia="pl-PL"/>
              </w:rPr>
              <w:t xml:space="preserve">dostęp do portalu www producenta </w:t>
            </w:r>
            <w:r w:rsidR="00151579" w:rsidRPr="00DA19CB">
              <w:rPr>
                <w:rFonts w:ascii="Times New Roman" w:hAnsi="Times New Roman"/>
                <w:lang w:eastAsia="pl-PL"/>
              </w:rPr>
              <w:t>O</w:t>
            </w:r>
            <w:r w:rsidRPr="00DA19CB">
              <w:rPr>
                <w:rFonts w:ascii="Times New Roman" w:hAnsi="Times New Roman"/>
                <w:lang w:eastAsia="pl-PL"/>
              </w:rPr>
              <w:t>programowania</w:t>
            </w:r>
            <w:r w:rsidR="00AD7329">
              <w:rPr>
                <w:rFonts w:ascii="Times New Roman" w:hAnsi="Times New Roman"/>
                <w:lang w:eastAsia="pl-PL"/>
              </w:rPr>
              <w:t xml:space="preserve"> Standardowego</w:t>
            </w:r>
            <w:r w:rsidRPr="00DA19CB">
              <w:rPr>
                <w:rFonts w:ascii="Times New Roman" w:hAnsi="Times New Roman"/>
                <w:lang w:eastAsia="pl-PL"/>
              </w:rPr>
              <w:t xml:space="preserve"> umożliwiającego zarządzanie posiadanymi licencjami, podniesienie lub obniżenie (jeśli producent oficjalnie wspiera poprzednie wersje) wersji oprogramowania;</w:t>
            </w:r>
          </w:p>
          <w:p w14:paraId="7D5F34CB" w14:textId="77777777" w:rsidR="005B7902" w:rsidRPr="00DA19CB" w:rsidRDefault="005B7902" w:rsidP="005B7902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</w:rPr>
            </w:pPr>
            <w:r w:rsidRPr="00DA19CB">
              <w:rPr>
                <w:rFonts w:ascii="Times New Roman" w:hAnsi="Times New Roman"/>
                <w:lang w:eastAsia="pl-PL"/>
              </w:rPr>
              <w:t>dostęp do rejestru licencji (dostępnego przez portal www producenta oprogramowania/urządzeń).</w:t>
            </w:r>
          </w:p>
        </w:tc>
      </w:tr>
      <w:bookmarkEnd w:id="13"/>
      <w:tr w:rsidR="005B7902" w:rsidRPr="00DA19CB" w14:paraId="14218F47" w14:textId="77777777" w:rsidTr="00123F1C">
        <w:tc>
          <w:tcPr>
            <w:tcW w:w="1390" w:type="dxa"/>
            <w:shd w:val="clear" w:color="auto" w:fill="auto"/>
            <w:vAlign w:val="center"/>
          </w:tcPr>
          <w:p w14:paraId="7286BD3B" w14:textId="0D8A38D1" w:rsidR="005B7902" w:rsidRPr="00DA19CB" w:rsidRDefault="005B7902" w:rsidP="00123F1C">
            <w:pPr>
              <w:rPr>
                <w:rFonts w:ascii="Times New Roman" w:hAnsi="Times New Roman" w:cs="Times New Roman"/>
                <w:b/>
              </w:rPr>
            </w:pPr>
            <w:r w:rsidRPr="00DA19CB">
              <w:rPr>
                <w:rFonts w:ascii="Times New Roman" w:hAnsi="Times New Roman" w:cs="Times New Roman"/>
                <w:b/>
              </w:rPr>
              <w:t>WUS.0</w:t>
            </w:r>
            <w:r w:rsidR="00151579" w:rsidRPr="00DA19C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74" w:type="dxa"/>
            <w:shd w:val="clear" w:color="auto" w:fill="auto"/>
          </w:tcPr>
          <w:p w14:paraId="361664B0" w14:textId="46815445" w:rsidR="005B7902" w:rsidRPr="00DA19CB" w:rsidRDefault="005B7902" w:rsidP="00AD73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Wykonawca wraz z dostawą </w:t>
            </w:r>
            <w:r w:rsidR="0051346E" w:rsidRPr="00DA19CB">
              <w:rPr>
                <w:rFonts w:ascii="Times New Roman" w:hAnsi="Times New Roman" w:cs="Times New Roman"/>
              </w:rPr>
              <w:t>licencji na O</w:t>
            </w:r>
            <w:r w:rsidRPr="00DA19CB">
              <w:rPr>
                <w:rFonts w:ascii="Times New Roman" w:hAnsi="Times New Roman" w:cs="Times New Roman"/>
              </w:rPr>
              <w:t>programowani</w:t>
            </w:r>
            <w:r w:rsidR="001F13E4" w:rsidRPr="00DA19CB">
              <w:rPr>
                <w:rFonts w:ascii="Times New Roman" w:hAnsi="Times New Roman" w:cs="Times New Roman"/>
              </w:rPr>
              <w:t>e</w:t>
            </w:r>
            <w:r w:rsidRPr="00DA19CB">
              <w:rPr>
                <w:rFonts w:ascii="Times New Roman" w:hAnsi="Times New Roman" w:cs="Times New Roman"/>
              </w:rPr>
              <w:t xml:space="preserve"> </w:t>
            </w:r>
            <w:r w:rsidR="00AD7329">
              <w:rPr>
                <w:rFonts w:ascii="Times New Roman" w:hAnsi="Times New Roman" w:cs="Times New Roman"/>
              </w:rPr>
              <w:t xml:space="preserve">Standardowe </w:t>
            </w:r>
            <w:r w:rsidRPr="00DA19CB">
              <w:rPr>
                <w:rFonts w:ascii="Times New Roman" w:hAnsi="Times New Roman" w:cs="Times New Roman"/>
              </w:rPr>
              <w:t>w tym procedury zgłaszania awarii, dostępne kanały komunikacyjne z serwisem producenta. Do zamówienia muszą zostać dostarczone procedury zgłaszania awarii w formie elektronicznej edytowalnej.</w:t>
            </w:r>
          </w:p>
        </w:tc>
      </w:tr>
      <w:tr w:rsidR="005B7902" w:rsidRPr="00DA19CB" w14:paraId="6293BC8A" w14:textId="77777777" w:rsidTr="00123F1C">
        <w:tc>
          <w:tcPr>
            <w:tcW w:w="1390" w:type="dxa"/>
            <w:shd w:val="clear" w:color="auto" w:fill="auto"/>
            <w:vAlign w:val="center"/>
          </w:tcPr>
          <w:p w14:paraId="66825A60" w14:textId="764BDA62" w:rsidR="005B7902" w:rsidRPr="00DA19CB" w:rsidRDefault="005B7902" w:rsidP="00123F1C">
            <w:pPr>
              <w:rPr>
                <w:rFonts w:ascii="Times New Roman" w:hAnsi="Times New Roman" w:cs="Times New Roman"/>
                <w:b/>
              </w:rPr>
            </w:pPr>
            <w:r w:rsidRPr="00DA19CB">
              <w:rPr>
                <w:rFonts w:ascii="Times New Roman" w:hAnsi="Times New Roman" w:cs="Times New Roman"/>
                <w:b/>
              </w:rPr>
              <w:lastRenderedPageBreak/>
              <w:t>WUS.0</w:t>
            </w:r>
            <w:r w:rsidR="00151579" w:rsidRPr="00DA19C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74" w:type="dxa"/>
            <w:shd w:val="clear" w:color="auto" w:fill="auto"/>
          </w:tcPr>
          <w:p w14:paraId="31D20EEF" w14:textId="77777777" w:rsidR="005B7902" w:rsidRPr="00DA19CB" w:rsidRDefault="005B7902" w:rsidP="00123F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>Przyjęcie do realizacji zgłoszenia powinno zostać niezwłocznie potwierdzone przez Wykonawcę, zwrotnie na adres e-mail zgłaszającego.</w:t>
            </w:r>
          </w:p>
        </w:tc>
      </w:tr>
      <w:tr w:rsidR="005B7902" w:rsidRPr="00DA19CB" w14:paraId="404D93C5" w14:textId="77777777" w:rsidTr="00123F1C">
        <w:tc>
          <w:tcPr>
            <w:tcW w:w="1390" w:type="dxa"/>
            <w:shd w:val="clear" w:color="auto" w:fill="auto"/>
            <w:vAlign w:val="center"/>
          </w:tcPr>
          <w:p w14:paraId="58B4F28B" w14:textId="14F70D24" w:rsidR="005B7902" w:rsidRPr="00DA19CB" w:rsidRDefault="005B7902" w:rsidP="00123F1C">
            <w:pPr>
              <w:rPr>
                <w:rFonts w:ascii="Times New Roman" w:hAnsi="Times New Roman" w:cs="Times New Roman"/>
                <w:b/>
              </w:rPr>
            </w:pPr>
            <w:r w:rsidRPr="00DA19CB">
              <w:rPr>
                <w:rFonts w:ascii="Times New Roman" w:hAnsi="Times New Roman" w:cs="Times New Roman"/>
                <w:b/>
              </w:rPr>
              <w:t>WUS.0</w:t>
            </w:r>
            <w:r w:rsidR="00151579" w:rsidRPr="00DA19C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74" w:type="dxa"/>
            <w:shd w:val="clear" w:color="auto" w:fill="auto"/>
          </w:tcPr>
          <w:p w14:paraId="30C9945D" w14:textId="67B68B51" w:rsidR="005B7902" w:rsidRPr="00DA19CB" w:rsidRDefault="005B7902" w:rsidP="00AD73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>Za moment zgłoszenia przyjmuje się datę i godzinę zarejestrowania przez system elektroniczny Wykonawcy, w szczególności odebrania przesyłki e-mail przez system pocztowy lub zarejestrowanie zdarzenia przez Zamawiającego w udostępnionym przez Wykonawcę systemie zgłoszeniowym. W przypadku zgłoszenia telefonicznego moment zgłoszenia zostanie ustalony z Zamawiającym w trakcie tego zgłoszenia i potwierdzony w e-mailu</w:t>
            </w:r>
            <w:r w:rsidR="00970C9C">
              <w:rPr>
                <w:rFonts w:ascii="Times New Roman" w:hAnsi="Times New Roman" w:cs="Times New Roman"/>
              </w:rPr>
              <w:t>.</w:t>
            </w:r>
          </w:p>
        </w:tc>
      </w:tr>
      <w:tr w:rsidR="00E70A42" w:rsidRPr="00DA19CB" w14:paraId="58C6FF8A" w14:textId="77777777" w:rsidTr="00E70A42">
        <w:tc>
          <w:tcPr>
            <w:tcW w:w="1390" w:type="dxa"/>
            <w:shd w:val="clear" w:color="auto" w:fill="auto"/>
            <w:vAlign w:val="center"/>
          </w:tcPr>
          <w:p w14:paraId="1473F5CB" w14:textId="70BA50B8" w:rsidR="00E70A42" w:rsidRPr="00DA19CB" w:rsidRDefault="00E70A42" w:rsidP="00E70A42">
            <w:pPr>
              <w:rPr>
                <w:rFonts w:ascii="Times New Roman" w:hAnsi="Times New Roman" w:cs="Times New Roman"/>
                <w:b/>
              </w:rPr>
            </w:pPr>
            <w:r w:rsidRPr="00DA19CB">
              <w:rPr>
                <w:rFonts w:ascii="Times New Roman" w:hAnsi="Times New Roman" w:cs="Times New Roman"/>
                <w:b/>
              </w:rPr>
              <w:t>WUS.06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3FA930EE" w14:textId="7DFEDF74" w:rsidR="00E70A42" w:rsidRPr="00DA19CB" w:rsidRDefault="00E70A42" w:rsidP="00AD73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bookmarkStart w:id="14" w:name="_Hlk118963261"/>
            <w:r w:rsidRPr="00DA19CB">
              <w:rPr>
                <w:rFonts w:ascii="Times New Roman" w:hAnsi="Times New Roman" w:cs="Times New Roman"/>
              </w:rPr>
              <w:t xml:space="preserve">Czas reakcji Wykonawcy na zgłoszenie awarii wynosi do </w:t>
            </w:r>
            <w:r w:rsidR="006D3A82" w:rsidRPr="00DA19CB">
              <w:rPr>
                <w:rFonts w:ascii="Times New Roman" w:hAnsi="Times New Roman" w:cs="Times New Roman"/>
              </w:rPr>
              <w:t>4</w:t>
            </w:r>
            <w:r w:rsidRPr="00DA19CB">
              <w:rPr>
                <w:rFonts w:ascii="Times New Roman" w:hAnsi="Times New Roman" w:cs="Times New Roman"/>
              </w:rPr>
              <w:t xml:space="preserve"> godzin od momentu zgłoszenia awarii, przez wszystkie dni w roku</w:t>
            </w:r>
            <w:bookmarkEnd w:id="14"/>
          </w:p>
        </w:tc>
      </w:tr>
      <w:tr w:rsidR="00E70A42" w:rsidRPr="00DA19CB" w14:paraId="792E5A23" w14:textId="77777777" w:rsidTr="00123F1C">
        <w:tc>
          <w:tcPr>
            <w:tcW w:w="1390" w:type="dxa"/>
            <w:shd w:val="clear" w:color="auto" w:fill="auto"/>
            <w:vAlign w:val="center"/>
          </w:tcPr>
          <w:p w14:paraId="6C6A8D75" w14:textId="20F93E70" w:rsidR="00E70A42" w:rsidRPr="00DA19CB" w:rsidRDefault="00E70A42" w:rsidP="00E70A42">
            <w:pPr>
              <w:rPr>
                <w:rFonts w:ascii="Times New Roman" w:hAnsi="Times New Roman" w:cs="Times New Roman"/>
                <w:b/>
              </w:rPr>
            </w:pPr>
            <w:r w:rsidRPr="00DA19CB">
              <w:rPr>
                <w:rFonts w:ascii="Times New Roman" w:hAnsi="Times New Roman" w:cs="Times New Roman"/>
                <w:b/>
              </w:rPr>
              <w:t>WUS.07</w:t>
            </w:r>
          </w:p>
        </w:tc>
        <w:tc>
          <w:tcPr>
            <w:tcW w:w="8074" w:type="dxa"/>
            <w:shd w:val="clear" w:color="auto" w:fill="auto"/>
          </w:tcPr>
          <w:p w14:paraId="4EC1BAF6" w14:textId="24ED62CA" w:rsidR="00E70A42" w:rsidRPr="00DA19CB" w:rsidRDefault="00E70A42" w:rsidP="00AD73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bookmarkStart w:id="15" w:name="_Hlk118963274"/>
            <w:r w:rsidRPr="00DA19CB">
              <w:rPr>
                <w:rFonts w:ascii="Times New Roman" w:hAnsi="Times New Roman" w:cs="Times New Roman"/>
              </w:rPr>
              <w:t>Wykonawca dokona usunięcia Awarii w terminie nie dłuższym niż 72 godziny od momentu zgłoszenia.</w:t>
            </w:r>
            <w:bookmarkEnd w:id="15"/>
          </w:p>
        </w:tc>
      </w:tr>
      <w:tr w:rsidR="00E70A42" w:rsidRPr="00DA19CB" w14:paraId="39E36576" w14:textId="77777777" w:rsidTr="00123F1C">
        <w:tc>
          <w:tcPr>
            <w:tcW w:w="1390" w:type="dxa"/>
            <w:shd w:val="clear" w:color="auto" w:fill="auto"/>
            <w:vAlign w:val="center"/>
          </w:tcPr>
          <w:p w14:paraId="3AE9BE3A" w14:textId="6D83C85D" w:rsidR="00E70A42" w:rsidRPr="00DA19CB" w:rsidRDefault="00E70A42" w:rsidP="00E70A42">
            <w:pPr>
              <w:rPr>
                <w:rFonts w:ascii="Times New Roman" w:hAnsi="Times New Roman" w:cs="Times New Roman"/>
                <w:b/>
              </w:rPr>
            </w:pPr>
            <w:r w:rsidRPr="00DA19CB">
              <w:rPr>
                <w:rFonts w:ascii="Times New Roman" w:hAnsi="Times New Roman" w:cs="Times New Roman"/>
                <w:b/>
              </w:rPr>
              <w:t>WUS.08</w:t>
            </w:r>
          </w:p>
        </w:tc>
        <w:tc>
          <w:tcPr>
            <w:tcW w:w="8074" w:type="dxa"/>
            <w:shd w:val="clear" w:color="auto" w:fill="auto"/>
          </w:tcPr>
          <w:p w14:paraId="343394E2" w14:textId="42DBD3A9" w:rsidR="00E70A42" w:rsidRPr="00DA19CB" w:rsidRDefault="00E70A42" w:rsidP="00AD73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Przez usunięcie </w:t>
            </w:r>
            <w:r w:rsidR="004721F0" w:rsidRPr="00DA19CB">
              <w:rPr>
                <w:rFonts w:ascii="Times New Roman" w:hAnsi="Times New Roman" w:cs="Times New Roman"/>
              </w:rPr>
              <w:t>A</w:t>
            </w:r>
            <w:r w:rsidRPr="00DA19CB">
              <w:rPr>
                <w:rFonts w:ascii="Times New Roman" w:hAnsi="Times New Roman" w:cs="Times New Roman"/>
              </w:rPr>
              <w:t xml:space="preserve">warii należy rozumieć przywrócenie pierwotnej funkcjonalności sprzed wystąpienia </w:t>
            </w:r>
            <w:r w:rsidR="004721F0" w:rsidRPr="00DA19CB">
              <w:rPr>
                <w:rFonts w:ascii="Times New Roman" w:hAnsi="Times New Roman" w:cs="Times New Roman"/>
              </w:rPr>
              <w:t>A</w:t>
            </w:r>
            <w:r w:rsidRPr="00DA19CB">
              <w:rPr>
                <w:rFonts w:ascii="Times New Roman" w:hAnsi="Times New Roman" w:cs="Times New Roman"/>
              </w:rPr>
              <w:t xml:space="preserve">warii albo zaproponowanie procedury obejścia zaistniałych </w:t>
            </w:r>
            <w:r w:rsidR="004721F0" w:rsidRPr="00DA19CB">
              <w:rPr>
                <w:rFonts w:ascii="Times New Roman" w:hAnsi="Times New Roman" w:cs="Times New Roman"/>
              </w:rPr>
              <w:t>A</w:t>
            </w:r>
            <w:r w:rsidRPr="00DA19CB">
              <w:rPr>
                <w:rFonts w:ascii="Times New Roman" w:hAnsi="Times New Roman" w:cs="Times New Roman"/>
              </w:rPr>
              <w:t>warii bez rozwiązania problemu, pod warunkiem, że na przedstawioną przez Wykonawcę propozycję Zamawiający wyrazi zgodę.</w:t>
            </w:r>
          </w:p>
        </w:tc>
      </w:tr>
      <w:tr w:rsidR="00E70A42" w:rsidRPr="00DA19CB" w14:paraId="46A7F27A" w14:textId="77777777" w:rsidTr="00123F1C">
        <w:tc>
          <w:tcPr>
            <w:tcW w:w="1390" w:type="dxa"/>
            <w:shd w:val="clear" w:color="auto" w:fill="auto"/>
            <w:vAlign w:val="center"/>
          </w:tcPr>
          <w:p w14:paraId="63B84505" w14:textId="1D009F17" w:rsidR="00E70A42" w:rsidRPr="00DA19CB" w:rsidRDefault="00E70A42" w:rsidP="00E70A42">
            <w:pPr>
              <w:rPr>
                <w:rFonts w:ascii="Times New Roman" w:hAnsi="Times New Roman" w:cs="Times New Roman"/>
                <w:b/>
              </w:rPr>
            </w:pPr>
            <w:r w:rsidRPr="00DA19CB">
              <w:rPr>
                <w:rFonts w:ascii="Times New Roman" w:hAnsi="Times New Roman" w:cs="Times New Roman"/>
                <w:b/>
              </w:rPr>
              <w:t>WUS.09</w:t>
            </w:r>
          </w:p>
        </w:tc>
        <w:tc>
          <w:tcPr>
            <w:tcW w:w="8074" w:type="dxa"/>
            <w:shd w:val="clear" w:color="auto" w:fill="auto"/>
          </w:tcPr>
          <w:p w14:paraId="2F3CB2E6" w14:textId="71060E3F" w:rsidR="00E70A42" w:rsidRPr="00DA19CB" w:rsidRDefault="00E70A42" w:rsidP="00AD73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Wykonawca najpóźniej w 1 Dzień Roboczy, po rozwiązaniu każdego </w:t>
            </w:r>
            <w:r w:rsidR="00AD7329">
              <w:rPr>
                <w:rFonts w:ascii="Times New Roman" w:hAnsi="Times New Roman" w:cs="Times New Roman"/>
              </w:rPr>
              <w:t>i</w:t>
            </w:r>
            <w:r w:rsidRPr="00DA19CB">
              <w:rPr>
                <w:rFonts w:ascii="Times New Roman" w:hAnsi="Times New Roman" w:cs="Times New Roman"/>
              </w:rPr>
              <w:t xml:space="preserve">ncydentu serwisowego przedstawi raport z tego Incydentu serwisowego (prezentujący, co najmniej czasy przyjęcia zgłoszenia o Incydencie serwisowym oraz rozwiązania </w:t>
            </w:r>
            <w:r w:rsidR="00AD7329">
              <w:rPr>
                <w:rFonts w:ascii="Times New Roman" w:hAnsi="Times New Roman" w:cs="Times New Roman"/>
              </w:rPr>
              <w:t>i</w:t>
            </w:r>
            <w:r w:rsidRPr="00DA19CB">
              <w:rPr>
                <w:rFonts w:ascii="Times New Roman" w:hAnsi="Times New Roman" w:cs="Times New Roman"/>
              </w:rPr>
              <w:t>ncydentu serwisowego, a także przyczyny, sposoby rozwiązania i działania zapobiegające występowaniu Incydentu serwisowego).</w:t>
            </w:r>
          </w:p>
        </w:tc>
      </w:tr>
      <w:tr w:rsidR="00E70A42" w:rsidRPr="00DA19CB" w14:paraId="4D6801B7" w14:textId="77777777" w:rsidTr="00123F1C">
        <w:tc>
          <w:tcPr>
            <w:tcW w:w="1390" w:type="dxa"/>
            <w:shd w:val="clear" w:color="auto" w:fill="auto"/>
            <w:vAlign w:val="center"/>
          </w:tcPr>
          <w:p w14:paraId="55A1A8F6" w14:textId="6EA2067D" w:rsidR="00E70A42" w:rsidRPr="00DA19CB" w:rsidRDefault="00E70A42" w:rsidP="00E70A42">
            <w:pPr>
              <w:rPr>
                <w:rFonts w:ascii="Times New Roman" w:hAnsi="Times New Roman" w:cs="Times New Roman"/>
                <w:b/>
              </w:rPr>
            </w:pPr>
            <w:r w:rsidRPr="00DA19CB">
              <w:rPr>
                <w:rFonts w:ascii="Times New Roman" w:hAnsi="Times New Roman" w:cs="Times New Roman"/>
                <w:b/>
              </w:rPr>
              <w:t>WUS.10</w:t>
            </w:r>
          </w:p>
        </w:tc>
        <w:tc>
          <w:tcPr>
            <w:tcW w:w="8074" w:type="dxa"/>
            <w:shd w:val="clear" w:color="auto" w:fill="auto"/>
          </w:tcPr>
          <w:p w14:paraId="35DBD430" w14:textId="77777777" w:rsidR="00E70A42" w:rsidRPr="00DA19CB" w:rsidRDefault="00E70A42" w:rsidP="00E70A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Zamawiający uprawniony jest do opóźnienia terminu rozpoczęcia usuwania awarii przez Wykonawcę, w takim przypadku gwarantowany czas naprawy ulegnie odpowiedniemu wydłużeniu i będzie liczony względem wskazanego przez Zamawiającego terminu. </w:t>
            </w:r>
          </w:p>
        </w:tc>
      </w:tr>
      <w:tr w:rsidR="00E70A42" w:rsidRPr="00DA19CB" w14:paraId="3BB54B49" w14:textId="77777777" w:rsidTr="00123F1C">
        <w:tc>
          <w:tcPr>
            <w:tcW w:w="1390" w:type="dxa"/>
            <w:shd w:val="clear" w:color="auto" w:fill="auto"/>
            <w:vAlign w:val="center"/>
          </w:tcPr>
          <w:p w14:paraId="2A169FE0" w14:textId="58DFDF7F" w:rsidR="00E70A42" w:rsidRPr="00DA19CB" w:rsidRDefault="00E70A42" w:rsidP="00E70A42">
            <w:pPr>
              <w:rPr>
                <w:rFonts w:ascii="Times New Roman" w:hAnsi="Times New Roman" w:cs="Times New Roman"/>
                <w:b/>
              </w:rPr>
            </w:pPr>
            <w:r w:rsidRPr="00DA19CB">
              <w:rPr>
                <w:rFonts w:ascii="Times New Roman" w:hAnsi="Times New Roman" w:cs="Times New Roman"/>
                <w:b/>
              </w:rPr>
              <w:t>WUS.11</w:t>
            </w:r>
          </w:p>
        </w:tc>
        <w:tc>
          <w:tcPr>
            <w:tcW w:w="8074" w:type="dxa"/>
            <w:shd w:val="clear" w:color="auto" w:fill="auto"/>
          </w:tcPr>
          <w:p w14:paraId="41001869" w14:textId="1F8DEF2B" w:rsidR="00E70A42" w:rsidRPr="00DA19CB" w:rsidRDefault="00E70A42" w:rsidP="00AD73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W przypadku zdiagnozowania błędów w używanej przez Zamawiającego wersji Oprogramowania, Wykonawca zapewni Zamawiającemu dostęp do najnowszych wersji oprogramowania urządzeń posiadających wsparcie producenta, pozwalających na usuniecie tych błędów. W przypadku wykrycia błędu, dla którego brak jest w danym momencie odpowiedniej aktualizacji, Wykonawca dokona eskalacji zgłoszenia do producenta. Wykonawca zapewnia i zobowiązuje się, że zgodnie z niniejszą specyfikacją korzystanie przez Zamawiającego z oprogramowania w ramach wsparcia technicznego nie będzie stanowić naruszenia majątkowych praw autorskich osób trzecich. </w:t>
            </w:r>
          </w:p>
        </w:tc>
      </w:tr>
      <w:tr w:rsidR="00E70A42" w:rsidRPr="00DA19CB" w14:paraId="459D5A39" w14:textId="77777777" w:rsidTr="00123F1C">
        <w:tc>
          <w:tcPr>
            <w:tcW w:w="1390" w:type="dxa"/>
            <w:shd w:val="clear" w:color="auto" w:fill="auto"/>
            <w:vAlign w:val="center"/>
          </w:tcPr>
          <w:p w14:paraId="351612E0" w14:textId="231D0AE8" w:rsidR="00E70A42" w:rsidRPr="00DA19CB" w:rsidRDefault="00E70A42" w:rsidP="00E70A42">
            <w:pPr>
              <w:rPr>
                <w:rFonts w:ascii="Times New Roman" w:hAnsi="Times New Roman" w:cs="Times New Roman"/>
                <w:b/>
                <w:bCs/>
              </w:rPr>
            </w:pPr>
            <w:r w:rsidRPr="00DA19CB">
              <w:rPr>
                <w:rFonts w:ascii="Times New Roman" w:hAnsi="Times New Roman" w:cs="Times New Roman"/>
                <w:b/>
                <w:bCs/>
              </w:rPr>
              <w:t>WUS.12</w:t>
            </w:r>
          </w:p>
        </w:tc>
        <w:tc>
          <w:tcPr>
            <w:tcW w:w="8074" w:type="dxa"/>
            <w:shd w:val="clear" w:color="auto" w:fill="auto"/>
          </w:tcPr>
          <w:p w14:paraId="2ADEEFAC" w14:textId="77777777" w:rsidR="00E70A42" w:rsidRPr="00DA19CB" w:rsidRDefault="00E70A42" w:rsidP="00E70A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>Z tytułu świadczenia przez Wykonawcę usługi serwisu gwarancyjnego Zamawiający nie ponosi dodatkowych kosztów.</w:t>
            </w:r>
          </w:p>
        </w:tc>
      </w:tr>
      <w:tr w:rsidR="00E70A42" w:rsidRPr="00DA19CB" w14:paraId="54E5604B" w14:textId="77777777" w:rsidTr="00123F1C">
        <w:tc>
          <w:tcPr>
            <w:tcW w:w="1390" w:type="dxa"/>
            <w:shd w:val="clear" w:color="auto" w:fill="auto"/>
            <w:vAlign w:val="center"/>
          </w:tcPr>
          <w:p w14:paraId="409B1426" w14:textId="2C38284B" w:rsidR="00E70A42" w:rsidRPr="00DA19CB" w:rsidRDefault="00E70A42" w:rsidP="00E70A42">
            <w:pPr>
              <w:rPr>
                <w:rFonts w:ascii="Times New Roman" w:hAnsi="Times New Roman" w:cs="Times New Roman"/>
                <w:b/>
                <w:bCs/>
              </w:rPr>
            </w:pPr>
            <w:r w:rsidRPr="00DA19CB">
              <w:rPr>
                <w:rFonts w:ascii="Times New Roman" w:hAnsi="Times New Roman" w:cs="Times New Roman"/>
                <w:b/>
                <w:bCs/>
              </w:rPr>
              <w:t>WUS.13</w:t>
            </w:r>
          </w:p>
        </w:tc>
        <w:tc>
          <w:tcPr>
            <w:tcW w:w="8074" w:type="dxa"/>
            <w:shd w:val="clear" w:color="auto" w:fill="auto"/>
          </w:tcPr>
          <w:p w14:paraId="1860CEAC" w14:textId="77777777" w:rsidR="00E70A42" w:rsidRPr="00DA19CB" w:rsidRDefault="00E70A42" w:rsidP="00AD73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 xml:space="preserve">Zamawiający wymaga elastyczności w rozbudowie, aby była możliwość bez konieczności uzyskania zgody Wykonawcy czy Producenta, rozbudowy posiadanych urządzeń o kolejne moduły rozszerzeń. Rozbudowa nie może powodować utraty praw gwarancyjnych do istniejącej i rozszerzonej konfiguracji danego urządzenia. </w:t>
            </w:r>
          </w:p>
        </w:tc>
      </w:tr>
      <w:tr w:rsidR="00E70A42" w:rsidRPr="00DA19CB" w14:paraId="63DE47AE" w14:textId="77777777" w:rsidTr="00123F1C">
        <w:tc>
          <w:tcPr>
            <w:tcW w:w="1390" w:type="dxa"/>
            <w:shd w:val="clear" w:color="auto" w:fill="auto"/>
            <w:vAlign w:val="center"/>
          </w:tcPr>
          <w:p w14:paraId="7EAC05D8" w14:textId="016EA010" w:rsidR="00E70A42" w:rsidRPr="00DA19CB" w:rsidRDefault="00E70A42" w:rsidP="00E70A42">
            <w:pPr>
              <w:rPr>
                <w:rFonts w:ascii="Times New Roman" w:hAnsi="Times New Roman" w:cs="Times New Roman"/>
                <w:b/>
                <w:bCs/>
              </w:rPr>
            </w:pPr>
            <w:r w:rsidRPr="00DA19CB">
              <w:rPr>
                <w:rFonts w:ascii="Times New Roman" w:hAnsi="Times New Roman" w:cs="Times New Roman"/>
                <w:b/>
                <w:bCs/>
              </w:rPr>
              <w:lastRenderedPageBreak/>
              <w:t>WUS.14</w:t>
            </w:r>
          </w:p>
        </w:tc>
        <w:tc>
          <w:tcPr>
            <w:tcW w:w="8074" w:type="dxa"/>
            <w:shd w:val="clear" w:color="auto" w:fill="auto"/>
          </w:tcPr>
          <w:p w14:paraId="28691F30" w14:textId="77777777" w:rsidR="00E70A42" w:rsidRPr="00DA19CB" w:rsidRDefault="00E70A42" w:rsidP="00E70A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>Dla oprogramowania obowiązują prawa gwarancyjne producenta.</w:t>
            </w:r>
          </w:p>
        </w:tc>
      </w:tr>
      <w:tr w:rsidR="00E70A42" w:rsidRPr="00DA19CB" w14:paraId="2CF5A925" w14:textId="77777777" w:rsidTr="00123F1C">
        <w:tc>
          <w:tcPr>
            <w:tcW w:w="1390" w:type="dxa"/>
            <w:shd w:val="clear" w:color="auto" w:fill="auto"/>
            <w:vAlign w:val="center"/>
          </w:tcPr>
          <w:p w14:paraId="6170D6D8" w14:textId="0BFF3EFC" w:rsidR="00E70A42" w:rsidRPr="00DA19CB" w:rsidRDefault="00E70A42" w:rsidP="00E70A42">
            <w:pPr>
              <w:rPr>
                <w:rFonts w:ascii="Times New Roman" w:hAnsi="Times New Roman" w:cs="Times New Roman"/>
                <w:b/>
                <w:bCs/>
              </w:rPr>
            </w:pPr>
            <w:r w:rsidRPr="00DA19CB">
              <w:rPr>
                <w:rFonts w:ascii="Times New Roman" w:hAnsi="Times New Roman" w:cs="Times New Roman"/>
                <w:b/>
                <w:bCs/>
              </w:rPr>
              <w:t>WUS.15</w:t>
            </w:r>
          </w:p>
        </w:tc>
        <w:tc>
          <w:tcPr>
            <w:tcW w:w="8074" w:type="dxa"/>
            <w:shd w:val="clear" w:color="auto" w:fill="auto"/>
          </w:tcPr>
          <w:p w14:paraId="40EF073E" w14:textId="77777777" w:rsidR="00E70A42" w:rsidRPr="00DA19CB" w:rsidRDefault="00E70A42" w:rsidP="00E70A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19CB">
              <w:rPr>
                <w:rFonts w:ascii="Times New Roman" w:hAnsi="Times New Roman" w:cs="Times New Roman"/>
              </w:rPr>
              <w:t>Stosowanie praw wynikających z udzielonej gwarancji nie wyłącza stosowania uprawnień Zamawiającego wynikających z rękojmi za wady.</w:t>
            </w:r>
          </w:p>
        </w:tc>
      </w:tr>
    </w:tbl>
    <w:p w14:paraId="6766BF30" w14:textId="617DFF34" w:rsidR="005B7902" w:rsidRDefault="005B7902" w:rsidP="005B7902">
      <w:pPr>
        <w:rPr>
          <w:rFonts w:ascii="Times New Roman" w:hAnsi="Times New Roman" w:cs="Times New Roman"/>
        </w:rPr>
      </w:pPr>
    </w:p>
    <w:p w14:paraId="39B45AFD" w14:textId="5713615E" w:rsidR="00AD7329" w:rsidRDefault="00AD7329" w:rsidP="005B7902">
      <w:pPr>
        <w:rPr>
          <w:rFonts w:ascii="Times New Roman" w:hAnsi="Times New Roman" w:cs="Times New Roman"/>
        </w:rPr>
      </w:pPr>
    </w:p>
    <w:p w14:paraId="017A3E5E" w14:textId="77777777" w:rsidR="00AD7329" w:rsidRPr="00DA19CB" w:rsidRDefault="00AD7329" w:rsidP="00AD7329">
      <w:pPr>
        <w:pStyle w:val="Nagwek1"/>
        <w:numPr>
          <w:ilvl w:val="0"/>
          <w:numId w:val="5"/>
        </w:numPr>
        <w:rPr>
          <w:rFonts w:cs="Times New Roman"/>
          <w:sz w:val="22"/>
          <w:szCs w:val="22"/>
        </w:rPr>
      </w:pPr>
      <w:r w:rsidRPr="00AD7329">
        <w:rPr>
          <w:rFonts w:cs="Times New Roman"/>
          <w:sz w:val="22"/>
          <w:szCs w:val="22"/>
        </w:rPr>
        <w:t>Zasady odbioru przedmiotu umowy</w:t>
      </w:r>
    </w:p>
    <w:p w14:paraId="5A711112" w14:textId="66C0014F" w:rsidR="005B7902" w:rsidRPr="00DA19CB" w:rsidRDefault="005B7902" w:rsidP="00AD73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rPr>
          <w:rFonts w:ascii="Times New Roman" w:hAnsi="Times New Roman" w:cs="Times New Roman"/>
          <w:b/>
          <w:bCs/>
        </w:rPr>
      </w:pPr>
      <w:r w:rsidRPr="00DA19CB">
        <w:rPr>
          <w:rFonts w:ascii="Times New Roman" w:hAnsi="Times New Roman" w:cs="Times New Roman"/>
          <w:b/>
          <w:bCs/>
        </w:rPr>
        <w:t>Zasady Og</w:t>
      </w:r>
      <w:r w:rsidRPr="00DA19CB">
        <w:rPr>
          <w:rFonts w:ascii="Times New Roman" w:hAnsi="Times New Roman" w:cs="Times New Roman"/>
          <w:b/>
          <w:bCs/>
          <w:lang w:val="es-ES_tradnl"/>
        </w:rPr>
        <w:t>ó</w:t>
      </w:r>
      <w:r w:rsidRPr="00DA19CB">
        <w:rPr>
          <w:rFonts w:ascii="Times New Roman" w:hAnsi="Times New Roman" w:cs="Times New Roman"/>
          <w:b/>
          <w:bCs/>
        </w:rPr>
        <w:t>lne</w:t>
      </w:r>
    </w:p>
    <w:p w14:paraId="3EA8C8D0" w14:textId="77777777" w:rsidR="005B7902" w:rsidRPr="00DA19CB" w:rsidRDefault="005B7902" w:rsidP="00904324">
      <w:pPr>
        <w:pStyle w:val="Akapitzlist"/>
        <w:numPr>
          <w:ilvl w:val="0"/>
          <w:numId w:val="33"/>
        </w:numPr>
        <w:spacing w:line="276" w:lineRule="auto"/>
        <w:rPr>
          <w:rFonts w:ascii="Times New Roman" w:eastAsia="Verdana" w:hAnsi="Times New Roman"/>
          <w:lang w:bidi="pl-PL"/>
        </w:rPr>
      </w:pPr>
      <w:r w:rsidRPr="00DA19CB">
        <w:rPr>
          <w:rFonts w:ascii="Times New Roman" w:eastAsia="Verdana" w:hAnsi="Times New Roman"/>
          <w:lang w:bidi="pl-PL"/>
        </w:rPr>
        <w:t>Przedmiot Umowy należy dostarczyć zgodnie z zasadami i terminami wskazanymi w Umowie.</w:t>
      </w:r>
    </w:p>
    <w:p w14:paraId="5F766584" w14:textId="77777777" w:rsidR="001F13E4" w:rsidRPr="00DA19CB" w:rsidRDefault="001F13E4" w:rsidP="001F13E4">
      <w:pPr>
        <w:pStyle w:val="Akapitzlist"/>
        <w:numPr>
          <w:ilvl w:val="0"/>
          <w:numId w:val="33"/>
        </w:numPr>
        <w:spacing w:line="276" w:lineRule="auto"/>
        <w:rPr>
          <w:rFonts w:ascii="Times New Roman" w:eastAsia="Verdana" w:hAnsi="Times New Roman"/>
          <w:lang w:bidi="pl-PL"/>
        </w:rPr>
      </w:pPr>
      <w:r w:rsidRPr="00DA19CB">
        <w:rPr>
          <w:rFonts w:ascii="Times New Roman" w:eastAsia="Verdana" w:hAnsi="Times New Roman"/>
          <w:lang w:bidi="pl-PL"/>
        </w:rPr>
        <w:t>Przedmiot Umowy podlegać będzie odbiorowi ilościowo – jakościowemu.</w:t>
      </w:r>
    </w:p>
    <w:p w14:paraId="6C2CB544" w14:textId="5B8E561C" w:rsidR="005B7902" w:rsidRPr="00DA19CB" w:rsidRDefault="005B7902" w:rsidP="00904324">
      <w:pPr>
        <w:pStyle w:val="Akapitzlist"/>
        <w:numPr>
          <w:ilvl w:val="0"/>
          <w:numId w:val="33"/>
        </w:numPr>
        <w:spacing w:line="276" w:lineRule="auto"/>
        <w:rPr>
          <w:rFonts w:ascii="Times New Roman" w:eastAsia="Verdana" w:hAnsi="Times New Roman"/>
          <w:lang w:bidi="pl-PL"/>
        </w:rPr>
      </w:pPr>
      <w:r w:rsidRPr="00DA19CB">
        <w:rPr>
          <w:rFonts w:ascii="Times New Roman" w:eastAsia="Verdana" w:hAnsi="Times New Roman"/>
          <w:lang w:bidi="pl-PL"/>
        </w:rPr>
        <w:t xml:space="preserve">Odbiór zostanie przeprowadzony w biurze Zamawiającego przy ul. </w:t>
      </w:r>
      <w:r w:rsidR="00E43833" w:rsidRPr="00DA19CB">
        <w:rPr>
          <w:rFonts w:ascii="Times New Roman" w:eastAsia="Verdana" w:hAnsi="Times New Roman"/>
          <w:lang w:bidi="pl-PL"/>
        </w:rPr>
        <w:t>Maszewskiej 20 lok. U1</w:t>
      </w:r>
      <w:r w:rsidRPr="00DA19CB">
        <w:rPr>
          <w:rFonts w:ascii="Times New Roman" w:eastAsia="Verdana" w:hAnsi="Times New Roman"/>
          <w:lang w:bidi="pl-PL"/>
        </w:rPr>
        <w:t>, w Warszawie, w obecności przedstawicieli Wykonawcy i Zamawiającego w godz. 8:00 – 15:35</w:t>
      </w:r>
      <w:r w:rsidR="00D233DD" w:rsidRPr="00DA19CB">
        <w:rPr>
          <w:rFonts w:ascii="Times New Roman" w:eastAsia="Verdana" w:hAnsi="Times New Roman"/>
          <w:lang w:bidi="pl-PL"/>
        </w:rPr>
        <w:t xml:space="preserve"> lub elektronicznie na adres mailowy wskazany przez </w:t>
      </w:r>
      <w:r w:rsidR="004721F0" w:rsidRPr="00DA19CB">
        <w:rPr>
          <w:rFonts w:ascii="Times New Roman" w:eastAsia="Verdana" w:hAnsi="Times New Roman"/>
          <w:lang w:bidi="pl-PL"/>
        </w:rPr>
        <w:t>Zamawiającego</w:t>
      </w:r>
      <w:r w:rsidRPr="00DA19CB">
        <w:rPr>
          <w:rFonts w:ascii="Times New Roman" w:eastAsia="Verdana" w:hAnsi="Times New Roman"/>
          <w:lang w:bidi="pl-PL"/>
        </w:rPr>
        <w:t>.</w:t>
      </w:r>
    </w:p>
    <w:p w14:paraId="0A32EC84" w14:textId="77777777" w:rsidR="005B7902" w:rsidRPr="00DA19CB" w:rsidRDefault="005B7902" w:rsidP="00904324">
      <w:pPr>
        <w:pStyle w:val="Akapitzlist"/>
        <w:numPr>
          <w:ilvl w:val="0"/>
          <w:numId w:val="33"/>
        </w:numPr>
        <w:spacing w:line="276" w:lineRule="auto"/>
        <w:rPr>
          <w:rFonts w:ascii="Times New Roman" w:eastAsia="Verdana" w:hAnsi="Times New Roman"/>
          <w:lang w:bidi="pl-PL"/>
        </w:rPr>
      </w:pPr>
      <w:r w:rsidRPr="00DA19CB">
        <w:rPr>
          <w:rFonts w:ascii="Times New Roman" w:eastAsia="Verdana" w:hAnsi="Times New Roman"/>
          <w:lang w:bidi="pl-PL"/>
        </w:rPr>
        <w:t>Odbiór zostanie potwierdzony podpisaniem przez przedstawicieli Zamawiającego i Wykonawcy protokołu odbioru ilościowo – jakościowego, którego wzór stanowi załącznik nr 3 do Umowy.</w:t>
      </w:r>
    </w:p>
    <w:p w14:paraId="74B9DBC5" w14:textId="77777777" w:rsidR="005B7902" w:rsidRPr="00DA19CB" w:rsidRDefault="005B7902" w:rsidP="005B790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</w:p>
    <w:p w14:paraId="1931106D" w14:textId="77777777" w:rsidR="005B7902" w:rsidRPr="00DA19CB" w:rsidRDefault="005B7902" w:rsidP="00AD73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rPr>
          <w:rFonts w:ascii="Times New Roman" w:hAnsi="Times New Roman" w:cs="Times New Roman"/>
        </w:rPr>
      </w:pPr>
      <w:r w:rsidRPr="00DA19CB">
        <w:rPr>
          <w:rFonts w:ascii="Times New Roman" w:hAnsi="Times New Roman" w:cs="Times New Roman"/>
          <w:b/>
          <w:bCs/>
        </w:rPr>
        <w:t xml:space="preserve"> Odbi</w:t>
      </w:r>
      <w:r w:rsidRPr="00DA19CB">
        <w:rPr>
          <w:rFonts w:ascii="Times New Roman" w:hAnsi="Times New Roman" w:cs="Times New Roman"/>
          <w:b/>
          <w:bCs/>
          <w:lang w:val="es-ES_tradnl"/>
        </w:rPr>
        <w:t>ó</w:t>
      </w:r>
      <w:r w:rsidRPr="00DA19CB">
        <w:rPr>
          <w:rFonts w:ascii="Times New Roman" w:hAnsi="Times New Roman" w:cs="Times New Roman"/>
          <w:b/>
          <w:bCs/>
        </w:rPr>
        <w:t>r ilościowo – jakościowy</w:t>
      </w:r>
    </w:p>
    <w:p w14:paraId="0A4FE2D1" w14:textId="3EC5FAEB" w:rsidR="005B7902" w:rsidRPr="00DA19CB" w:rsidRDefault="005B7902" w:rsidP="00904324">
      <w:pPr>
        <w:pStyle w:val="Akapitzlist"/>
        <w:numPr>
          <w:ilvl w:val="0"/>
          <w:numId w:val="34"/>
        </w:numPr>
        <w:spacing w:line="276" w:lineRule="auto"/>
        <w:rPr>
          <w:rFonts w:ascii="Times New Roman" w:eastAsia="Verdana" w:hAnsi="Times New Roman"/>
          <w:lang w:bidi="pl-PL"/>
        </w:rPr>
      </w:pPr>
      <w:r w:rsidRPr="00DA19CB">
        <w:rPr>
          <w:rFonts w:ascii="Times New Roman" w:eastAsia="Verdana" w:hAnsi="Times New Roman"/>
          <w:lang w:bidi="pl-PL"/>
        </w:rPr>
        <w:t xml:space="preserve">Celem czynności kontrolnych prowadzonych w ramach odbioru ilościowo – jakościowego jest sprawdzenie kompletności dostarczonego przedmiotu Umowy i potwierdzenie zgodności </w:t>
      </w:r>
      <w:r w:rsidR="00DA19CB" w:rsidRPr="00DA19CB">
        <w:rPr>
          <w:rFonts w:ascii="Times New Roman" w:eastAsia="Verdana" w:hAnsi="Times New Roman"/>
          <w:lang w:bidi="pl-PL"/>
        </w:rPr>
        <w:br/>
        <w:t xml:space="preserve">z </w:t>
      </w:r>
      <w:r w:rsidR="001F13E4" w:rsidRPr="00DA19CB">
        <w:rPr>
          <w:rFonts w:ascii="Times New Roman" w:eastAsia="Verdana" w:hAnsi="Times New Roman"/>
          <w:lang w:bidi="pl-PL"/>
        </w:rPr>
        <w:t>zakresem</w:t>
      </w:r>
      <w:r w:rsidRPr="00DA19CB">
        <w:rPr>
          <w:rFonts w:ascii="Times New Roman" w:eastAsia="Verdana" w:hAnsi="Times New Roman"/>
          <w:lang w:bidi="pl-PL"/>
        </w:rPr>
        <w:t xml:space="preserve"> określon</w:t>
      </w:r>
      <w:r w:rsidR="001F13E4" w:rsidRPr="00DA19CB">
        <w:rPr>
          <w:rFonts w:ascii="Times New Roman" w:eastAsia="Verdana" w:hAnsi="Times New Roman"/>
          <w:lang w:bidi="pl-PL"/>
        </w:rPr>
        <w:t>ym</w:t>
      </w:r>
      <w:r w:rsidRPr="00DA19CB">
        <w:rPr>
          <w:rFonts w:ascii="Times New Roman" w:eastAsia="Verdana" w:hAnsi="Times New Roman"/>
          <w:lang w:bidi="pl-PL"/>
        </w:rPr>
        <w:t xml:space="preserve"> w Umowie oraz sprawdzenie wszystkich wymagań funkcjonalnych </w:t>
      </w:r>
      <w:r w:rsidR="00DA19CB" w:rsidRPr="00DA19CB">
        <w:rPr>
          <w:rFonts w:ascii="Times New Roman" w:eastAsia="Verdana" w:hAnsi="Times New Roman"/>
          <w:lang w:bidi="pl-PL"/>
        </w:rPr>
        <w:br/>
        <w:t xml:space="preserve">i </w:t>
      </w:r>
      <w:r w:rsidRPr="00DA19CB">
        <w:rPr>
          <w:rFonts w:ascii="Times New Roman" w:eastAsia="Verdana" w:hAnsi="Times New Roman"/>
          <w:lang w:bidi="pl-PL"/>
        </w:rPr>
        <w:t>potwierdzenie zgodności ze szczegółowym opisem przedmiotu Umowy.</w:t>
      </w:r>
    </w:p>
    <w:p w14:paraId="35BD2EC3" w14:textId="77777777" w:rsidR="005B7902" w:rsidRPr="00DA19CB" w:rsidRDefault="005B7902" w:rsidP="00904324">
      <w:pPr>
        <w:pStyle w:val="Akapitzlist"/>
        <w:numPr>
          <w:ilvl w:val="0"/>
          <w:numId w:val="34"/>
        </w:numPr>
        <w:spacing w:line="276" w:lineRule="auto"/>
        <w:rPr>
          <w:rFonts w:ascii="Times New Roman" w:eastAsia="Verdana" w:hAnsi="Times New Roman"/>
          <w:lang w:bidi="pl-PL"/>
        </w:rPr>
      </w:pPr>
      <w:r w:rsidRPr="00DA19CB">
        <w:rPr>
          <w:rFonts w:ascii="Times New Roman" w:eastAsia="Verdana" w:hAnsi="Times New Roman"/>
          <w:lang w:bidi="pl-PL"/>
        </w:rPr>
        <w:t>Wykonawca będzie odpowiedzialny za dostarczenie i zaprezentowanie dostarczonego przedmiotu Umowy.</w:t>
      </w:r>
    </w:p>
    <w:p w14:paraId="35B7C994" w14:textId="6B9B2E73" w:rsidR="005B7902" w:rsidRPr="00DA19CB" w:rsidRDefault="005B7902" w:rsidP="00904324">
      <w:pPr>
        <w:pStyle w:val="Akapitzlist"/>
        <w:numPr>
          <w:ilvl w:val="0"/>
          <w:numId w:val="34"/>
        </w:numPr>
        <w:spacing w:line="276" w:lineRule="auto"/>
        <w:rPr>
          <w:rFonts w:ascii="Times New Roman" w:eastAsia="Verdana" w:hAnsi="Times New Roman"/>
          <w:lang w:bidi="pl-PL"/>
        </w:rPr>
      </w:pPr>
      <w:r w:rsidRPr="00DA19CB">
        <w:rPr>
          <w:rFonts w:ascii="Times New Roman" w:eastAsia="Verdana" w:hAnsi="Times New Roman"/>
          <w:lang w:bidi="pl-PL"/>
        </w:rPr>
        <w:t>Podstawą dokonania odbioru ilościowo – jakościowego jest przeprowadzenie z pozytywnym skutkiem sprawdzeń kompletności oraz poprawności działania Oprogramowania dostarczonego w ramach Umowy wraz z wymaganymi licencjami</w:t>
      </w:r>
      <w:r w:rsidR="00552616" w:rsidRPr="00DA19CB">
        <w:rPr>
          <w:rFonts w:ascii="Times New Roman" w:eastAsia="Verdana" w:hAnsi="Times New Roman"/>
          <w:lang w:bidi="pl-PL"/>
        </w:rPr>
        <w:t xml:space="preserve"> – weryfikacja polega na sprawdzeniu obecności licencji w portalu producenta przypisanych do konta Zamawiającego</w:t>
      </w:r>
      <w:r w:rsidRPr="00DA19CB">
        <w:rPr>
          <w:rFonts w:ascii="Times New Roman" w:eastAsia="Verdana" w:hAnsi="Times New Roman"/>
          <w:lang w:bidi="pl-PL"/>
        </w:rPr>
        <w:t>.</w:t>
      </w:r>
    </w:p>
    <w:p w14:paraId="030C691D" w14:textId="6986D1C0" w:rsidR="005B7902" w:rsidRPr="00DA19CB" w:rsidRDefault="005B7902" w:rsidP="00904324">
      <w:pPr>
        <w:pStyle w:val="Akapitzlist"/>
        <w:numPr>
          <w:ilvl w:val="0"/>
          <w:numId w:val="34"/>
        </w:numPr>
        <w:spacing w:line="276" w:lineRule="auto"/>
        <w:rPr>
          <w:rFonts w:ascii="Times New Roman" w:eastAsia="Verdana" w:hAnsi="Times New Roman"/>
          <w:lang w:bidi="pl-PL"/>
        </w:rPr>
      </w:pPr>
      <w:r w:rsidRPr="00DA19CB">
        <w:rPr>
          <w:rFonts w:ascii="Times New Roman" w:eastAsia="Verdana" w:hAnsi="Times New Roman"/>
          <w:lang w:bidi="pl-PL"/>
        </w:rPr>
        <w:t>Pozytywny wynik odbioru ilościowo – jakościowego zostanie potwierdzony podpisaniem protokołu odbioru ilościowo – jakościowego.</w:t>
      </w:r>
    </w:p>
    <w:p w14:paraId="66F64CA1" w14:textId="77777777" w:rsidR="00AE25E5" w:rsidRPr="00DA19CB" w:rsidRDefault="00AE25E5" w:rsidP="00AE25E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1765E30" w14:textId="047FCD81" w:rsidR="00AE25E5" w:rsidRPr="00DA19CB" w:rsidRDefault="00AE25E5" w:rsidP="00D37416">
      <w:pPr>
        <w:pStyle w:val="Akapitzlist"/>
        <w:spacing w:line="276" w:lineRule="auto"/>
        <w:ind w:left="360"/>
        <w:rPr>
          <w:rFonts w:ascii="Times New Roman" w:eastAsia="Verdana" w:hAnsi="Times New Roman"/>
          <w:lang w:bidi="pl-PL"/>
        </w:rPr>
      </w:pPr>
    </w:p>
    <w:sectPr w:rsidR="00AE25E5" w:rsidRPr="00DA19CB" w:rsidSect="00AC5EB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985" w:right="1416" w:bottom="1701" w:left="1418" w:header="907" w:footer="397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4C899" w16cex:dateUtc="2022-11-08T11:22:00Z"/>
  <w16cex:commentExtensible w16cex:durableId="27163633" w16cex:dateUtc="2022-11-09T13:22:00Z"/>
  <w16cex:commentExtensible w16cex:durableId="2713A41C" w16cex:dateUtc="2022-11-07T14:34:00Z"/>
  <w16cex:commentExtensible w16cex:durableId="2713ABF3" w16cex:dateUtc="2022-11-07T15:08:00Z"/>
  <w16cex:commentExtensible w16cex:durableId="2713AC90" w16cex:dateUtc="2022-11-07T15:10:00Z"/>
  <w16cex:commentExtensible w16cex:durableId="27163664" w16cex:dateUtc="2022-11-09T13:23:00Z"/>
  <w16cex:commentExtensible w16cex:durableId="27163741" w16cex:dateUtc="2022-11-09T13:27:00Z"/>
  <w16cex:commentExtensible w16cex:durableId="27163B4B" w16cex:dateUtc="2022-11-09T13:44:00Z"/>
  <w16cex:commentExtensible w16cex:durableId="27163C72" w16cex:dateUtc="2022-11-09T13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62F4E" w14:textId="77777777" w:rsidR="00297258" w:rsidRDefault="00297258" w:rsidP="00EC2859">
      <w:pPr>
        <w:spacing w:after="0" w:line="240" w:lineRule="auto"/>
      </w:pPr>
      <w:r>
        <w:separator/>
      </w:r>
    </w:p>
    <w:p w14:paraId="39C17AA2" w14:textId="77777777" w:rsidR="00297258" w:rsidRDefault="00297258"/>
  </w:endnote>
  <w:endnote w:type="continuationSeparator" w:id="0">
    <w:p w14:paraId="30A98CFF" w14:textId="77777777" w:rsidR="00297258" w:rsidRDefault="00297258" w:rsidP="00EC2859">
      <w:pPr>
        <w:spacing w:after="0" w:line="240" w:lineRule="auto"/>
      </w:pPr>
      <w:r>
        <w:continuationSeparator/>
      </w:r>
    </w:p>
    <w:p w14:paraId="7392EF2C" w14:textId="77777777" w:rsidR="00297258" w:rsidRDefault="002972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484704"/>
      <w:docPartObj>
        <w:docPartGallery w:val="Page Numbers (Bottom of Page)"/>
        <w:docPartUnique/>
      </w:docPartObj>
    </w:sdtPr>
    <w:sdtEndPr/>
    <w:sdtContent>
      <w:p w14:paraId="7CE4987C" w14:textId="7FC5739D" w:rsidR="00E41CA7" w:rsidRDefault="00E41CA7" w:rsidP="00A35873">
        <w:pPr>
          <w:pStyle w:val="Stopka"/>
          <w:tabs>
            <w:tab w:val="clear" w:pos="4536"/>
            <w:tab w:val="left" w:pos="4590"/>
            <w:tab w:val="center" w:pos="4961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F013A">
          <w:rPr>
            <w:noProof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260E0" w14:textId="77777777" w:rsidR="00297258" w:rsidRDefault="00297258" w:rsidP="00EC2859">
      <w:pPr>
        <w:spacing w:after="0" w:line="240" w:lineRule="auto"/>
      </w:pPr>
      <w:r>
        <w:separator/>
      </w:r>
    </w:p>
    <w:p w14:paraId="15EB5B1A" w14:textId="77777777" w:rsidR="00297258" w:rsidRDefault="00297258"/>
  </w:footnote>
  <w:footnote w:type="continuationSeparator" w:id="0">
    <w:p w14:paraId="4572E6E1" w14:textId="77777777" w:rsidR="00297258" w:rsidRDefault="00297258" w:rsidP="00EC2859">
      <w:pPr>
        <w:spacing w:after="0" w:line="240" w:lineRule="auto"/>
      </w:pPr>
      <w:r>
        <w:continuationSeparator/>
      </w:r>
    </w:p>
    <w:p w14:paraId="641016A9" w14:textId="77777777" w:rsidR="00297258" w:rsidRDefault="0029725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3B8F0" w14:textId="166A8060" w:rsidR="00E41CA7" w:rsidRDefault="00BF013A">
    <w:pPr>
      <w:pStyle w:val="Nagwek"/>
    </w:pPr>
    <w:r>
      <w:rPr>
        <w:noProof/>
      </w:rPr>
      <w:pict w14:anchorId="565F7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2704" o:spid="_x0000_s2051" type="#_x0000_t75" alt="" style="position:absolute;margin-left:0;margin-top:0;width:595.45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MCRM Papier strona 2"/>
          <w10:wrap anchorx="margin" anchory="margin"/>
        </v:shape>
      </w:pict>
    </w:r>
  </w:p>
  <w:p w14:paraId="30B94198" w14:textId="77777777" w:rsidR="00E41CA7" w:rsidRDefault="00E41CA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61289" w14:textId="34B55C76" w:rsidR="00E41CA7" w:rsidRDefault="00BF013A">
    <w:pPr>
      <w:pStyle w:val="Nagwek"/>
    </w:pPr>
    <w:r>
      <w:rPr>
        <w:noProof/>
      </w:rPr>
      <w:pict w14:anchorId="129831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2705" o:spid="_x0000_s2050" type="#_x0000_t75" alt="" style="position:absolute;margin-left:-70.6pt;margin-top:-99.05pt;width:595.45pt;height:841.9pt;z-index:-251656192;mso-wrap-edited:f;mso-width-percent:0;mso-height-percent:0;mso-position-horizontal-relative:margin;mso-position-vertical-relative:margin;mso-width-percent:0;mso-height-percent:0" o:allowincell="f">
          <v:imagedata r:id="rId1" o:title="KMCRM Papier strona 2"/>
          <w10:wrap anchorx="margin" anchory="margin"/>
        </v:shape>
      </w:pict>
    </w:r>
  </w:p>
  <w:p w14:paraId="782478BC" w14:textId="77777777" w:rsidR="00E41CA7" w:rsidRDefault="00E41CA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BDCC1" w14:textId="6D06E78E" w:rsidR="00E41CA7" w:rsidRDefault="00BF013A">
    <w:pPr>
      <w:pStyle w:val="Nagwek"/>
    </w:pPr>
    <w:r>
      <w:rPr>
        <w:noProof/>
      </w:rPr>
      <w:pict w14:anchorId="3E1771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2703" o:spid="_x0000_s2049" type="#_x0000_t75" alt="" style="position:absolute;margin-left:0;margin-top:0;width:595.45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MCRM Papier strona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0B3716A"/>
    <w:multiLevelType w:val="hybridMultilevel"/>
    <w:tmpl w:val="89B453A2"/>
    <w:styleLink w:val="Zaimportowanystyl22"/>
    <w:lvl w:ilvl="0" w:tplc="BFEA220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400964">
      <w:start w:val="1"/>
      <w:numFmt w:val="decimal"/>
      <w:lvlText w:val="%2)"/>
      <w:lvlJc w:val="left"/>
      <w:pPr>
        <w:tabs>
          <w:tab w:val="left" w:pos="708"/>
          <w:tab w:val="num" w:pos="1068"/>
        </w:tabs>
        <w:ind w:left="10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72A6EC">
      <w:start w:val="1"/>
      <w:numFmt w:val="decimal"/>
      <w:lvlText w:val="%3)"/>
      <w:lvlJc w:val="left"/>
      <w:pPr>
        <w:tabs>
          <w:tab w:val="left" w:pos="708"/>
          <w:tab w:val="num" w:pos="1788"/>
        </w:tabs>
        <w:ind w:left="18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9C6CF4">
      <w:start w:val="1"/>
      <w:numFmt w:val="decimal"/>
      <w:lvlText w:val="%4)"/>
      <w:lvlJc w:val="left"/>
      <w:pPr>
        <w:tabs>
          <w:tab w:val="left" w:pos="708"/>
          <w:tab w:val="num" w:pos="2508"/>
        </w:tabs>
        <w:ind w:left="25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CEA4B0">
      <w:start w:val="1"/>
      <w:numFmt w:val="decimal"/>
      <w:lvlText w:val="%5)"/>
      <w:lvlJc w:val="left"/>
      <w:pPr>
        <w:tabs>
          <w:tab w:val="left" w:pos="708"/>
          <w:tab w:val="num" w:pos="3228"/>
        </w:tabs>
        <w:ind w:left="32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7EC8E6">
      <w:start w:val="1"/>
      <w:numFmt w:val="decimal"/>
      <w:lvlText w:val="%6)"/>
      <w:lvlJc w:val="left"/>
      <w:pPr>
        <w:tabs>
          <w:tab w:val="left" w:pos="708"/>
          <w:tab w:val="num" w:pos="3948"/>
        </w:tabs>
        <w:ind w:left="39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2EB252">
      <w:start w:val="1"/>
      <w:numFmt w:val="decimal"/>
      <w:lvlText w:val="%7)"/>
      <w:lvlJc w:val="left"/>
      <w:pPr>
        <w:tabs>
          <w:tab w:val="left" w:pos="708"/>
          <w:tab w:val="num" w:pos="4668"/>
        </w:tabs>
        <w:ind w:left="46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105268">
      <w:start w:val="1"/>
      <w:numFmt w:val="decimal"/>
      <w:lvlText w:val="%8)"/>
      <w:lvlJc w:val="left"/>
      <w:pPr>
        <w:tabs>
          <w:tab w:val="left" w:pos="708"/>
          <w:tab w:val="num" w:pos="5388"/>
        </w:tabs>
        <w:ind w:left="54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3A494A">
      <w:start w:val="1"/>
      <w:numFmt w:val="decimal"/>
      <w:lvlText w:val="%9)"/>
      <w:lvlJc w:val="left"/>
      <w:pPr>
        <w:tabs>
          <w:tab w:val="left" w:pos="708"/>
          <w:tab w:val="num" w:pos="6108"/>
        </w:tabs>
        <w:ind w:left="61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4252F0"/>
    <w:multiLevelType w:val="hybridMultilevel"/>
    <w:tmpl w:val="000C4326"/>
    <w:styleLink w:val="Zaimportowanystyl34"/>
    <w:lvl w:ilvl="0" w:tplc="9092ACEA">
      <w:start w:val="1"/>
      <w:numFmt w:val="upperRoman"/>
      <w:suff w:val="nothing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FA1FF6">
      <w:start w:val="1"/>
      <w:numFmt w:val="lowerLetter"/>
      <w:lvlText w:val="%2."/>
      <w:lvlJc w:val="left"/>
      <w:pPr>
        <w:tabs>
          <w:tab w:val="num" w:pos="1077"/>
        </w:tabs>
        <w:ind w:left="130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70429F6">
      <w:start w:val="1"/>
      <w:numFmt w:val="lowerRoman"/>
      <w:lvlText w:val="%3."/>
      <w:lvlJc w:val="left"/>
      <w:pPr>
        <w:tabs>
          <w:tab w:val="num" w:pos="1797"/>
        </w:tabs>
        <w:ind w:left="202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306A26">
      <w:start w:val="1"/>
      <w:numFmt w:val="decimal"/>
      <w:lvlText w:val="%4."/>
      <w:lvlJc w:val="left"/>
      <w:pPr>
        <w:tabs>
          <w:tab w:val="num" w:pos="2517"/>
        </w:tabs>
        <w:ind w:left="274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FEE4B0">
      <w:start w:val="1"/>
      <w:numFmt w:val="lowerLetter"/>
      <w:lvlText w:val="%5."/>
      <w:lvlJc w:val="left"/>
      <w:pPr>
        <w:tabs>
          <w:tab w:val="num" w:pos="3237"/>
        </w:tabs>
        <w:ind w:left="346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8F8526E">
      <w:start w:val="1"/>
      <w:numFmt w:val="lowerRoman"/>
      <w:lvlText w:val="%6."/>
      <w:lvlJc w:val="left"/>
      <w:pPr>
        <w:tabs>
          <w:tab w:val="num" w:pos="3957"/>
        </w:tabs>
        <w:ind w:left="418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BF08FAC">
      <w:start w:val="1"/>
      <w:numFmt w:val="decimal"/>
      <w:lvlText w:val="%7."/>
      <w:lvlJc w:val="left"/>
      <w:pPr>
        <w:tabs>
          <w:tab w:val="num" w:pos="4677"/>
        </w:tabs>
        <w:ind w:left="490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B86399A">
      <w:start w:val="1"/>
      <w:numFmt w:val="lowerLetter"/>
      <w:lvlText w:val="%8."/>
      <w:lvlJc w:val="left"/>
      <w:pPr>
        <w:tabs>
          <w:tab w:val="num" w:pos="5397"/>
        </w:tabs>
        <w:ind w:left="562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A07EDC">
      <w:start w:val="1"/>
      <w:numFmt w:val="lowerRoman"/>
      <w:lvlText w:val="%9."/>
      <w:lvlJc w:val="left"/>
      <w:pPr>
        <w:tabs>
          <w:tab w:val="num" w:pos="6117"/>
        </w:tabs>
        <w:ind w:left="634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C875154"/>
    <w:multiLevelType w:val="hybridMultilevel"/>
    <w:tmpl w:val="B43281D0"/>
    <w:lvl w:ilvl="0" w:tplc="1270BC28">
      <w:start w:val="1"/>
      <w:numFmt w:val="upperRoman"/>
      <w:suff w:val="nothing"/>
      <w:lvlText w:val="%1."/>
      <w:lvlJc w:val="left"/>
      <w:pPr>
        <w:ind w:left="90" w:hanging="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0F">
      <w:start w:val="1"/>
      <w:numFmt w:val="decimal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87CE248">
      <w:start w:val="1"/>
      <w:numFmt w:val="lowerRoman"/>
      <w:lvlText w:val="%3."/>
      <w:lvlJc w:val="left"/>
      <w:pPr>
        <w:ind w:left="114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5102B98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F862BE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16A336">
      <w:start w:val="1"/>
      <w:numFmt w:val="lowerRoman"/>
      <w:lvlText w:val="%6."/>
      <w:lvlJc w:val="left"/>
      <w:pPr>
        <w:ind w:left="330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BD68412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949F2A">
      <w:start w:val="1"/>
      <w:numFmt w:val="lowerLetter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0CBF5C">
      <w:start w:val="1"/>
      <w:numFmt w:val="lowerRoman"/>
      <w:lvlText w:val="%9."/>
      <w:lvlJc w:val="left"/>
      <w:pPr>
        <w:ind w:left="546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D454231"/>
    <w:multiLevelType w:val="hybridMultilevel"/>
    <w:tmpl w:val="39DE68E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0EF46908"/>
    <w:multiLevelType w:val="hybridMultilevel"/>
    <w:tmpl w:val="89B453A2"/>
    <w:numStyleLink w:val="Zaimportowanystyl22"/>
  </w:abstractNum>
  <w:abstractNum w:abstractNumId="6" w15:restartNumberingAfterBreak="0">
    <w:nsid w:val="100D6EDE"/>
    <w:multiLevelType w:val="hybridMultilevel"/>
    <w:tmpl w:val="2EC22148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7" w15:restartNumberingAfterBreak="0">
    <w:nsid w:val="13E14B1B"/>
    <w:multiLevelType w:val="hybridMultilevel"/>
    <w:tmpl w:val="C720BAF0"/>
    <w:numStyleLink w:val="Zaimportowanystyl40"/>
  </w:abstractNum>
  <w:abstractNum w:abstractNumId="8" w15:restartNumberingAfterBreak="0">
    <w:nsid w:val="169B6EB2"/>
    <w:multiLevelType w:val="hybridMultilevel"/>
    <w:tmpl w:val="CC403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B2C6F"/>
    <w:multiLevelType w:val="hybridMultilevel"/>
    <w:tmpl w:val="6E504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34D7E"/>
    <w:multiLevelType w:val="hybridMultilevel"/>
    <w:tmpl w:val="118451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B3EB2"/>
    <w:multiLevelType w:val="hybridMultilevel"/>
    <w:tmpl w:val="0C08E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F29E7"/>
    <w:multiLevelType w:val="hybridMultilevel"/>
    <w:tmpl w:val="A0DCA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74823"/>
    <w:multiLevelType w:val="hybridMultilevel"/>
    <w:tmpl w:val="426803CC"/>
    <w:lvl w:ilvl="0" w:tplc="A32C3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C2360"/>
    <w:multiLevelType w:val="hybridMultilevel"/>
    <w:tmpl w:val="C720BAF0"/>
    <w:styleLink w:val="Zaimportowanystyl40"/>
    <w:lvl w:ilvl="0" w:tplc="26E4620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F66012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88FB7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CF2B0A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E431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B9E71A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8A7BA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894B8C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FC87A0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8AC0640"/>
    <w:multiLevelType w:val="hybridMultilevel"/>
    <w:tmpl w:val="F44CB356"/>
    <w:lvl w:ilvl="0" w:tplc="39CA61EE">
      <w:start w:val="1"/>
      <w:numFmt w:val="upperRoman"/>
      <w:pStyle w:val="Nagwek1"/>
      <w:lvlText w:val="%1."/>
      <w:lvlJc w:val="left"/>
      <w:pPr>
        <w:ind w:left="94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90C6269"/>
    <w:multiLevelType w:val="multilevel"/>
    <w:tmpl w:val="5360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EAF7067"/>
    <w:multiLevelType w:val="hybridMultilevel"/>
    <w:tmpl w:val="F6BE964E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077"/>
        </w:tabs>
        <w:ind w:left="130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num" w:pos="1797"/>
        </w:tabs>
        <w:ind w:left="202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num" w:pos="2517"/>
        </w:tabs>
        <w:ind w:left="274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num" w:pos="3237"/>
        </w:tabs>
        <w:ind w:left="346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num" w:pos="3957"/>
        </w:tabs>
        <w:ind w:left="418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num" w:pos="4677"/>
        </w:tabs>
        <w:ind w:left="490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num" w:pos="5397"/>
        </w:tabs>
        <w:ind w:left="562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num" w:pos="6117"/>
        </w:tabs>
        <w:ind w:left="634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9B618B2"/>
    <w:multiLevelType w:val="hybridMultilevel"/>
    <w:tmpl w:val="426803CC"/>
    <w:lvl w:ilvl="0" w:tplc="A32C3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B7D8B"/>
    <w:multiLevelType w:val="hybridMultilevel"/>
    <w:tmpl w:val="611AA4A8"/>
    <w:lvl w:ilvl="0" w:tplc="E32A51FA">
      <w:start w:val="1"/>
      <w:numFmt w:val="decimalZero"/>
      <w:lvlText w:val="WN.%1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D01D1A"/>
    <w:multiLevelType w:val="hybridMultilevel"/>
    <w:tmpl w:val="47309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049AF"/>
    <w:multiLevelType w:val="hybridMultilevel"/>
    <w:tmpl w:val="F6BE964E"/>
    <w:lvl w:ilvl="0" w:tplc="C2084CF8">
      <w:start w:val="1"/>
      <w:numFmt w:val="decimal"/>
      <w:lvlText w:val="%1)"/>
      <w:lvlJc w:val="left"/>
      <w:pPr>
        <w:ind w:left="360" w:hanging="360"/>
      </w:pPr>
      <w:rPr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077"/>
        </w:tabs>
        <w:ind w:left="130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num" w:pos="1797"/>
        </w:tabs>
        <w:ind w:left="202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num" w:pos="2517"/>
        </w:tabs>
        <w:ind w:left="274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num" w:pos="3237"/>
        </w:tabs>
        <w:ind w:left="346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num" w:pos="3957"/>
        </w:tabs>
        <w:ind w:left="418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num" w:pos="4677"/>
        </w:tabs>
        <w:ind w:left="490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num" w:pos="5397"/>
        </w:tabs>
        <w:ind w:left="562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num" w:pos="6117"/>
        </w:tabs>
        <w:ind w:left="634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930401C"/>
    <w:multiLevelType w:val="hybridMultilevel"/>
    <w:tmpl w:val="F6BE964E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077"/>
        </w:tabs>
        <w:ind w:left="130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num" w:pos="1797"/>
        </w:tabs>
        <w:ind w:left="202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num" w:pos="2517"/>
        </w:tabs>
        <w:ind w:left="274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num" w:pos="3237"/>
        </w:tabs>
        <w:ind w:left="346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num" w:pos="3957"/>
        </w:tabs>
        <w:ind w:left="418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num" w:pos="4677"/>
        </w:tabs>
        <w:ind w:left="490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num" w:pos="5397"/>
        </w:tabs>
        <w:ind w:left="562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num" w:pos="6117"/>
        </w:tabs>
        <w:ind w:left="634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0987278"/>
    <w:multiLevelType w:val="hybridMultilevel"/>
    <w:tmpl w:val="8D46621A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32BC12">
      <w:start w:val="1"/>
      <w:numFmt w:val="bullet"/>
      <w:lvlText w:val="•"/>
      <w:lvlJc w:val="left"/>
      <w:pPr>
        <w:ind w:left="18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447F5E">
      <w:start w:val="1"/>
      <w:numFmt w:val="bullet"/>
      <w:lvlText w:val="•"/>
      <w:lvlJc w:val="left"/>
      <w:pPr>
        <w:ind w:left="25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F6FB4E">
      <w:start w:val="1"/>
      <w:numFmt w:val="bullet"/>
      <w:lvlText w:val="•"/>
      <w:lvlJc w:val="left"/>
      <w:pPr>
        <w:ind w:left="32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08F1CE">
      <w:start w:val="1"/>
      <w:numFmt w:val="bullet"/>
      <w:lvlText w:val="•"/>
      <w:lvlJc w:val="left"/>
      <w:pPr>
        <w:ind w:left="39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4E9342">
      <w:start w:val="1"/>
      <w:numFmt w:val="bullet"/>
      <w:lvlText w:val="•"/>
      <w:lvlJc w:val="left"/>
      <w:pPr>
        <w:ind w:left="46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10B600">
      <w:start w:val="1"/>
      <w:numFmt w:val="bullet"/>
      <w:lvlText w:val="•"/>
      <w:lvlJc w:val="left"/>
      <w:pPr>
        <w:ind w:left="54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D28A24">
      <w:start w:val="1"/>
      <w:numFmt w:val="bullet"/>
      <w:lvlText w:val="•"/>
      <w:lvlJc w:val="left"/>
      <w:pPr>
        <w:ind w:left="61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9676299"/>
    <w:multiLevelType w:val="hybridMultilevel"/>
    <w:tmpl w:val="85A23672"/>
    <w:lvl w:ilvl="0" w:tplc="A52899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024D41"/>
    <w:multiLevelType w:val="hybridMultilevel"/>
    <w:tmpl w:val="000C4326"/>
    <w:numStyleLink w:val="Zaimportowanystyl34"/>
  </w:abstractNum>
  <w:abstractNum w:abstractNumId="26" w15:restartNumberingAfterBreak="0">
    <w:nsid w:val="6CF25E95"/>
    <w:multiLevelType w:val="hybridMultilevel"/>
    <w:tmpl w:val="AA701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EC5EF1"/>
    <w:multiLevelType w:val="hybridMultilevel"/>
    <w:tmpl w:val="23AE2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570AEB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F6772"/>
    <w:multiLevelType w:val="hybridMultilevel"/>
    <w:tmpl w:val="ADB6CA3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63D4427"/>
    <w:multiLevelType w:val="hybridMultilevel"/>
    <w:tmpl w:val="7A660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11"/>
  </w:num>
  <w:num w:numId="5">
    <w:abstractNumId w:val="13"/>
  </w:num>
  <w:num w:numId="6">
    <w:abstractNumId w:val="9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  <w:lvlOverride w:ilvl="0">
      <w:lvl w:ilvl="0" w:tplc="D0EA1C98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ascii="Times New Roman" w:eastAsia="Times New Roman" w:hAnsi="Times New Roman" w:cs="Times New Roman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37ECF54">
        <w:start w:val="1"/>
        <w:numFmt w:val="decimal"/>
        <w:lvlText w:val="%2)"/>
        <w:lvlJc w:val="left"/>
        <w:pPr>
          <w:tabs>
            <w:tab w:val="left" w:pos="708"/>
            <w:tab w:val="num" w:pos="1068"/>
          </w:tabs>
          <w:ind w:left="1080" w:hanging="360"/>
        </w:pPr>
        <w:rPr>
          <w:rFonts w:ascii="Times New Roman" w:eastAsia="Times New Roman" w:hAnsi="Times New Roman" w:cs="Times New Roman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6"/>
  </w:num>
  <w:num w:numId="14">
    <w:abstractNumId w:val="27"/>
  </w:num>
  <w:num w:numId="15">
    <w:abstractNumId w:val="20"/>
  </w:num>
  <w:num w:numId="16">
    <w:abstractNumId w:val="15"/>
  </w:num>
  <w:num w:numId="17">
    <w:abstractNumId w:val="15"/>
  </w:num>
  <w:num w:numId="18">
    <w:abstractNumId w:val="29"/>
  </w:num>
  <w:num w:numId="19">
    <w:abstractNumId w:val="19"/>
  </w:num>
  <w:num w:numId="20">
    <w:abstractNumId w:val="8"/>
  </w:num>
  <w:num w:numId="21">
    <w:abstractNumId w:val="10"/>
  </w:num>
  <w:num w:numId="22">
    <w:abstractNumId w:val="15"/>
  </w:num>
  <w:num w:numId="23">
    <w:abstractNumId w:val="4"/>
  </w:num>
  <w:num w:numId="24">
    <w:abstractNumId w:val="12"/>
  </w:num>
  <w:num w:numId="2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6">
    <w:abstractNumId w:val="23"/>
  </w:num>
  <w:num w:numId="27">
    <w:abstractNumId w:val="2"/>
  </w:num>
  <w:num w:numId="28">
    <w:abstractNumId w:val="25"/>
  </w:num>
  <w:num w:numId="29">
    <w:abstractNumId w:val="28"/>
  </w:num>
  <w:num w:numId="30">
    <w:abstractNumId w:val="3"/>
  </w:num>
  <w:num w:numId="31">
    <w:abstractNumId w:val="15"/>
  </w:num>
  <w:num w:numId="32">
    <w:abstractNumId w:val="15"/>
  </w:num>
  <w:num w:numId="33">
    <w:abstractNumId w:val="21"/>
  </w:num>
  <w:num w:numId="34">
    <w:abstractNumId w:val="17"/>
  </w:num>
  <w:num w:numId="35">
    <w:abstractNumId w:val="22"/>
  </w:num>
  <w:num w:numId="36">
    <w:abstractNumId w:val="6"/>
  </w:num>
  <w:num w:numId="37">
    <w:abstractNumId w:val="24"/>
  </w:num>
  <w:num w:numId="38">
    <w:abstractNumId w:val="18"/>
  </w:num>
  <w:num w:numId="3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59"/>
    <w:rsid w:val="000120CE"/>
    <w:rsid w:val="0001348E"/>
    <w:rsid w:val="00014A18"/>
    <w:rsid w:val="000169AF"/>
    <w:rsid w:val="00016C50"/>
    <w:rsid w:val="000202CF"/>
    <w:rsid w:val="0002468D"/>
    <w:rsid w:val="00025916"/>
    <w:rsid w:val="000359B3"/>
    <w:rsid w:val="0004267A"/>
    <w:rsid w:val="00056F0E"/>
    <w:rsid w:val="00060896"/>
    <w:rsid w:val="00063148"/>
    <w:rsid w:val="000739E9"/>
    <w:rsid w:val="00073C8D"/>
    <w:rsid w:val="000860D4"/>
    <w:rsid w:val="00093B3F"/>
    <w:rsid w:val="000D7E30"/>
    <w:rsid w:val="000E5BCA"/>
    <w:rsid w:val="000E64BD"/>
    <w:rsid w:val="000F21EB"/>
    <w:rsid w:val="000F4944"/>
    <w:rsid w:val="00100A85"/>
    <w:rsid w:val="00104D93"/>
    <w:rsid w:val="001060E8"/>
    <w:rsid w:val="0010703A"/>
    <w:rsid w:val="00111ABA"/>
    <w:rsid w:val="0011714B"/>
    <w:rsid w:val="00123F1C"/>
    <w:rsid w:val="00137FA9"/>
    <w:rsid w:val="00141F86"/>
    <w:rsid w:val="00151579"/>
    <w:rsid w:val="00170481"/>
    <w:rsid w:val="00172DE4"/>
    <w:rsid w:val="00187A64"/>
    <w:rsid w:val="00190DEC"/>
    <w:rsid w:val="001B407E"/>
    <w:rsid w:val="001B77C9"/>
    <w:rsid w:val="001E468A"/>
    <w:rsid w:val="001F13E4"/>
    <w:rsid w:val="001F4E81"/>
    <w:rsid w:val="002007E8"/>
    <w:rsid w:val="002109E6"/>
    <w:rsid w:val="002110A4"/>
    <w:rsid w:val="002319A4"/>
    <w:rsid w:val="00234061"/>
    <w:rsid w:val="002460CA"/>
    <w:rsid w:val="00270F4D"/>
    <w:rsid w:val="002719C8"/>
    <w:rsid w:val="00273897"/>
    <w:rsid w:val="00273D03"/>
    <w:rsid w:val="00274900"/>
    <w:rsid w:val="002855F1"/>
    <w:rsid w:val="00294EF6"/>
    <w:rsid w:val="00297258"/>
    <w:rsid w:val="002A57D3"/>
    <w:rsid w:val="002B4CA9"/>
    <w:rsid w:val="002C4CDB"/>
    <w:rsid w:val="002D2239"/>
    <w:rsid w:val="002D37EE"/>
    <w:rsid w:val="002E3917"/>
    <w:rsid w:val="002F471E"/>
    <w:rsid w:val="002F79DA"/>
    <w:rsid w:val="003057A1"/>
    <w:rsid w:val="0030658C"/>
    <w:rsid w:val="00314727"/>
    <w:rsid w:val="003179BF"/>
    <w:rsid w:val="003251C3"/>
    <w:rsid w:val="00331480"/>
    <w:rsid w:val="00343515"/>
    <w:rsid w:val="003446E4"/>
    <w:rsid w:val="00346742"/>
    <w:rsid w:val="00346FAF"/>
    <w:rsid w:val="00356C7D"/>
    <w:rsid w:val="00372385"/>
    <w:rsid w:val="00381195"/>
    <w:rsid w:val="0038286B"/>
    <w:rsid w:val="00384E2B"/>
    <w:rsid w:val="00390274"/>
    <w:rsid w:val="00395063"/>
    <w:rsid w:val="0039570E"/>
    <w:rsid w:val="003A3439"/>
    <w:rsid w:val="003A43F8"/>
    <w:rsid w:val="003A7799"/>
    <w:rsid w:val="003B10FF"/>
    <w:rsid w:val="003B150D"/>
    <w:rsid w:val="003B7347"/>
    <w:rsid w:val="003C1F2F"/>
    <w:rsid w:val="003C4660"/>
    <w:rsid w:val="003C6E95"/>
    <w:rsid w:val="003E490F"/>
    <w:rsid w:val="003F04EE"/>
    <w:rsid w:val="003F30FB"/>
    <w:rsid w:val="003F5B0A"/>
    <w:rsid w:val="003F7D92"/>
    <w:rsid w:val="004151A9"/>
    <w:rsid w:val="00452D48"/>
    <w:rsid w:val="00461E8E"/>
    <w:rsid w:val="004652E7"/>
    <w:rsid w:val="004721F0"/>
    <w:rsid w:val="0048455C"/>
    <w:rsid w:val="00493B1F"/>
    <w:rsid w:val="00493DBE"/>
    <w:rsid w:val="00494D61"/>
    <w:rsid w:val="00495FDA"/>
    <w:rsid w:val="004D020F"/>
    <w:rsid w:val="004D6E54"/>
    <w:rsid w:val="004E2762"/>
    <w:rsid w:val="004E703E"/>
    <w:rsid w:val="004F21B8"/>
    <w:rsid w:val="00504F44"/>
    <w:rsid w:val="00512868"/>
    <w:rsid w:val="0051346E"/>
    <w:rsid w:val="00521BAC"/>
    <w:rsid w:val="00527882"/>
    <w:rsid w:val="005308B6"/>
    <w:rsid w:val="00547403"/>
    <w:rsid w:val="0055119E"/>
    <w:rsid w:val="00552241"/>
    <w:rsid w:val="00552616"/>
    <w:rsid w:val="0056182C"/>
    <w:rsid w:val="00581768"/>
    <w:rsid w:val="005907CD"/>
    <w:rsid w:val="005A407C"/>
    <w:rsid w:val="005A417B"/>
    <w:rsid w:val="005B7902"/>
    <w:rsid w:val="005D3A00"/>
    <w:rsid w:val="005E2D5E"/>
    <w:rsid w:val="005E4003"/>
    <w:rsid w:val="00600FF5"/>
    <w:rsid w:val="0060546C"/>
    <w:rsid w:val="00612432"/>
    <w:rsid w:val="00623DA2"/>
    <w:rsid w:val="006302E5"/>
    <w:rsid w:val="0063772E"/>
    <w:rsid w:val="006653F3"/>
    <w:rsid w:val="006838D1"/>
    <w:rsid w:val="006916C9"/>
    <w:rsid w:val="00693938"/>
    <w:rsid w:val="006970DC"/>
    <w:rsid w:val="006A520F"/>
    <w:rsid w:val="006B1644"/>
    <w:rsid w:val="006C764F"/>
    <w:rsid w:val="006D1A9F"/>
    <w:rsid w:val="006D3A82"/>
    <w:rsid w:val="006D3EC9"/>
    <w:rsid w:val="006E6523"/>
    <w:rsid w:val="006E7205"/>
    <w:rsid w:val="006F77CD"/>
    <w:rsid w:val="00712B39"/>
    <w:rsid w:val="00721949"/>
    <w:rsid w:val="007401E6"/>
    <w:rsid w:val="00761AED"/>
    <w:rsid w:val="00763BA5"/>
    <w:rsid w:val="00770C3C"/>
    <w:rsid w:val="00777B29"/>
    <w:rsid w:val="007904DD"/>
    <w:rsid w:val="0079370F"/>
    <w:rsid w:val="007A245B"/>
    <w:rsid w:val="007A5E65"/>
    <w:rsid w:val="007B235B"/>
    <w:rsid w:val="007C4805"/>
    <w:rsid w:val="007D2673"/>
    <w:rsid w:val="007E1D9C"/>
    <w:rsid w:val="007E1EFC"/>
    <w:rsid w:val="007E44E1"/>
    <w:rsid w:val="007F1F95"/>
    <w:rsid w:val="007F4235"/>
    <w:rsid w:val="008015B4"/>
    <w:rsid w:val="00813607"/>
    <w:rsid w:val="00825E74"/>
    <w:rsid w:val="0084087F"/>
    <w:rsid w:val="00841083"/>
    <w:rsid w:val="00842BCD"/>
    <w:rsid w:val="00850544"/>
    <w:rsid w:val="00850C17"/>
    <w:rsid w:val="008516A2"/>
    <w:rsid w:val="00853254"/>
    <w:rsid w:val="008539D1"/>
    <w:rsid w:val="00853E44"/>
    <w:rsid w:val="0088636E"/>
    <w:rsid w:val="00890749"/>
    <w:rsid w:val="008964F4"/>
    <w:rsid w:val="008A283D"/>
    <w:rsid w:val="008B33FF"/>
    <w:rsid w:val="008D05A6"/>
    <w:rsid w:val="008D24E3"/>
    <w:rsid w:val="008E58FF"/>
    <w:rsid w:val="00904324"/>
    <w:rsid w:val="009043EE"/>
    <w:rsid w:val="00915B5E"/>
    <w:rsid w:val="009162DB"/>
    <w:rsid w:val="0092153C"/>
    <w:rsid w:val="00924E94"/>
    <w:rsid w:val="009307EA"/>
    <w:rsid w:val="009378D3"/>
    <w:rsid w:val="0094791C"/>
    <w:rsid w:val="009536ED"/>
    <w:rsid w:val="0095490F"/>
    <w:rsid w:val="00955AE5"/>
    <w:rsid w:val="009575E9"/>
    <w:rsid w:val="00970C9C"/>
    <w:rsid w:val="009814B7"/>
    <w:rsid w:val="00987564"/>
    <w:rsid w:val="00995CE9"/>
    <w:rsid w:val="009970FA"/>
    <w:rsid w:val="009A03CC"/>
    <w:rsid w:val="009A1951"/>
    <w:rsid w:val="009C2C58"/>
    <w:rsid w:val="009C518F"/>
    <w:rsid w:val="009C6921"/>
    <w:rsid w:val="009D29B8"/>
    <w:rsid w:val="009D338E"/>
    <w:rsid w:val="009D5638"/>
    <w:rsid w:val="009E3CE6"/>
    <w:rsid w:val="009F07C3"/>
    <w:rsid w:val="009F24FD"/>
    <w:rsid w:val="00A032B6"/>
    <w:rsid w:val="00A157DE"/>
    <w:rsid w:val="00A20A3A"/>
    <w:rsid w:val="00A34DF5"/>
    <w:rsid w:val="00A35873"/>
    <w:rsid w:val="00A536B2"/>
    <w:rsid w:val="00A65943"/>
    <w:rsid w:val="00A67A67"/>
    <w:rsid w:val="00A763C6"/>
    <w:rsid w:val="00A805CC"/>
    <w:rsid w:val="00A906B6"/>
    <w:rsid w:val="00AA31FA"/>
    <w:rsid w:val="00AA67EA"/>
    <w:rsid w:val="00AC2D56"/>
    <w:rsid w:val="00AC5EB0"/>
    <w:rsid w:val="00AD0903"/>
    <w:rsid w:val="00AD3CC4"/>
    <w:rsid w:val="00AD7329"/>
    <w:rsid w:val="00AE05C2"/>
    <w:rsid w:val="00AE0F3E"/>
    <w:rsid w:val="00AE1553"/>
    <w:rsid w:val="00AE25E5"/>
    <w:rsid w:val="00AE3603"/>
    <w:rsid w:val="00AF41AD"/>
    <w:rsid w:val="00B0123D"/>
    <w:rsid w:val="00B12B13"/>
    <w:rsid w:val="00B13DA5"/>
    <w:rsid w:val="00B14A09"/>
    <w:rsid w:val="00B27712"/>
    <w:rsid w:val="00B34770"/>
    <w:rsid w:val="00B35911"/>
    <w:rsid w:val="00B36443"/>
    <w:rsid w:val="00B40481"/>
    <w:rsid w:val="00B43EDF"/>
    <w:rsid w:val="00B43F69"/>
    <w:rsid w:val="00B43F73"/>
    <w:rsid w:val="00B45350"/>
    <w:rsid w:val="00B51EAD"/>
    <w:rsid w:val="00B56217"/>
    <w:rsid w:val="00B56B63"/>
    <w:rsid w:val="00B650E8"/>
    <w:rsid w:val="00B67581"/>
    <w:rsid w:val="00B67FA6"/>
    <w:rsid w:val="00B858FE"/>
    <w:rsid w:val="00BA2039"/>
    <w:rsid w:val="00BC1E95"/>
    <w:rsid w:val="00BD43C9"/>
    <w:rsid w:val="00BD7D49"/>
    <w:rsid w:val="00BF013A"/>
    <w:rsid w:val="00BF3B13"/>
    <w:rsid w:val="00C00174"/>
    <w:rsid w:val="00C041DC"/>
    <w:rsid w:val="00C05F3E"/>
    <w:rsid w:val="00C14AFD"/>
    <w:rsid w:val="00C26A29"/>
    <w:rsid w:val="00C328FF"/>
    <w:rsid w:val="00C42053"/>
    <w:rsid w:val="00C53B36"/>
    <w:rsid w:val="00C5705E"/>
    <w:rsid w:val="00C606AD"/>
    <w:rsid w:val="00C63510"/>
    <w:rsid w:val="00C84AC3"/>
    <w:rsid w:val="00CA1DAD"/>
    <w:rsid w:val="00CB4765"/>
    <w:rsid w:val="00CC3C69"/>
    <w:rsid w:val="00CD537C"/>
    <w:rsid w:val="00CE1C1B"/>
    <w:rsid w:val="00CF7EDE"/>
    <w:rsid w:val="00D02855"/>
    <w:rsid w:val="00D03B62"/>
    <w:rsid w:val="00D064E7"/>
    <w:rsid w:val="00D15596"/>
    <w:rsid w:val="00D21534"/>
    <w:rsid w:val="00D233DD"/>
    <w:rsid w:val="00D32068"/>
    <w:rsid w:val="00D35404"/>
    <w:rsid w:val="00D37416"/>
    <w:rsid w:val="00D42FD8"/>
    <w:rsid w:val="00D56446"/>
    <w:rsid w:val="00D72C31"/>
    <w:rsid w:val="00D75F3E"/>
    <w:rsid w:val="00D9245F"/>
    <w:rsid w:val="00DA04F0"/>
    <w:rsid w:val="00DA19CB"/>
    <w:rsid w:val="00DA39BC"/>
    <w:rsid w:val="00DB2E62"/>
    <w:rsid w:val="00DC4AFA"/>
    <w:rsid w:val="00DE2585"/>
    <w:rsid w:val="00DE2F2B"/>
    <w:rsid w:val="00E023E3"/>
    <w:rsid w:val="00E04BAF"/>
    <w:rsid w:val="00E259AE"/>
    <w:rsid w:val="00E26390"/>
    <w:rsid w:val="00E33A90"/>
    <w:rsid w:val="00E413F8"/>
    <w:rsid w:val="00E41CA7"/>
    <w:rsid w:val="00E43833"/>
    <w:rsid w:val="00E43F87"/>
    <w:rsid w:val="00E47154"/>
    <w:rsid w:val="00E64EFF"/>
    <w:rsid w:val="00E70A42"/>
    <w:rsid w:val="00E87C63"/>
    <w:rsid w:val="00EA4B5F"/>
    <w:rsid w:val="00EA5683"/>
    <w:rsid w:val="00EA6F02"/>
    <w:rsid w:val="00EB38C7"/>
    <w:rsid w:val="00EB3E73"/>
    <w:rsid w:val="00EC2859"/>
    <w:rsid w:val="00EC50BD"/>
    <w:rsid w:val="00EC7657"/>
    <w:rsid w:val="00EE6E00"/>
    <w:rsid w:val="00EF5BD6"/>
    <w:rsid w:val="00F04D20"/>
    <w:rsid w:val="00F058ED"/>
    <w:rsid w:val="00F11385"/>
    <w:rsid w:val="00F11549"/>
    <w:rsid w:val="00F120AD"/>
    <w:rsid w:val="00F17ECB"/>
    <w:rsid w:val="00F238C5"/>
    <w:rsid w:val="00F274F6"/>
    <w:rsid w:val="00F6617A"/>
    <w:rsid w:val="00F71E3A"/>
    <w:rsid w:val="00F81B42"/>
    <w:rsid w:val="00FA08B7"/>
    <w:rsid w:val="00FB1E95"/>
    <w:rsid w:val="00FB54E2"/>
    <w:rsid w:val="00FB5DA1"/>
    <w:rsid w:val="00FD03E5"/>
    <w:rsid w:val="00FD63C1"/>
    <w:rsid w:val="00FE144F"/>
    <w:rsid w:val="00FE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EA4221F"/>
  <w15:docId w15:val="{4674A4DD-EB75-43CE-8A22-3E35AA41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1EFC"/>
  </w:style>
  <w:style w:type="paragraph" w:styleId="Nagwek1">
    <w:name w:val="heading 1"/>
    <w:basedOn w:val="Normalny"/>
    <w:next w:val="Normalny"/>
    <w:link w:val="Nagwek1Znak"/>
    <w:uiPriority w:val="9"/>
    <w:qFormat/>
    <w:rsid w:val="0048455C"/>
    <w:pPr>
      <w:keepNext/>
      <w:keepLines/>
      <w:numPr>
        <w:numId w:val="3"/>
      </w:numPr>
      <w:spacing w:before="120" w:after="360"/>
      <w:jc w:val="both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25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34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859"/>
  </w:style>
  <w:style w:type="paragraph" w:styleId="Stopka">
    <w:name w:val="footer"/>
    <w:basedOn w:val="Normalny"/>
    <w:link w:val="StopkaZnak"/>
    <w:uiPriority w:val="99"/>
    <w:unhideWhenUsed/>
    <w:rsid w:val="00E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859"/>
  </w:style>
  <w:style w:type="character" w:styleId="Hipercze">
    <w:name w:val="Hyperlink"/>
    <w:uiPriority w:val="99"/>
    <w:rsid w:val="009307E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9307E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30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307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7EA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F120A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120AD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F120AD"/>
    <w:pPr>
      <w:spacing w:after="100"/>
      <w:ind w:left="440"/>
    </w:pPr>
  </w:style>
  <w:style w:type="paragraph" w:styleId="Spisilustracji">
    <w:name w:val="table of figures"/>
    <w:basedOn w:val="Normalny"/>
    <w:next w:val="Normalny"/>
    <w:uiPriority w:val="99"/>
    <w:unhideWhenUsed/>
    <w:rsid w:val="00F120AD"/>
    <w:pPr>
      <w:spacing w:after="0"/>
    </w:pPr>
  </w:style>
  <w:style w:type="character" w:customStyle="1" w:styleId="Nagwek1Znak">
    <w:name w:val="Nagłówek 1 Znak"/>
    <w:basedOn w:val="Domylnaczcionkaakapitu"/>
    <w:link w:val="Nagwek1"/>
    <w:uiPriority w:val="9"/>
    <w:rsid w:val="0048455C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  <w:lang w:eastAsia="pl-PL"/>
    </w:rPr>
  </w:style>
  <w:style w:type="paragraph" w:styleId="Akapitzlist">
    <w:name w:val="List Paragraph"/>
    <w:aliases w:val="lp1,Preambuła,Bullet Number,List Paragraph1,List Paragraph2,ISCG Numerowanie,lp11,List Paragraph11,Bullet 1,Use Case List Paragraph,Body MS Bullet,Akapit z listą1,Bullet List,FooterText,numbered,Paragraphe de liste1,Numerowanie,L1"/>
    <w:basedOn w:val="Normalny"/>
    <w:link w:val="AkapitzlistZnak"/>
    <w:uiPriority w:val="34"/>
    <w:qFormat/>
    <w:rsid w:val="00AA67EA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p1 Znak,Preambuła Znak,Bullet Number Znak,List Paragraph1 Znak,List Paragraph2 Znak,ISCG Numerowanie Znak,lp11 Znak,List Paragraph11 Znak,Bullet 1 Znak,Use Case List Paragraph Znak,Body MS Bullet Znak,Akapit z listą1 Znak,L1 Znak"/>
    <w:link w:val="Akapitzlist"/>
    <w:uiPriority w:val="34"/>
    <w:locked/>
    <w:rsid w:val="00AA67EA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qFormat/>
    <w:rsid w:val="00AA67EA"/>
  </w:style>
  <w:style w:type="paragraph" w:styleId="Tytu">
    <w:name w:val="Title"/>
    <w:basedOn w:val="Normalny"/>
    <w:next w:val="Normalny"/>
    <w:link w:val="TytuZnak"/>
    <w:uiPriority w:val="10"/>
    <w:qFormat/>
    <w:rsid w:val="00AA67EA"/>
    <w:pPr>
      <w:ind w:left="720"/>
      <w:contextualSpacing/>
      <w:jc w:val="center"/>
    </w:pPr>
    <w:rPr>
      <w:rFonts w:ascii="Times New Roman" w:eastAsiaTheme="majorEastAsia" w:hAnsi="Times New Roman" w:cs="Times New Roman"/>
      <w:b/>
      <w:spacing w:val="-10"/>
      <w:kern w:val="28"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67EA"/>
    <w:rPr>
      <w:rFonts w:ascii="Times New Roman" w:eastAsiaTheme="majorEastAsia" w:hAnsi="Times New Roman" w:cs="Times New Roman"/>
      <w:b/>
      <w:spacing w:val="-10"/>
      <w:kern w:val="28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25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E25E5"/>
    <w:pPr>
      <w:spacing w:before="240" w:after="0"/>
      <w:ind w:left="0"/>
      <w:jc w:val="left"/>
      <w:outlineLvl w:val="9"/>
    </w:pPr>
    <w:rPr>
      <w:rFonts w:asciiTheme="majorHAnsi" w:hAnsiTheme="majorHAnsi"/>
      <w:lang w:eastAsia="en-US"/>
    </w:rPr>
  </w:style>
  <w:style w:type="numbering" w:customStyle="1" w:styleId="Zaimportowanystyl40">
    <w:name w:val="Zaimportowany styl 40"/>
    <w:rsid w:val="00AE25E5"/>
    <w:pPr>
      <w:numPr>
        <w:numId w:val="1"/>
      </w:numPr>
    </w:pPr>
  </w:style>
  <w:style w:type="table" w:customStyle="1" w:styleId="TableNormal">
    <w:name w:val="Table Normal"/>
    <w:rsid w:val="00B2771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4E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4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916C9"/>
    <w:pPr>
      <w:spacing w:after="0" w:line="240" w:lineRule="auto"/>
    </w:pPr>
  </w:style>
  <w:style w:type="character" w:customStyle="1" w:styleId="Inne">
    <w:name w:val="Inne_"/>
    <w:link w:val="Inne0"/>
    <w:rsid w:val="006F77C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6F77CD"/>
    <w:pPr>
      <w:widowControl w:val="0"/>
      <w:shd w:val="clear" w:color="auto" w:fill="FFFFFF"/>
      <w:spacing w:after="0" w:line="276" w:lineRule="auto"/>
      <w:jc w:val="both"/>
    </w:pPr>
    <w:rPr>
      <w:rFonts w:ascii="Verdana" w:eastAsia="Verdana" w:hAnsi="Verdana" w:cs="Verdana"/>
      <w:sz w:val="18"/>
      <w:szCs w:val="18"/>
    </w:rPr>
  </w:style>
  <w:style w:type="table" w:customStyle="1" w:styleId="TableNormal1">
    <w:name w:val="Table Normal1"/>
    <w:rsid w:val="005A40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22">
    <w:name w:val="Zaimportowany styl 22"/>
    <w:rsid w:val="00521BAC"/>
    <w:pPr>
      <w:numPr>
        <w:numId w:val="11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343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Default">
    <w:name w:val="Default"/>
    <w:rsid w:val="00F115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A20A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numbering" w:customStyle="1" w:styleId="Zaimportowanystyl34">
    <w:name w:val="Zaimportowany styl 34"/>
    <w:rsid w:val="005B7902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7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3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852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86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2726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32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33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61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1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57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25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01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43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5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841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93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5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8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82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54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63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90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1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96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889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8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7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2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0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4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2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039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92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057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88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96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24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073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5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04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05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07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6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278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73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07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70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35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7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5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0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67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1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01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66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6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428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3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91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30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806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6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58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10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30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82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11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061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1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87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27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889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0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7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1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9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27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898404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5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9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111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1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47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12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3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tandards.ieee.org/develop/regauth/oui/oui.tx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B395D-921A-4D76-AA94-27ED7DE6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5041</Words>
  <Characters>30247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Bura</dc:creator>
  <cp:lastModifiedBy>Anna Popławska-Kozicka</cp:lastModifiedBy>
  <cp:revision>2</cp:revision>
  <cp:lastPrinted>2019-09-18T10:05:00Z</cp:lastPrinted>
  <dcterms:created xsi:type="dcterms:W3CDTF">2022-11-24T14:20:00Z</dcterms:created>
  <dcterms:modified xsi:type="dcterms:W3CDTF">2022-11-24T14:20:00Z</dcterms:modified>
</cp:coreProperties>
</file>