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BDB88" w14:textId="77777777" w:rsidR="00F434AE" w:rsidRPr="003D654C" w:rsidRDefault="00F434AE" w:rsidP="006212D4">
      <w:pPr>
        <w:tabs>
          <w:tab w:val="left" w:pos="0"/>
        </w:tabs>
        <w:spacing w:after="120" w:line="276" w:lineRule="auto"/>
        <w:jc w:val="right"/>
        <w:outlineLvl w:val="0"/>
        <w:rPr>
          <w:b/>
          <w:i/>
        </w:rPr>
      </w:pPr>
      <w:bookmarkStart w:id="0" w:name="_GoBack"/>
      <w:bookmarkEnd w:id="0"/>
      <w:r w:rsidRPr="003D654C">
        <w:rPr>
          <w:b/>
          <w:i/>
        </w:rPr>
        <w:t>Załącznik nr 2 do zapytania ofertowego</w:t>
      </w:r>
    </w:p>
    <w:p w14:paraId="53019E09" w14:textId="77777777" w:rsidR="00F434AE" w:rsidRPr="003D654C" w:rsidRDefault="00F434AE" w:rsidP="00F434AE">
      <w:pPr>
        <w:tabs>
          <w:tab w:val="left" w:pos="0"/>
        </w:tabs>
        <w:spacing w:after="120" w:line="276" w:lineRule="auto"/>
        <w:outlineLvl w:val="0"/>
        <w:rPr>
          <w:b/>
          <w:i/>
        </w:rPr>
      </w:pPr>
    </w:p>
    <w:p w14:paraId="0018B0DD" w14:textId="712B35C6" w:rsidR="00F434AE" w:rsidRPr="003D654C" w:rsidRDefault="00F434AE" w:rsidP="00F434AE">
      <w:pPr>
        <w:tabs>
          <w:tab w:val="left" w:pos="0"/>
        </w:tabs>
        <w:spacing w:after="120" w:line="276" w:lineRule="auto"/>
        <w:jc w:val="center"/>
        <w:outlineLvl w:val="0"/>
        <w:rPr>
          <w:b/>
        </w:rPr>
      </w:pPr>
      <w:r w:rsidRPr="003D654C">
        <w:rPr>
          <w:b/>
        </w:rPr>
        <w:t>UMOWA NR           /DN/202</w:t>
      </w:r>
      <w:r w:rsidR="00745014" w:rsidRPr="003D654C">
        <w:rPr>
          <w:b/>
        </w:rPr>
        <w:t>4</w:t>
      </w:r>
      <w:r w:rsidRPr="003D654C">
        <w:rPr>
          <w:b/>
        </w:rPr>
        <w:t xml:space="preserve"> (</w:t>
      </w:r>
      <w:r w:rsidRPr="003D654C">
        <w:rPr>
          <w:b/>
          <w:i/>
        </w:rPr>
        <w:t>projekt</w:t>
      </w:r>
      <w:r w:rsidRPr="003D654C">
        <w:rPr>
          <w:b/>
        </w:rPr>
        <w:t>)</w:t>
      </w:r>
    </w:p>
    <w:p w14:paraId="4E45CFD9" w14:textId="1F9B3044" w:rsidR="00F434AE" w:rsidRPr="003D654C" w:rsidRDefault="00F434AE" w:rsidP="00F434AE">
      <w:pPr>
        <w:spacing w:after="120" w:line="276" w:lineRule="auto"/>
        <w:jc w:val="both"/>
      </w:pPr>
      <w:r w:rsidRPr="003D654C">
        <w:t xml:space="preserve">zawarta w dniu          lutego 2024 r. w Warszawie zwana dalej </w:t>
      </w:r>
      <w:r w:rsidRPr="003D654C">
        <w:rPr>
          <w:b/>
        </w:rPr>
        <w:t xml:space="preserve">„Umową”,  </w:t>
      </w:r>
      <w:r w:rsidRPr="003D654C">
        <w:t>pomiędzy:</w:t>
      </w:r>
    </w:p>
    <w:p w14:paraId="67438F33" w14:textId="69EAABE2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3D654C">
        <w:rPr>
          <w:b/>
        </w:rPr>
        <w:t xml:space="preserve">Lotniczym Pogotowiem Ratunkowym </w:t>
      </w:r>
      <w:r w:rsidRPr="003D654C">
        <w:t>z siedzibą w Warszawie, ul. Księżycowa 5,</w:t>
      </w:r>
      <w:r w:rsidRPr="003D654C">
        <w:rPr>
          <w:rFonts w:ascii="Arial" w:hAnsi="Arial" w:cs="Arial"/>
          <w:spacing w:val="-4"/>
          <w:sz w:val="20"/>
          <w:szCs w:val="20"/>
        </w:rPr>
        <w:t xml:space="preserve"> </w:t>
      </w:r>
      <w:r w:rsidRPr="003D654C">
        <w:rPr>
          <w:rFonts w:ascii="Arial" w:hAnsi="Arial" w:cs="Arial"/>
          <w:spacing w:val="-4"/>
          <w:sz w:val="20"/>
          <w:szCs w:val="20"/>
        </w:rPr>
        <w:br/>
      </w:r>
      <w:r w:rsidRPr="003D654C">
        <w:t>kod </w:t>
      </w:r>
      <w:r w:rsidRPr="003D654C">
        <w:rPr>
          <w:b/>
        </w:rPr>
        <w:t xml:space="preserve"> </w:t>
      </w:r>
      <w:r w:rsidRPr="003D654C">
        <w:t xml:space="preserve">01-934 Warszawa, </w:t>
      </w:r>
      <w:r w:rsidR="0056785A" w:rsidRPr="003D654C">
        <w:t>wpisanym</w:t>
      </w:r>
      <w:r w:rsidRPr="003D654C">
        <w:t xml:space="preserve"> do Krajowego Rejestru Sądowego Stowarzyszeń, Innych Organizacji Społecznych i Zawodowych, Fundacji oraz Samodzielnych Publicznych Zakładów Opieki Zdrowotnej pod nr 0000144355, prowadzonego przez Sąd Rejonowy dla m.st. Warszawy, XII Wydział Gospodarczy Krajowego Rejestru Sądowego, posiadającym NIP 5222548-391</w:t>
      </w:r>
      <w:r w:rsidRPr="003D654C">
        <w:rPr>
          <w:b/>
        </w:rPr>
        <w:t xml:space="preserve"> </w:t>
      </w:r>
      <w:r w:rsidRPr="003D654C">
        <w:t xml:space="preserve">oraz REGON 016321074, dalej zwanym </w:t>
      </w:r>
      <w:r w:rsidRPr="003D654C">
        <w:rPr>
          <w:b/>
        </w:rPr>
        <w:t>„Zamawiającym”</w:t>
      </w:r>
      <w:r w:rsidRPr="003D654C">
        <w:t>,</w:t>
      </w:r>
    </w:p>
    <w:p w14:paraId="25D97710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 w:rsidRPr="003D654C">
        <w:t>reprezentowanym przez: Roberta Gałązkowski</w:t>
      </w:r>
      <w:r w:rsidRPr="003D654C">
        <w:rPr>
          <w:shd w:val="clear" w:color="auto" w:fill="FFFFFF"/>
        </w:rPr>
        <w:t>ego – Dyrektora,</w:t>
      </w:r>
    </w:p>
    <w:p w14:paraId="22B96AFE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 w:rsidRPr="003D654C">
        <w:rPr>
          <w:shd w:val="clear" w:color="auto" w:fill="FFFFFF"/>
        </w:rPr>
        <w:t>a</w:t>
      </w:r>
    </w:p>
    <w:p w14:paraId="3E4A655F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 w:rsidRPr="003D654C">
        <w:rPr>
          <w:b/>
        </w:rPr>
        <w:t>………………</w:t>
      </w:r>
      <w:r w:rsidRPr="003D654C">
        <w:t xml:space="preserve"> z siedzibą w ………………, ul. …………………….,</w:t>
      </w:r>
      <w:r w:rsidRPr="003D654C">
        <w:rPr>
          <w:spacing w:val="-4"/>
        </w:rPr>
        <w:t xml:space="preserve"> </w:t>
      </w:r>
      <w:r w:rsidRPr="003D654C">
        <w:rPr>
          <w:spacing w:val="-4"/>
        </w:rPr>
        <w:br/>
      </w:r>
      <w:r w:rsidRPr="003D654C">
        <w:t>kod </w:t>
      </w:r>
      <w:r w:rsidRPr="003D654C">
        <w:rPr>
          <w:b/>
        </w:rPr>
        <w:t xml:space="preserve"> </w:t>
      </w:r>
      <w:r w:rsidRPr="003D654C">
        <w:t>………………., na podstawie wpisu do Centralnej Ewidencji i Informacji o Działalności Gospodarczej NIP ………………….. oraz REGON ………………….</w:t>
      </w:r>
      <w:r w:rsidRPr="003D654C">
        <w:rPr>
          <w:b/>
        </w:rPr>
        <w:t xml:space="preserve"> </w:t>
      </w:r>
      <w:r w:rsidRPr="003D654C">
        <w:rPr>
          <w:shd w:val="clear" w:color="auto" w:fill="FFFFFF"/>
        </w:rPr>
        <w:t xml:space="preserve">dalej zwanym </w:t>
      </w:r>
      <w:r w:rsidRPr="003D654C">
        <w:rPr>
          <w:b/>
          <w:shd w:val="clear" w:color="auto" w:fill="FFFFFF"/>
        </w:rPr>
        <w:t>„Wykonawcą”</w:t>
      </w:r>
      <w:r w:rsidRPr="003D654C">
        <w:rPr>
          <w:shd w:val="clear" w:color="auto" w:fill="FFFFFF"/>
        </w:rPr>
        <w:t>,</w:t>
      </w:r>
    </w:p>
    <w:p w14:paraId="471FB1D9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hd w:val="clear" w:color="auto" w:fill="FFFFFF"/>
        </w:rPr>
      </w:pPr>
      <w:r w:rsidRPr="003D654C">
        <w:rPr>
          <w:shd w:val="clear" w:color="auto" w:fill="FFFFFF"/>
        </w:rPr>
        <w:t xml:space="preserve">reprezentowanym przez: …………………………., </w:t>
      </w:r>
    </w:p>
    <w:p w14:paraId="25F69E7C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hd w:val="clear" w:color="auto" w:fill="FFFFFF"/>
        </w:rPr>
      </w:pPr>
      <w:r w:rsidRPr="003D654C">
        <w:rPr>
          <w:shd w:val="clear" w:color="auto" w:fill="FFFFFF"/>
        </w:rPr>
        <w:t xml:space="preserve">zwanych dalej łącznie </w:t>
      </w:r>
      <w:r w:rsidRPr="003D654C">
        <w:rPr>
          <w:b/>
          <w:shd w:val="clear" w:color="auto" w:fill="FFFFFF"/>
        </w:rPr>
        <w:t>„Stronami”</w:t>
      </w:r>
      <w:r w:rsidRPr="003D654C">
        <w:rPr>
          <w:shd w:val="clear" w:color="auto" w:fill="FFFFFF"/>
        </w:rPr>
        <w:t>.</w:t>
      </w:r>
    </w:p>
    <w:p w14:paraId="012ACDEC" w14:textId="77777777" w:rsidR="00F434AE" w:rsidRPr="003D654C" w:rsidRDefault="00F434AE" w:rsidP="00F434A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hd w:val="clear" w:color="auto" w:fill="FFFFFF"/>
        </w:rPr>
      </w:pPr>
    </w:p>
    <w:p w14:paraId="1469D247" w14:textId="125B549B" w:rsidR="00F434AE" w:rsidRPr="003D654C" w:rsidRDefault="00F434AE" w:rsidP="009A752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Cs/>
        </w:rPr>
      </w:pPr>
      <w:r w:rsidRPr="003D654C">
        <w:rPr>
          <w:bCs/>
        </w:rPr>
        <w:t xml:space="preserve">Umowę na przegląd okresowy i bieżącą naprawę platform w Oddziałach i Filiach Zamawiającego, zawiera się bez stosowania ustawy z dnia 11 września 2019 r. Prawo zamówień publicznych  </w:t>
      </w:r>
      <w:r w:rsidR="00F07B60" w:rsidRPr="003D654C">
        <w:rPr>
          <w:bCs/>
        </w:rPr>
        <w:br/>
      </w:r>
      <w:r w:rsidR="00625EF3" w:rsidRPr="003D654C">
        <w:rPr>
          <w:spacing w:val="-2"/>
          <w:lang w:eastAsia="ar-SA"/>
        </w:rPr>
        <w:t>(Dz.U. z 2023 r. poz. 1605</w:t>
      </w:r>
      <w:r w:rsidR="00C30A62" w:rsidRPr="003D654C">
        <w:rPr>
          <w:spacing w:val="-2"/>
          <w:lang w:eastAsia="ar-SA"/>
        </w:rPr>
        <w:t>, z późn. zm.</w:t>
      </w:r>
      <w:r w:rsidR="00625EF3" w:rsidRPr="003D654C">
        <w:rPr>
          <w:spacing w:val="-2"/>
          <w:lang w:eastAsia="ar-SA"/>
        </w:rPr>
        <w:t xml:space="preserve">)  </w:t>
      </w:r>
      <w:r w:rsidRPr="003D654C">
        <w:rPr>
          <w:bCs/>
        </w:rPr>
        <w:t>tj. na podstawie art. 2 ust. 1 pkt 1 wyżej wymienionej ustawy.</w:t>
      </w:r>
    </w:p>
    <w:p w14:paraId="3AB4A4A4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</w:p>
    <w:p w14:paraId="3F1CFFEB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§1</w:t>
      </w:r>
    </w:p>
    <w:p w14:paraId="5692BA21" w14:textId="77777777" w:rsidR="00F434AE" w:rsidRPr="003D654C" w:rsidRDefault="00F434AE" w:rsidP="00F434AE">
      <w:pPr>
        <w:spacing w:line="276" w:lineRule="auto"/>
        <w:jc w:val="center"/>
        <w:rPr>
          <w:b/>
        </w:rPr>
      </w:pPr>
      <w:r w:rsidRPr="003D654C">
        <w:rPr>
          <w:b/>
        </w:rPr>
        <w:t>Przedmiot Umowy</w:t>
      </w:r>
    </w:p>
    <w:p w14:paraId="55FB6312" w14:textId="77777777" w:rsidR="00F434AE" w:rsidRPr="003D654C" w:rsidRDefault="00F434AE" w:rsidP="00F434AE">
      <w:pPr>
        <w:spacing w:line="276" w:lineRule="auto"/>
        <w:jc w:val="both"/>
      </w:pPr>
      <w:r w:rsidRPr="003D654C">
        <w:t>Zamawiający zamawia, a Wykonawca zobowiązuje się do wykonania, na warunkach określonych Umową, usługi:</w:t>
      </w:r>
    </w:p>
    <w:p w14:paraId="281496A3" w14:textId="112B0F65" w:rsidR="00F434AE" w:rsidRPr="003D654C" w:rsidRDefault="00F434AE" w:rsidP="005D7DC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3D654C">
        <w:t>przeglądu okresowego przesuwnic użytkowanych w</w:t>
      </w:r>
      <w:r w:rsidR="00943E19" w:rsidRPr="003D654C">
        <w:t xml:space="preserve"> 18</w:t>
      </w:r>
      <w:r w:rsidRPr="003D654C">
        <w:t xml:space="preserve"> Oddziałach i Filiach Zamawiającego położonych w:</w:t>
      </w:r>
      <w:bookmarkStart w:id="1" w:name="_Hlk155941128"/>
      <w:r w:rsidR="00BA0F47" w:rsidRPr="003D654C">
        <w:t xml:space="preserve"> Gdańsku, Gorzowie Wielkopolskim, Kielcach, Łodzi, Olsztynie, Opolu, Ostrowie Wielkopolskim, Płocku, Poznaniu, Sanoku, Suwałkach, Wrocławiu, Zielonej Górze, Lublinie, Sokołowie Podlaskim, K</w:t>
      </w:r>
      <w:r w:rsidR="00943E19" w:rsidRPr="003D654C">
        <w:t>rakowie</w:t>
      </w:r>
      <w:r w:rsidR="00BA0F47" w:rsidRPr="003D654C">
        <w:t>, Bydgoszczy i Katowicach</w:t>
      </w:r>
      <w:bookmarkEnd w:id="1"/>
      <w:r w:rsidR="00BA0F47" w:rsidRPr="003D654C">
        <w:t>.</w:t>
      </w:r>
    </w:p>
    <w:p w14:paraId="40B0CA01" w14:textId="57994621" w:rsidR="00943E19" w:rsidRPr="003D654C" w:rsidRDefault="00F434AE" w:rsidP="005D7DC6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3D654C">
        <w:t>bieżących napraw przesuwnic zamontowanych w</w:t>
      </w:r>
      <w:r w:rsidR="00943E19" w:rsidRPr="003D654C">
        <w:t xml:space="preserve"> 20</w:t>
      </w:r>
      <w:r w:rsidRPr="003D654C">
        <w:t xml:space="preserve"> Oddziałach i Filiach Zamawiającego położonych w:</w:t>
      </w:r>
      <w:r w:rsidR="00943E19" w:rsidRPr="003D654C">
        <w:t xml:space="preserve"> Białymstoku, Gdańsku, Gorzowie Wielkopolskim, Kielcach, Łodzi, Olsztynie, Opolu, Ostrowie Wielkopolskim, Płocku, Poznaniu, Sanoku, Suwałkach, Szczecinie, Wrocławiu, Zielonej Górze, Lublinie, Sokołowie Podlaskim, Krakowie, Bydgoszcz i Katowicach.</w:t>
      </w:r>
    </w:p>
    <w:p w14:paraId="56DB6145" w14:textId="77777777" w:rsidR="0060742C" w:rsidRPr="003D654C" w:rsidRDefault="0060742C" w:rsidP="00F434AE">
      <w:pPr>
        <w:spacing w:line="276" w:lineRule="auto"/>
        <w:jc w:val="center"/>
        <w:rPr>
          <w:b/>
          <w:bCs/>
        </w:rPr>
      </w:pPr>
    </w:p>
    <w:p w14:paraId="49C7189B" w14:textId="2F4DCDC2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§2</w:t>
      </w:r>
    </w:p>
    <w:p w14:paraId="7607CDB8" w14:textId="77777777" w:rsidR="00F434AE" w:rsidRPr="003D654C" w:rsidRDefault="00F434AE" w:rsidP="00F434AE">
      <w:pPr>
        <w:spacing w:line="276" w:lineRule="auto"/>
        <w:jc w:val="center"/>
        <w:rPr>
          <w:b/>
        </w:rPr>
      </w:pPr>
      <w:r w:rsidRPr="003D654C">
        <w:rPr>
          <w:b/>
        </w:rPr>
        <w:t>Zakres Umowy</w:t>
      </w:r>
    </w:p>
    <w:p w14:paraId="246BFCC3" w14:textId="77777777" w:rsidR="00F434AE" w:rsidRPr="003D654C" w:rsidRDefault="00F434AE" w:rsidP="005D7DC6">
      <w:pPr>
        <w:numPr>
          <w:ilvl w:val="0"/>
          <w:numId w:val="4"/>
        </w:numPr>
        <w:tabs>
          <w:tab w:val="clear" w:pos="644"/>
          <w:tab w:val="num" w:pos="284"/>
          <w:tab w:val="num" w:pos="567"/>
        </w:tabs>
        <w:autoSpaceDE w:val="0"/>
        <w:autoSpaceDN w:val="0"/>
        <w:adjustRightInd w:val="0"/>
        <w:spacing w:line="276" w:lineRule="auto"/>
        <w:ind w:hanging="720"/>
        <w:jc w:val="both"/>
      </w:pPr>
      <w:r w:rsidRPr="003D654C">
        <w:t xml:space="preserve">W zakres przeglądu okresowego, o którym mowa w </w:t>
      </w:r>
      <w:r w:rsidRPr="003D654C">
        <w:rPr>
          <w:bCs/>
        </w:rPr>
        <w:t>§1 pkt 1,</w:t>
      </w:r>
      <w:r w:rsidRPr="003D654C">
        <w:t xml:space="preserve"> wchodzą następujące</w:t>
      </w:r>
    </w:p>
    <w:p w14:paraId="5DCC947D" w14:textId="4EAB6651" w:rsidR="00F434AE" w:rsidRPr="003D654C" w:rsidRDefault="00D968C5" w:rsidP="00D968C5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F434AE" w:rsidRPr="003D654C">
        <w:t>czynności:</w:t>
      </w:r>
    </w:p>
    <w:p w14:paraId="0C695C79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lastRenderedPageBreak/>
        <w:t xml:space="preserve">sprawdzenie ustawienia i ewentualna regulacja zespołów sterowania, </w:t>
      </w:r>
    </w:p>
    <w:p w14:paraId="410D585C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sprawdzenie ustawienia i ewentualna regulacja wyposażenia elektrycznego,</w:t>
      </w:r>
    </w:p>
    <w:p w14:paraId="3803A96C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kontrola, uzupełnienie i ewentualna wymiana oleju, smarów w instalacji przesuwnic,</w:t>
      </w:r>
    </w:p>
    <w:p w14:paraId="7F877291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sprawdzenie poprawności działania układu jezdnego i napędowego,</w:t>
      </w:r>
    </w:p>
    <w:p w14:paraId="0A4318D1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3D654C">
        <w:t xml:space="preserve">sprawdzenie stanu instalacji elektrycznej (styczników, przekaźników, przełączników, </w:t>
      </w:r>
    </w:p>
    <w:p w14:paraId="4B1BD262" w14:textId="77777777" w:rsidR="00F434AE" w:rsidRPr="003D654C" w:rsidRDefault="00F434AE" w:rsidP="00F434AE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</w:pPr>
      <w:r w:rsidRPr="003D654C">
        <w:t xml:space="preserve">   okablowania itp.),</w:t>
      </w:r>
    </w:p>
    <w:p w14:paraId="0562C5E2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sprawdzenie poboru prądu przez poszczególne zespoły,</w:t>
      </w:r>
    </w:p>
    <w:p w14:paraId="394E1F22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line="276" w:lineRule="auto"/>
        <w:ind w:left="567" w:hanging="283"/>
      </w:pPr>
      <w:r w:rsidRPr="003D654C">
        <w:t>regulacja gniazd dokowania, łączników krańcowych,</w:t>
      </w:r>
    </w:p>
    <w:p w14:paraId="050D1F64" w14:textId="77777777" w:rsidR="00F434AE" w:rsidRPr="003D654C" w:rsidRDefault="00F434AE" w:rsidP="005D7DC6">
      <w:pPr>
        <w:numPr>
          <w:ilvl w:val="0"/>
          <w:numId w:val="3"/>
        </w:numPr>
        <w:tabs>
          <w:tab w:val="clear" w:pos="502"/>
          <w:tab w:val="num" w:pos="567"/>
          <w:tab w:val="num" w:pos="851"/>
        </w:tabs>
        <w:autoSpaceDE w:val="0"/>
        <w:autoSpaceDN w:val="0"/>
        <w:adjustRightInd w:val="0"/>
        <w:spacing w:line="276" w:lineRule="auto"/>
        <w:ind w:left="567" w:hanging="283"/>
        <w:jc w:val="both"/>
      </w:pPr>
      <w:r w:rsidRPr="003D654C">
        <w:t>wykonanie czynności obsługowych oraz wymiana zużytych, wadliwych, wyeksploatowanych drobnych elementów jak: przewodów elektrycznych, drobnych elementów sygnalizacyjnych i świetlnych, żarówek, diod, uszczelek, uszczelnień, zacisków, baterii do pilotów, bezpieczników, uzupełnienie olejów, smarów itp..</w:t>
      </w:r>
    </w:p>
    <w:p w14:paraId="6379F01B" w14:textId="77777777" w:rsidR="00F434AE" w:rsidRPr="003D654C" w:rsidRDefault="00F434AE" w:rsidP="005D7DC6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Poza czynnościami szczegółowo wymienionymi w ust. 1, Wykonawca zapewni nieprzerwane funkcjonowanie przesuwnic w okresie obowiązywania Umowy.</w:t>
      </w:r>
    </w:p>
    <w:p w14:paraId="57FD1F2A" w14:textId="737D15A7" w:rsidR="00F434AE" w:rsidRPr="003D654C" w:rsidRDefault="00F434AE" w:rsidP="005D7DC6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Przeglądy okresowe</w:t>
      </w:r>
      <w:r w:rsidR="002A75A6" w:rsidRPr="003D654C">
        <w:t xml:space="preserve"> dla każdej z przesuwnic</w:t>
      </w:r>
      <w:r w:rsidRPr="003D654C">
        <w:t>, należy wykonywać zgodnie z wymogami Dokumentacji Techniczno-Ruchowej.</w:t>
      </w:r>
      <w:r w:rsidR="00145A29" w:rsidRPr="003D654C">
        <w:t xml:space="preserve"> Dokumentacja Techniczno-Ruchowa dostępna jest do wglądu w filiach/oddziałach Zamawiającego.</w:t>
      </w:r>
    </w:p>
    <w:p w14:paraId="24A1628E" w14:textId="77777777" w:rsidR="00F434AE" w:rsidRPr="003D654C" w:rsidRDefault="00F434AE" w:rsidP="005D7DC6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W zakres bieżących napraw, o których mowa w </w:t>
      </w:r>
      <w:r w:rsidRPr="003D654C">
        <w:rPr>
          <w:bCs/>
        </w:rPr>
        <w:t>§ 1 pkt 2, wchodzi naprawa lub remont przesuwnic, w tym usuwanie wad i usterek.</w:t>
      </w:r>
    </w:p>
    <w:p w14:paraId="5E4EA253" w14:textId="77777777" w:rsidR="00F434AE" w:rsidRPr="003D654C" w:rsidRDefault="00F434AE" w:rsidP="005D7DC6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rPr>
          <w:bCs/>
        </w:rPr>
        <w:t>Zakres prac Wykonawcy obejmuje również dostawę elementów i części eksploatacyjnych, innych niż określone w § 8 ust. 4, a koniecznych do wykonania przeglądu okresowego i bieżących napraw, o których mowa w § 3 ust. 3.</w:t>
      </w:r>
      <w:r w:rsidRPr="003D654C">
        <w:t xml:space="preserve"> </w:t>
      </w:r>
    </w:p>
    <w:p w14:paraId="09B62199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</w:p>
    <w:p w14:paraId="2B339D16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§3</w:t>
      </w:r>
    </w:p>
    <w:p w14:paraId="761E18CD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Przeglądy okresowe i naprawy bieżące</w:t>
      </w:r>
    </w:p>
    <w:p w14:paraId="7BAA5912" w14:textId="4A980A5A" w:rsidR="00F434AE" w:rsidRPr="003D654C" w:rsidRDefault="00F434AE" w:rsidP="006212D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Wykonawca zobowiązuje się do wykonywania przeglądów okresowych, o których mowa </w:t>
      </w:r>
      <w:r w:rsidR="009A7521" w:rsidRPr="003D654C">
        <w:br/>
      </w:r>
      <w:r w:rsidRPr="003D654C">
        <w:t xml:space="preserve">w </w:t>
      </w:r>
      <w:r w:rsidRPr="003D654C">
        <w:rPr>
          <w:bCs/>
        </w:rPr>
        <w:t xml:space="preserve">§ </w:t>
      </w:r>
      <w:r w:rsidRPr="003D654C">
        <w:t>1 pkt 1</w:t>
      </w:r>
      <w:r w:rsidR="00D45DF7" w:rsidRPr="003D654C">
        <w:t xml:space="preserve"> i §2 ust. 1</w:t>
      </w:r>
      <w:r w:rsidRPr="003D654C">
        <w:t xml:space="preserve">, zgodnie z harmonogramem przeglądów. Dokładny termin wykonywania przeglądów okresowych ustalany będzie telefonicznie z przedstawicielem Zamawiającego </w:t>
      </w:r>
      <w:r w:rsidR="0041345C" w:rsidRPr="003D654C">
        <w:br/>
      </w:r>
      <w:r w:rsidRPr="003D654C">
        <w:t xml:space="preserve">z minimum 3-dniowym wyprzedzeniem, potwierdzonym w formie pisemnej, w dni robocze Zamawiającego, w godz. 8.00-16.00. W przypadku konieczności wykonania dodatkowych czynności albo zamówienia dodatkowych elementów lub materiałów, niezbędnych dla realizacji czynności przeglądów, termin realizacji ulegnie odpowiedniemu wydłużeniu, </w:t>
      </w:r>
      <w:r w:rsidR="003B699A" w:rsidRPr="003D654C">
        <w:br/>
      </w:r>
      <w:r w:rsidRPr="003D654C">
        <w:t xml:space="preserve">w uzgodnieniu z Zamawiającym, o okres wykonywania dodatkowych czynności lub oczekiwania na zamówione elementy i materiały. </w:t>
      </w:r>
    </w:p>
    <w:p w14:paraId="5127F742" w14:textId="74B3FEED" w:rsidR="00F434AE" w:rsidRPr="003D654C" w:rsidRDefault="00F434AE" w:rsidP="005D7DC6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Wykonawca przystąpi do bieżących napraw przesuwnic, o których mowa w </w:t>
      </w:r>
      <w:r w:rsidRPr="003D654C">
        <w:rPr>
          <w:bCs/>
        </w:rPr>
        <w:t>§ 1 pkt 2</w:t>
      </w:r>
      <w:r w:rsidR="00D45DF7" w:rsidRPr="003D654C">
        <w:rPr>
          <w:bCs/>
        </w:rPr>
        <w:t xml:space="preserve"> i </w:t>
      </w:r>
      <w:r w:rsidR="00D45DF7" w:rsidRPr="003D654C">
        <w:t xml:space="preserve"> §2 ust. 4 i 5</w:t>
      </w:r>
      <w:r w:rsidRPr="003D654C">
        <w:rPr>
          <w:bCs/>
        </w:rPr>
        <w:t>,</w:t>
      </w:r>
      <w:r w:rsidRPr="003D654C">
        <w:t xml:space="preserve"> na podstawie zgłoszenia dokonanego drogą mailow</w:t>
      </w:r>
      <w:r w:rsidR="009A7521" w:rsidRPr="003D654C">
        <w:t>ą</w:t>
      </w:r>
      <w:r w:rsidRPr="003D654C">
        <w:t xml:space="preserve"> na adres e-mail: </w:t>
      </w:r>
      <w:r w:rsidRPr="003D654C">
        <w:rPr>
          <w:b/>
        </w:rPr>
        <w:t>.........................</w:t>
      </w:r>
      <w:r w:rsidRPr="003D654C">
        <w:t>.  Naprawa powinna zostać wykonana w terminie nie przekraczającym 3 dni od dokonania zgłoszenia. Przy naprawie wymagającej oczekiwania na dostawę części, termin wykonania naprawy może ulec wydłużeniu, w uzgodnieniu z Zamawiającym, o okres wykonywania dodatkowych czynności lub oczekiwania na zamówione elementy i materiały.</w:t>
      </w:r>
    </w:p>
    <w:p w14:paraId="0545723A" w14:textId="77777777" w:rsidR="00F434AE" w:rsidRPr="003D654C" w:rsidRDefault="00F434AE" w:rsidP="005D7DC6">
      <w:pPr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>W przypadku stwierdzenia konieczności wykonania prac wykraczających poza zakres określony w § 8 ust. 4, Wykonawca prześle do akceptacji przez Zamawiającego kosztorys wykonania dodatkowych prac.</w:t>
      </w:r>
    </w:p>
    <w:p w14:paraId="543BC6FA" w14:textId="77777777" w:rsidR="00F434AE" w:rsidRPr="003D654C" w:rsidRDefault="00F434AE" w:rsidP="005D7DC6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>Wykonanie czynności określonych w ust. 3 nastąpi po akceptacji kosztorysu</w:t>
      </w:r>
      <w:r w:rsidRPr="003D654C">
        <w:br/>
        <w:t xml:space="preserve"> przez Zamawiającego.</w:t>
      </w:r>
    </w:p>
    <w:p w14:paraId="144D4F99" w14:textId="77777777" w:rsidR="00F434AE" w:rsidRPr="003D654C" w:rsidRDefault="00F434AE" w:rsidP="005D7DC6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lastRenderedPageBreak/>
        <w:t>W przypadku nie wywiązania się przez Wykonawcę z obowiązku określonego w ust. 1 i ust. 2, Zamawiający jest uprawniony do zlecenia usunięcia usterek lub wykonania przeglądu na koszt Wykonawcy. Kwotą wynikającą z tego tytułu Zamawiający obciąży Wykonawcę.</w:t>
      </w:r>
    </w:p>
    <w:p w14:paraId="1BE4ED9A" w14:textId="77777777" w:rsidR="001E400D" w:rsidRPr="003D654C" w:rsidRDefault="001E400D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4F34DD6" w14:textId="141F9D5E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§4</w:t>
      </w:r>
    </w:p>
    <w:p w14:paraId="34FDFFDB" w14:textId="77777777" w:rsidR="00F434AE" w:rsidRPr="003D654C" w:rsidRDefault="00F434AE" w:rsidP="00F434AE">
      <w:pPr>
        <w:spacing w:line="276" w:lineRule="auto"/>
        <w:jc w:val="center"/>
        <w:rPr>
          <w:b/>
        </w:rPr>
      </w:pPr>
      <w:r w:rsidRPr="003D654C">
        <w:rPr>
          <w:b/>
          <w:bCs/>
        </w:rPr>
        <w:t>O</w:t>
      </w:r>
      <w:r w:rsidRPr="003D654C">
        <w:rPr>
          <w:b/>
        </w:rPr>
        <w:t>kres obowiązywania Umowy</w:t>
      </w:r>
    </w:p>
    <w:p w14:paraId="0F4D4ACE" w14:textId="04F5F4F8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both"/>
      </w:pPr>
      <w:r w:rsidRPr="003D654C">
        <w:t xml:space="preserve">Umowa zostaje zawarta na okres 12 miesięcy lub do wykorzystania kwoty, o której mowa </w:t>
      </w:r>
      <w:r w:rsidR="002546F5" w:rsidRPr="003D654C">
        <w:br/>
      </w:r>
      <w:r w:rsidRPr="003D654C">
        <w:t>w </w:t>
      </w:r>
      <w:r w:rsidRPr="003D654C">
        <w:rPr>
          <w:bCs/>
        </w:rPr>
        <w:t>§ 8 ust. 3, w zależności, co nastąpi wcześniej.</w:t>
      </w:r>
    </w:p>
    <w:p w14:paraId="233B76F0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B4E8E35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§5</w:t>
      </w:r>
    </w:p>
    <w:p w14:paraId="4FB269DC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Podstawowe obowiązki Wykonawcy</w:t>
      </w:r>
    </w:p>
    <w:p w14:paraId="0A93F843" w14:textId="77777777" w:rsidR="00F434AE" w:rsidRPr="003D654C" w:rsidRDefault="00F434AE" w:rsidP="005D7DC6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Wykonawca jest odpowiedzialny za terminowe i wysokiej jakości wykonanie przedmiotu Umowy zgodnie z warunkami Umowy, Polskimi Normami, i obowiązującymi przepisami.</w:t>
      </w:r>
    </w:p>
    <w:p w14:paraId="69A7E5EC" w14:textId="77777777" w:rsidR="00F434AE" w:rsidRPr="003D654C" w:rsidRDefault="00F434AE" w:rsidP="005D7DC6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Wykonawca zobowiązuje się we własnym zakresie:</w:t>
      </w:r>
    </w:p>
    <w:p w14:paraId="692C88CA" w14:textId="77777777" w:rsidR="00F434AE" w:rsidRPr="003D654C" w:rsidRDefault="00F434AE" w:rsidP="005D7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3D654C">
        <w:t>zapewnić dysponowanie osobami zdolnymi do wykonywania czynności konserwacyjnych, o których mowa w Umowie,</w:t>
      </w:r>
    </w:p>
    <w:p w14:paraId="6C88A976" w14:textId="77777777" w:rsidR="00F434AE" w:rsidRPr="003D654C" w:rsidRDefault="00F434AE" w:rsidP="005D7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3D654C">
        <w:t>wykonać przeglądy okresowe przesuwnic, o których mowa w § 1 pkt 1, uzgadniając terminy realizacji prac w koordynacji z przedstawicielem Zamawiającego oraz Kierownikiem Oddziału lub Filii, w której ma być wykonany przegląd okresowy lub naprawa,</w:t>
      </w:r>
    </w:p>
    <w:p w14:paraId="51DA0C47" w14:textId="77777777" w:rsidR="00F434AE" w:rsidRPr="003D654C" w:rsidRDefault="00F434AE" w:rsidP="005D7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3D654C">
        <w:t>niezwłocznie powiadomić pisemnie Zamawiającego o zauważonych usterkach, wykraczających poza zakres czynności przeglądu okresowego,</w:t>
      </w:r>
    </w:p>
    <w:p w14:paraId="3515D5BD" w14:textId="30DC1FF2" w:rsidR="00F434AE" w:rsidRPr="003D654C" w:rsidRDefault="00F434AE" w:rsidP="005D7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3D654C">
        <w:t>doręczać Zamawiającemu podpisane przez Wykonawcę i Kierownika Filii lub Oddziału obecnego podczas przeglądu okresowego lub bieżącej naprawy, protokoły zawierające specyfikację wykonanych prac i wymienionych części, niezwłocznie po ich dokonaniu</w:t>
      </w:r>
      <w:r w:rsidR="00E77530" w:rsidRPr="003D654C">
        <w:t>.</w:t>
      </w:r>
    </w:p>
    <w:p w14:paraId="21B57440" w14:textId="20B4AA45" w:rsidR="00F434AE" w:rsidRPr="003D654C" w:rsidRDefault="00F434AE" w:rsidP="005D7DC6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Wykonawca udziela gwarancji na wykonaną naprawę na okres …….. </w:t>
      </w:r>
      <w:r w:rsidRPr="003D654C">
        <w:rPr>
          <w:i/>
        </w:rPr>
        <w:t>(zgodnie z ofertą)</w:t>
      </w:r>
      <w:r w:rsidRPr="003D654C">
        <w:t xml:space="preserve"> oraz na wymienione części na okres 12 miesięcy. Termin liczony jest od dnia podpisania przez Zamawiającego protokołu naprawy. Wszelkie wady stwierdzone po wykonaniu czynności</w:t>
      </w:r>
      <w:r w:rsidR="002546F5" w:rsidRPr="003D654C">
        <w:br/>
      </w:r>
      <w:r w:rsidRPr="003D654C">
        <w:t xml:space="preserve">w zakresie naprawy, Wykonawca zobowiązany jest usunąć na własny koszt w terminie </w:t>
      </w:r>
      <w:r w:rsidR="001E400D" w:rsidRPr="003D654C">
        <w:br/>
      </w:r>
      <w:r w:rsidRPr="003D654C">
        <w:t>48 godzin od daty zgłoszenia przez Zamawiającego.</w:t>
      </w:r>
    </w:p>
    <w:p w14:paraId="493984C1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</w:p>
    <w:p w14:paraId="3EA6C139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§6</w:t>
      </w:r>
    </w:p>
    <w:p w14:paraId="1E4F6AC5" w14:textId="77777777" w:rsidR="00F434AE" w:rsidRPr="003D654C" w:rsidRDefault="00F434AE" w:rsidP="00F434AE">
      <w:pPr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Podstawowe obowiązki Zamawiającego</w:t>
      </w:r>
    </w:p>
    <w:p w14:paraId="67BFD0D8" w14:textId="77777777" w:rsidR="00F434AE" w:rsidRPr="003D654C" w:rsidRDefault="00F434AE" w:rsidP="00F434AE">
      <w:pPr>
        <w:spacing w:line="276" w:lineRule="auto"/>
        <w:ind w:firstLine="284"/>
        <w:jc w:val="both"/>
      </w:pPr>
      <w:r w:rsidRPr="003D654C">
        <w:t>Zamawiający zobowiązuje się do:</w:t>
      </w:r>
    </w:p>
    <w:p w14:paraId="44BBE109" w14:textId="04FBB122" w:rsidR="00F434AE" w:rsidRPr="003D654C" w:rsidRDefault="00F434AE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 xml:space="preserve">zapewnienia dostępu do pomieszczeń i obiektów, w których będą przeprowadzane prace </w:t>
      </w:r>
      <w:r w:rsidR="001E400D" w:rsidRPr="003D654C">
        <w:br/>
      </w:r>
      <w:r w:rsidRPr="003D654C">
        <w:t>w sposób umożliwiający prawidłowe i bezpieczne ich prowadzenie,</w:t>
      </w:r>
    </w:p>
    <w:p w14:paraId="0996A24D" w14:textId="362FC0D1" w:rsidR="00F35B43" w:rsidRPr="003D654C" w:rsidRDefault="00F35B43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>zapewnienia wglądu do DTR urządzenia</w:t>
      </w:r>
      <w:r w:rsidR="00B65D9B" w:rsidRPr="003D654C">
        <w:t>,</w:t>
      </w:r>
      <w:r w:rsidRPr="003D654C">
        <w:t xml:space="preserve"> przechowywanego w filiach/oddziałach Zamawiającego,</w:t>
      </w:r>
    </w:p>
    <w:p w14:paraId="76B4E5B1" w14:textId="77777777" w:rsidR="00F434AE" w:rsidRPr="003D654C" w:rsidRDefault="00F434AE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>zgłaszania Wykonawcy usterek i wadliwego działania urządzenia,</w:t>
      </w:r>
    </w:p>
    <w:p w14:paraId="14DCA5D3" w14:textId="77777777" w:rsidR="00F434AE" w:rsidRPr="003D654C" w:rsidRDefault="00F434AE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>weryfikacji i zatwierdzania protokołów z wykonanych prac,</w:t>
      </w:r>
    </w:p>
    <w:p w14:paraId="6FD24021" w14:textId="77777777" w:rsidR="00F434AE" w:rsidRPr="003D654C" w:rsidRDefault="00F434AE" w:rsidP="005D7DC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3D654C">
        <w:t>terminowego regulowania należności za wykonane prace.</w:t>
      </w:r>
    </w:p>
    <w:p w14:paraId="7ED30898" w14:textId="77777777" w:rsidR="0060742C" w:rsidRPr="003D654C" w:rsidRDefault="0060742C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D19134E" w14:textId="0D61DFCA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§7</w:t>
      </w:r>
    </w:p>
    <w:p w14:paraId="26068AF4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Nadzór</w:t>
      </w:r>
    </w:p>
    <w:p w14:paraId="640D7088" w14:textId="77777777" w:rsidR="00F434AE" w:rsidRPr="003D654C" w:rsidRDefault="00F434AE" w:rsidP="005D7DC6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Ze strony Zamawiającego osobami upoważnionymi do weryfikacji i zatwierdzania protokołów wykonania przeglądów okresowych przesuwnic oraz protokołów wykonania napraw, o których mowa w §1 pkt 1 i pkt 2, są:</w:t>
      </w:r>
    </w:p>
    <w:p w14:paraId="72A2EC97" w14:textId="77777777" w:rsidR="00F434AE" w:rsidRPr="003D654C" w:rsidRDefault="00F434AE" w:rsidP="005D7D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3D654C">
        <w:lastRenderedPageBreak/>
        <w:t>Pan/ Pani …………… – kierownik Filii/ Oddziału ……., tel …….., e-mail: ……….,</w:t>
      </w:r>
    </w:p>
    <w:p w14:paraId="1F61365F" w14:textId="0FA4FD71" w:rsidR="00F434AE" w:rsidRPr="003D654C" w:rsidRDefault="00F434AE" w:rsidP="005D7D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</w:pPr>
      <w:r w:rsidRPr="003D654C">
        <w:t xml:space="preserve">Pan </w:t>
      </w:r>
      <w:r w:rsidR="005E328B">
        <w:t>……………….</w:t>
      </w:r>
      <w:r w:rsidRPr="003D654C">
        <w:t xml:space="preserve">, tel. </w:t>
      </w:r>
      <w:r w:rsidR="005E328B">
        <w:t> …………………</w:t>
      </w:r>
      <w:r w:rsidRPr="003D654C">
        <w:t xml:space="preserve"> lub </w:t>
      </w:r>
      <w:r w:rsidR="005E328B">
        <w:t> …………………..</w:t>
      </w:r>
      <w:r w:rsidRPr="003D654C">
        <w:t xml:space="preserve">, e-mail: </w:t>
      </w:r>
      <w:r w:rsidR="005E328B">
        <w:t>..............................</w:t>
      </w:r>
      <w:r w:rsidRPr="003D654C">
        <w:t>@lpr.com.pl,</w:t>
      </w:r>
    </w:p>
    <w:p w14:paraId="6F6FAF8E" w14:textId="61229975" w:rsidR="00F434AE" w:rsidRPr="003D654C" w:rsidRDefault="00F434AE" w:rsidP="005D7DC6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 xml:space="preserve">Ze strony Wykonawcy osobą upoważnioną do podpisania protokołów wykonania czynności przeglądów okresowych przesuwnic i protokołów wykonania napraw, o których mowa </w:t>
      </w:r>
      <w:r w:rsidR="006A61DF" w:rsidRPr="003D654C">
        <w:br/>
      </w:r>
      <w:r w:rsidRPr="003D654C">
        <w:t>w §1 pkt 1 i pkt 2, jest Pan ………………, tel.  ……………, e-mail: ...................</w:t>
      </w:r>
    </w:p>
    <w:p w14:paraId="386849C8" w14:textId="16CD0873" w:rsidR="00B92827" w:rsidRPr="003D654C" w:rsidRDefault="00B92827" w:rsidP="00B92827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D654C">
        <w:t>Zamawiający i Wykonawca mogą dokonać zmiany osób wymienionych w ust. 1 i 2, zawiadamiając o tym drugą Stronę na piśmie, co nie stanowi zmiany Umowy.</w:t>
      </w:r>
    </w:p>
    <w:p w14:paraId="2AAEBAA5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C3B20B0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§8</w:t>
      </w:r>
    </w:p>
    <w:p w14:paraId="5361C41F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Wynagrodzenie</w:t>
      </w:r>
    </w:p>
    <w:p w14:paraId="68ADBE56" w14:textId="4DF4E39F" w:rsidR="00F434AE" w:rsidRPr="003D654C" w:rsidRDefault="00F434AE" w:rsidP="005D7D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/>
        <w:jc w:val="both"/>
      </w:pPr>
      <w:r w:rsidRPr="003D654C">
        <w:t>Strony zgodnie postanawiają, że z tytułu realizacji przedmiotu Umowy w zakresie wskazanym w §1 pkt 1</w:t>
      </w:r>
      <w:r w:rsidR="003F55A9" w:rsidRPr="003D654C">
        <w:t xml:space="preserve"> i §2 ust. 1</w:t>
      </w:r>
      <w:r w:rsidRPr="003D654C">
        <w:t>, Wykonawcy przysługiwać będzie wynagrodzenie ryczałtowe w wysokości ……………….. zł netto (słownie: …………….. złotych i 00/100), plus należny podatek VAT w wysokości 23%  tj.: ……………… zł (słownie: …………………. złotych i 00/100), tj. brutto …………………….. zł  (słownie: …………………………….. złotych i 00/100) za przegląd jednej przesuwnicy.</w:t>
      </w:r>
    </w:p>
    <w:p w14:paraId="6C6BEAB7" w14:textId="22783AAD" w:rsidR="00F434AE" w:rsidRPr="003D654C" w:rsidRDefault="00F434AE" w:rsidP="005D7D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3D654C">
        <w:t>Strony zgodnie postanawiają, że z tytułu realizacji przedmiotu Umowy w zakresie wskazanym w §1 pkt 2</w:t>
      </w:r>
      <w:r w:rsidR="003F55A9" w:rsidRPr="003D654C">
        <w:t xml:space="preserve"> </w:t>
      </w:r>
      <w:r w:rsidR="003F55A9" w:rsidRPr="003D654C">
        <w:rPr>
          <w:bCs/>
        </w:rPr>
        <w:t xml:space="preserve">i </w:t>
      </w:r>
      <w:r w:rsidR="003F55A9" w:rsidRPr="003D654C">
        <w:t xml:space="preserve"> §2 ust. 4 i 5</w:t>
      </w:r>
      <w:r w:rsidRPr="003D654C">
        <w:t>, Wykonawcy przysługiwać będzie wynagrodzenie ryczałtowe w wysokości ……………………… zł netto (słownie: …………………… złotych i 00/100), plus należny podatek VAT w wysokości 23% tj.: ………………….. zł (słownie: ……………….. złotych i 00/100 ), tj. brutto: …………………. zł (słownie: ……………………….. złotych i 00/100) za naprawę jednej przesuwnicy.</w:t>
      </w:r>
    </w:p>
    <w:p w14:paraId="031869E4" w14:textId="46CD1A56" w:rsidR="00F434AE" w:rsidRPr="003D654C" w:rsidRDefault="00F434AE" w:rsidP="003F55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3D654C">
        <w:t>Strony ustaliły łączną wartość przedmiotu Umowy na kwotę do ………………… zł netto (słownie: …………………….. złotych i 00/100),  plus należny podatek VAT w wysokości 23% tj: ………………………. zł (słownie: ……………………….. złotych i 00/100) zł</w:t>
      </w:r>
      <w:r w:rsidR="00502C27" w:rsidRPr="003D654C">
        <w:t>.</w:t>
      </w:r>
      <w:r w:rsidRPr="003D654C">
        <w:t>, </w:t>
      </w:r>
      <w:r w:rsidR="00502C27" w:rsidRPr="003D654C">
        <w:br/>
      </w:r>
      <w:r w:rsidRPr="003D654C">
        <w:t>tj. brutto ……………………  zł (słownie: …………………………. złotych i 00/100).</w:t>
      </w:r>
    </w:p>
    <w:p w14:paraId="5AA30999" w14:textId="45782B56" w:rsidR="00F434AE" w:rsidRPr="003D654C" w:rsidRDefault="00F434AE" w:rsidP="003F55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3D654C">
        <w:t xml:space="preserve">Wynagrodzenie ryczałtowe określone Umową obejmuje koszty dojazdu i wykonania czynności obsługowych określonych w §1 pkt 1 i 2 oraz wymiany zużytych, wadliwych, wyeksploatowanych drobnych elementów jak: przewodów elektrycznych, uszczelek, uszczelnień, zacisków, drobnych elementów sygnalizacyjnych i świetlnych, żarówek, diod, baterii do pilotów, bezpieczników, uzupełnienie olejów, smarów itp. </w:t>
      </w:r>
    </w:p>
    <w:p w14:paraId="3BB40E26" w14:textId="72DB67BC" w:rsidR="00F434AE" w:rsidRPr="003D654C" w:rsidRDefault="00F434AE" w:rsidP="003F55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3D654C">
        <w:t xml:space="preserve">Wynagrodzenie ryczałtowe określone Umową nie obejmuje, w szczególności, wymiany silnika DC, reduktora, sterownika Curtis, akumulatorów, sklejki, pilota sterowniczego wraz </w:t>
      </w:r>
      <w:r w:rsidR="00502C27" w:rsidRPr="003D654C">
        <w:br/>
      </w:r>
      <w:r w:rsidRPr="003D654C">
        <w:t>z przewodem.</w:t>
      </w:r>
    </w:p>
    <w:p w14:paraId="6219EF30" w14:textId="1035C690" w:rsidR="000D3DE3" w:rsidRPr="003D654C" w:rsidRDefault="000D3DE3" w:rsidP="003F55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3D654C">
        <w:t xml:space="preserve">W przypadku kiedy przepisy prawa tego wymagają w stosunku do Wykonawcy, Wykonawca oświadcza, że wskazany przez niego rachunek jest rachunkiem, dla którego zgodnie </w:t>
      </w:r>
      <w:r w:rsidR="003B5498" w:rsidRPr="003D654C">
        <w:br/>
      </w:r>
      <w:r w:rsidRPr="003D654C">
        <w:t xml:space="preserve">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 </w:t>
      </w:r>
    </w:p>
    <w:p w14:paraId="17F9F8A7" w14:textId="1FB2056C" w:rsidR="000D3DE3" w:rsidRPr="003D654C" w:rsidRDefault="000D3DE3" w:rsidP="003F55A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3D654C">
        <w:t xml:space="preserve">Jeżeli zgodnie z przepisami prawa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662784D7" w14:textId="77777777" w:rsidR="000D3DE3" w:rsidRPr="003D654C" w:rsidRDefault="000D3DE3" w:rsidP="006212D4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58F90F0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lastRenderedPageBreak/>
        <w:t>§9</w:t>
      </w:r>
    </w:p>
    <w:p w14:paraId="6FB80573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Rozliczenie</w:t>
      </w:r>
    </w:p>
    <w:p w14:paraId="01B60AD0" w14:textId="77777777" w:rsidR="00F434AE" w:rsidRPr="003D654C" w:rsidRDefault="00F434AE" w:rsidP="005D7D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 xml:space="preserve">Podstawę do wystawienia faktury stanowiącej rozliczenie za wykonanie przedmiotu Umowy zgodnie z jej treścią, będzie stanowił podpisany przez Wykonawcę i Kierownika Oddziału/Filii, w której zlokalizowana jest przesuwnica oraz zatwierdzony przez przedstawicieli Zamawiającego protokół wykonania zleconych prac oraz ewentualnie zaakceptowany przez przedstawicieli Zamawiającego kosztorys prac dodatkowych, stanowiące załączniki do faktury. </w:t>
      </w:r>
    </w:p>
    <w:p w14:paraId="3FC96EC2" w14:textId="428322D3" w:rsidR="00F434AE" w:rsidRPr="003D654C" w:rsidRDefault="00F434AE" w:rsidP="005D7D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 xml:space="preserve">Płatność następować będzie po każdym przeglądzie okresowym oraz naprawie bieżącej, na podstawie prawidłowo wystawionej faktury wraz z załącznikami wymienionymi w ust. 1 </w:t>
      </w:r>
      <w:r w:rsidR="00A8654F" w:rsidRPr="003D654C">
        <w:br/>
      </w:r>
      <w:r w:rsidRPr="003D654C">
        <w:t>w terminie 30 dni od dnia jej doręczenia, przelewem na rachunek Wykonawcy.</w:t>
      </w:r>
    </w:p>
    <w:p w14:paraId="2DAACDDD" w14:textId="77777777" w:rsidR="00F434AE" w:rsidRPr="003D654C" w:rsidRDefault="00F434AE" w:rsidP="005D7D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>Za termin zapłaty uważa się dzień obciążenia rachunku bankowego Zamawiającego.</w:t>
      </w:r>
    </w:p>
    <w:p w14:paraId="0CA86969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3E0979E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§10</w:t>
      </w:r>
    </w:p>
    <w:p w14:paraId="4A256443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Kary umowne</w:t>
      </w:r>
    </w:p>
    <w:p w14:paraId="17842C58" w14:textId="08EFB218" w:rsidR="00F434AE" w:rsidRPr="003D654C" w:rsidRDefault="00F434AE" w:rsidP="005D7D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>Zamawiającemu przysługuje prawo do naliczenia kary umownej w wysokości 0,2 % wartości brutto umowy określonej w §8 ust. 3 za każdy</w:t>
      </w:r>
      <w:r w:rsidR="00A8654F" w:rsidRPr="003D654C">
        <w:t xml:space="preserve"> </w:t>
      </w:r>
      <w:r w:rsidR="00994291" w:rsidRPr="003D654C">
        <w:t>rozpoczęty</w:t>
      </w:r>
      <w:r w:rsidRPr="003D654C">
        <w:t xml:space="preserve"> dzień zwłoki względem terminów, </w:t>
      </w:r>
      <w:r w:rsidR="00A8654F" w:rsidRPr="003D654C">
        <w:br/>
      </w:r>
      <w:r w:rsidRPr="003D654C">
        <w:t xml:space="preserve">o których mowa w §3 ust. 1 i ust. 2 oraz § 5 ust. 3. </w:t>
      </w:r>
    </w:p>
    <w:p w14:paraId="44A5E2D1" w14:textId="77777777" w:rsidR="00F434AE" w:rsidRPr="003D654C" w:rsidRDefault="00F434AE" w:rsidP="005D7D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 xml:space="preserve">Wysokość kar umownych wymienionych w ust. 1 nie może przekroczyć 10 % wartości umowy brutto określonej w § 8 ust. 3. </w:t>
      </w:r>
    </w:p>
    <w:p w14:paraId="2AFB4445" w14:textId="6B932D54" w:rsidR="00F434AE" w:rsidRPr="003D654C" w:rsidRDefault="00F434AE" w:rsidP="005D7D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>W przypadku wypowiedzenia przez którąkolwiek ze Stron umowy z przyczyn leżących po stronie Wykonawcy, Wykonawca zapłaci Zamawiającemu karę umowną w wysokości 10</w:t>
      </w:r>
      <w:r w:rsidR="00F63CB3" w:rsidRPr="003D654C">
        <w:t xml:space="preserve"> </w:t>
      </w:r>
      <w:r w:rsidRPr="003D654C">
        <w:t xml:space="preserve">% wartości umowy brutto określonej w </w:t>
      </w:r>
      <w:r w:rsidR="00F63CB3" w:rsidRPr="003D654C">
        <w:t>§</w:t>
      </w:r>
      <w:r w:rsidRPr="003D654C">
        <w:t xml:space="preserve"> 8 ust. 3.</w:t>
      </w:r>
    </w:p>
    <w:p w14:paraId="0476C477" w14:textId="1F07942F" w:rsidR="00F434AE" w:rsidRPr="003D654C" w:rsidRDefault="00F434AE" w:rsidP="005D7D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 xml:space="preserve">Postanowienia ust. 1-3 nie wykluczają prawa Zamawiającego do żądania od Wykonawcy, </w:t>
      </w:r>
      <w:r w:rsidR="00502C27" w:rsidRPr="003D654C">
        <w:br/>
      </w:r>
      <w:r w:rsidRPr="003D654C">
        <w:t>na zasadach ogólnych odszkodowania przenoszącego wysokość kary umownej, w każdym przypadku nie wykonania, bądź nienależytego wykonania zobowiązań umownych.</w:t>
      </w:r>
    </w:p>
    <w:p w14:paraId="5B5BC1F3" w14:textId="77777777" w:rsidR="00F434AE" w:rsidRPr="003D654C" w:rsidRDefault="00F434AE" w:rsidP="005D7D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</w:pPr>
      <w:r w:rsidRPr="003D654C">
        <w:t xml:space="preserve">Zamawiający ma prawo do rozwiązania umowy ze skutkiem natychmiastowym w przypadku rażącego naruszenia postanowień Umowy przez Wykonawcę, w szczególności nieterminowego przeprowadzania przeglądów okresowych, niewywiązywania się z innych obowiązków wynikających z niniejszej umowy, w szczególności obowiązków, o których mowa w § 1. </w:t>
      </w:r>
    </w:p>
    <w:p w14:paraId="37C6B97D" w14:textId="77777777" w:rsidR="001A2D95" w:rsidRPr="003D654C" w:rsidRDefault="001A2D95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6794C55" w14:textId="10877601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§11</w:t>
      </w:r>
    </w:p>
    <w:p w14:paraId="1F6D10D4" w14:textId="68FEDC29" w:rsidR="00E86DE4" w:rsidRPr="003D654C" w:rsidRDefault="00B04E24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Ochrona danych osobowych</w:t>
      </w:r>
    </w:p>
    <w:p w14:paraId="4ED9D1A0" w14:textId="21C230C4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3" w:right="68" w:hanging="357"/>
        <w:jc w:val="both"/>
      </w:pPr>
      <w:r w:rsidRPr="003D654C">
        <w:t xml:space="preserve">Wszelkie dokumenty oraz inne informacje w jakiejkolwiek formie otrzymane od </w:t>
      </w:r>
      <w:r w:rsidRPr="003D654C">
        <w:br/>
      </w:r>
      <w:r w:rsidR="00FF4566" w:rsidRPr="003D654C">
        <w:t>Zamawiającego</w:t>
      </w:r>
      <w:r w:rsidRPr="003D654C">
        <w:t xml:space="preserve"> w związku z realizacją Umowy nie będą, pod żadną postacią, prezentowane ani udostępniane jakimkolwiek osobom trzecim bez wcześniejszego pisemnego zezwolenia </w:t>
      </w:r>
      <w:r w:rsidRPr="003D654C">
        <w:br/>
      </w:r>
      <w:r w:rsidR="00FF4566" w:rsidRPr="003D654C">
        <w:t>Zamawiającego</w:t>
      </w:r>
      <w:r w:rsidRPr="003D654C">
        <w:t xml:space="preserve">, chyba że jest to konieczne dla prawidłowej realizacji Umowy. </w:t>
      </w:r>
    </w:p>
    <w:p w14:paraId="154BD725" w14:textId="77777777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Obowiązek, o którym mowa w ust. 1, nie dotyczy informacji dostępnych publicznie </w:t>
      </w:r>
      <w:r w:rsidRPr="003D654C">
        <w:br/>
        <w:t xml:space="preserve">oraz informacji żądanych przez uprawnione organy, w zakresie w jakim te organy są </w:t>
      </w:r>
      <w:r w:rsidRPr="003D654C">
        <w:br/>
        <w:t>uprawnione do ich żądania zgodnie z obowiązującymi przepisami prawa.</w:t>
      </w:r>
    </w:p>
    <w:p w14:paraId="19896F20" w14:textId="15A93337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Obowiązek, o którym mowa w ust. 1, wiąże </w:t>
      </w:r>
      <w:r w:rsidR="00FF4566" w:rsidRPr="003D654C">
        <w:t>Zamawiającego</w:t>
      </w:r>
      <w:r w:rsidRPr="003D654C">
        <w:t xml:space="preserve"> i </w:t>
      </w:r>
      <w:r w:rsidR="00FF4566" w:rsidRPr="003D654C">
        <w:t>Wykonawcę</w:t>
      </w:r>
      <w:r w:rsidRPr="003D654C">
        <w:t xml:space="preserve"> przez trzy lata po </w:t>
      </w:r>
      <w:r w:rsidRPr="003D654C">
        <w:br/>
        <w:t xml:space="preserve">wygaśnięciu Umowy albo odstąpieniu od niej, chyba że, </w:t>
      </w:r>
      <w:r w:rsidR="00FF4566" w:rsidRPr="003D654C">
        <w:t>Zamawiający</w:t>
      </w:r>
      <w:r w:rsidRPr="003D654C">
        <w:t xml:space="preserve"> określi dłuższy okres </w:t>
      </w:r>
      <w:r w:rsidR="00FF4566" w:rsidRPr="003D654C">
        <w:br/>
      </w:r>
      <w:r w:rsidRPr="003D654C">
        <w:t>w odniesieniu do konkretnych dokumentów lub informacji.</w:t>
      </w:r>
    </w:p>
    <w:p w14:paraId="4878D972" w14:textId="4586B0B9" w:rsidR="00C46EAE" w:rsidRPr="003D654C" w:rsidRDefault="00FF4566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Wykonawca </w:t>
      </w:r>
      <w:r w:rsidR="00C46EAE" w:rsidRPr="003D654C">
        <w:t xml:space="preserve">zobowiązuje się powiadomić każdą osobę związaną z wykonaniem Umowy </w:t>
      </w:r>
      <w:r w:rsidR="00C46EAE" w:rsidRPr="003D654C">
        <w:br/>
        <w:t>o obowiązku zachowania tajemnicy oraz o spełnieniu obowiązku informacyjnego .</w:t>
      </w:r>
    </w:p>
    <w:p w14:paraId="5F3AB471" w14:textId="77777777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W związku z realizacją Umowy zgodnie z artykułem 13 i 14 rozporządzenia Parlamentu </w:t>
      </w:r>
      <w:r w:rsidRPr="003D654C">
        <w:br/>
        <w:t xml:space="preserve">Europejskiego i Rady UE 2016/679 z dnia 27 kwietnia 2016 r. w sprawie ochrony osób </w:t>
      </w:r>
      <w:r w:rsidRPr="003D654C">
        <w:br/>
        <w:t xml:space="preserve">fizycznych w związku  z przetwarzaniem danych osobowych i w sprawie swobodnego </w:t>
      </w:r>
      <w:r w:rsidRPr="003D654C">
        <w:lastRenderedPageBreak/>
        <w:t xml:space="preserve">przepływu takich danych oraz uchylenia dyrektywy 95/46/WE Parlamentu Europejskiego </w:t>
      </w:r>
      <w:r w:rsidRPr="003D654C">
        <w:br/>
        <w:t xml:space="preserve">i Rady z dnia 24 października 1995 r. w sprawie ochrony osób fizycznych w zakresie przetwarzania danych osobowych i swobodnego przepływu tych danych. </w:t>
      </w:r>
    </w:p>
    <w:p w14:paraId="6A293E92" w14:textId="258B3289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Strony umowy wzajemnie oświadczają, że przekażą pracownikom i współpracownikom </w:t>
      </w:r>
      <w:r w:rsidRPr="003D654C">
        <w:br/>
        <w:t xml:space="preserve">informacje  o przetwarzaniu danych osobowych wynikające z realizacji Umowy, obowiązków </w:t>
      </w:r>
      <w:r w:rsidRPr="003D654C">
        <w:br/>
        <w:t xml:space="preserve">i przysługujących praw. </w:t>
      </w:r>
    </w:p>
    <w:p w14:paraId="4B5259FB" w14:textId="1A84F3EF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rPr>
          <w:lang w:eastAsia="en-US" w:bidi="en-US"/>
        </w:rPr>
        <w:t xml:space="preserve">Strony zgodnie oświadczają, że </w:t>
      </w:r>
      <w:r w:rsidRPr="003D654C">
        <w:t xml:space="preserve">spełniły wobec siebie obowiązek informacyjny wynikający </w:t>
      </w:r>
      <w:r w:rsidRPr="003D654C">
        <w:br/>
        <w:t xml:space="preserve">z art. 13 i 14 RODO . Informacje wynikające z art. 13 i 14 RODO o przetwarzaniu danych osobowych dla pracowników i współpracowników Stron znajdują się pod adresem </w:t>
      </w:r>
      <w:hyperlink r:id="rId8" w:history="1">
        <w:r w:rsidRPr="003D654C">
          <w:rPr>
            <w:u w:val="single"/>
          </w:rPr>
          <w:t>https://www.lpr.com.pl/pl/rodo/</w:t>
        </w:r>
      </w:hyperlink>
      <w:r w:rsidRPr="003D654C">
        <w:t xml:space="preserve"> (w zakresie </w:t>
      </w:r>
      <w:r w:rsidR="00FF4566" w:rsidRPr="003D654C">
        <w:t>Zamawiającego</w:t>
      </w:r>
      <w:r w:rsidRPr="003D654C">
        <w:t xml:space="preserve">) oraz stanowią załącznik  nr 1 do umowy (w zakresie </w:t>
      </w:r>
      <w:r w:rsidR="00FF4566" w:rsidRPr="003D654C">
        <w:t>Zamawiającego</w:t>
      </w:r>
      <w:r w:rsidRPr="003D654C">
        <w:t xml:space="preserve"> i </w:t>
      </w:r>
      <w:r w:rsidR="00FF4566" w:rsidRPr="003D654C">
        <w:t>Wykonawcy</w:t>
      </w:r>
      <w:r w:rsidRPr="003D654C">
        <w:t xml:space="preserve">). </w:t>
      </w:r>
    </w:p>
    <w:p w14:paraId="3152BE16" w14:textId="673776A2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Przetwarzanie danych osobowych z tytułu realizacji Umowy odbywać się będzie zgodnie </w:t>
      </w:r>
      <w:r w:rsidRPr="003D654C">
        <w:br/>
        <w:t xml:space="preserve">z powszechnie obowiązującymi przepisami, w tym rozporządzeniem Parlamentu Europejskiego i Rady (UE2016/679 z dnia 27.04.2016r w sprawie ochrony osób fizycznych </w:t>
      </w:r>
      <w:r w:rsidR="00FF4566" w:rsidRPr="003D654C">
        <w:br/>
      </w:r>
      <w:r w:rsidRPr="003D654C">
        <w:t>w związku z przetwarzaniem danych osobowych i w sprawie swobodnego przepływu takich danych oraz uchylenia dyrektywy 95/46/WE (ogólne rozporządzenie o ochronie danych) zwane „RODO”.</w:t>
      </w:r>
    </w:p>
    <w:p w14:paraId="4E532BE8" w14:textId="6514BCE4" w:rsidR="00C46EAE" w:rsidRPr="003D654C" w:rsidRDefault="00C46EAE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 xml:space="preserve">Strony oświadczają, że są odrębnymi administratorami danych w rozumieniu RODO, gdzie Administratorem Danych jako </w:t>
      </w:r>
      <w:r w:rsidR="00FF4566" w:rsidRPr="003D654C">
        <w:t>Zamawiający</w:t>
      </w:r>
      <w:r w:rsidRPr="003D654C">
        <w:t xml:space="preserve">  jest Lotnicze Pogotowie Ratunkowe reprezentowane przez Dyrektora LPR </w:t>
      </w:r>
      <w:r w:rsidR="00FF4566" w:rsidRPr="003D654C">
        <w:t>.</w:t>
      </w:r>
    </w:p>
    <w:p w14:paraId="67C83BEB" w14:textId="3DE4047F" w:rsidR="00C46EAE" w:rsidRPr="003D654C" w:rsidRDefault="00FF4566" w:rsidP="00C46EAE">
      <w:pPr>
        <w:widowControl w:val="0"/>
        <w:numPr>
          <w:ilvl w:val="0"/>
          <w:numId w:val="16"/>
        </w:numPr>
        <w:suppressAutoHyphens/>
        <w:spacing w:line="276" w:lineRule="auto"/>
        <w:ind w:left="284" w:right="70"/>
        <w:jc w:val="both"/>
      </w:pPr>
      <w:r w:rsidRPr="003D654C">
        <w:t>Zamawiający</w:t>
      </w:r>
      <w:r w:rsidR="00C46EAE" w:rsidRPr="003D654C">
        <w:t xml:space="preserve"> przetwarza dane osobowe wyłącznie w celu wykonywania zadań realizowanych w interesie publicznym (art. 6 ust 1 lit e, f) oraz w celu realizacji obowiązków ciążących </w:t>
      </w:r>
      <w:r w:rsidR="00C46EAE" w:rsidRPr="003D654C">
        <w:br/>
        <w:t>na Administratorze (art. 6 ust 1 lit c) w tym zadań z tytułu realizacji Umowy (art. 6 ust 1 lit b RODO).</w:t>
      </w:r>
    </w:p>
    <w:p w14:paraId="6F47D173" w14:textId="18E347E2" w:rsidR="00B04E24" w:rsidRPr="003D654C" w:rsidRDefault="00B04E24" w:rsidP="006212D4">
      <w:pPr>
        <w:autoSpaceDE w:val="0"/>
        <w:autoSpaceDN w:val="0"/>
        <w:adjustRightInd w:val="0"/>
        <w:rPr>
          <w:b/>
          <w:bCs/>
        </w:rPr>
      </w:pPr>
    </w:p>
    <w:p w14:paraId="5A8A9621" w14:textId="6EE3F3F1" w:rsidR="00B04E24" w:rsidRPr="003D654C" w:rsidRDefault="00B04E24" w:rsidP="006212D4">
      <w:pPr>
        <w:autoSpaceDE w:val="0"/>
        <w:autoSpaceDN w:val="0"/>
        <w:adjustRightInd w:val="0"/>
        <w:jc w:val="center"/>
        <w:rPr>
          <w:b/>
          <w:bCs/>
        </w:rPr>
      </w:pPr>
      <w:r w:rsidRPr="003D654C">
        <w:rPr>
          <w:b/>
          <w:bCs/>
        </w:rPr>
        <w:t>§12</w:t>
      </w:r>
    </w:p>
    <w:p w14:paraId="36724154" w14:textId="77777777" w:rsidR="00F434AE" w:rsidRPr="003D654C" w:rsidRDefault="00F434AE" w:rsidP="00F434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654C">
        <w:rPr>
          <w:b/>
          <w:bCs/>
        </w:rPr>
        <w:t>Postanowienia końcowe</w:t>
      </w:r>
    </w:p>
    <w:p w14:paraId="5841154C" w14:textId="77777777" w:rsidR="00F434AE" w:rsidRPr="003D654C" w:rsidRDefault="00F434AE" w:rsidP="005D7D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D654C">
        <w:t>Każda ze Stron może wypowiedzieć Umowę z zachowaniem 1-miesięcznego okresu wypowiedzenia, ze skutkiem na koniec miesiąca kalendarzowego.</w:t>
      </w:r>
    </w:p>
    <w:p w14:paraId="53DAE005" w14:textId="77777777" w:rsidR="00F434AE" w:rsidRPr="003D654C" w:rsidRDefault="00F434AE" w:rsidP="005D7D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D654C">
        <w:t>Strony zgodnie oświadczają, że dołożą wszelkich starań, aby ewentualne spory jakie mogą powstać przy realizacji Umowy były rozwiązywane polubownie w drodze bezpośrednich negocjacji prowadzonych w dobrej wierze.</w:t>
      </w:r>
    </w:p>
    <w:p w14:paraId="0ED110BD" w14:textId="77777777" w:rsidR="00F434AE" w:rsidRPr="003D654C" w:rsidRDefault="00F434AE" w:rsidP="005D7D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D654C">
        <w:t>W wypadku, gdy polubowne rozwiązanie sporu nie będzie możliwe, spory będzie rozstrzygał sąd powszechny właściwy miejscowo dla Zamawiającego.</w:t>
      </w:r>
    </w:p>
    <w:p w14:paraId="057BCBE0" w14:textId="77777777" w:rsidR="00F434AE" w:rsidRPr="003D654C" w:rsidRDefault="00F434AE" w:rsidP="005D7D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D654C">
        <w:rPr>
          <w:rFonts w:eastAsia="Calibri"/>
        </w:rPr>
        <w:t>Zmiany Umowy wymagają formy pisemnej, pod rygorem nieważności.</w:t>
      </w:r>
      <w:r w:rsidRPr="003D654C">
        <w:t xml:space="preserve"> </w:t>
      </w:r>
    </w:p>
    <w:p w14:paraId="7949001A" w14:textId="7FB1092D" w:rsidR="00F434AE" w:rsidRPr="003D654C" w:rsidRDefault="00F434AE" w:rsidP="005D7D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D654C">
        <w:t>Umowa wchodzi w życie z dniem podpisania przez ostatnią ze Stron.</w:t>
      </w:r>
    </w:p>
    <w:p w14:paraId="0095DA56" w14:textId="765D6766" w:rsidR="00F434AE" w:rsidRPr="003D654C" w:rsidRDefault="00F434AE" w:rsidP="005D7D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D654C">
        <w:t xml:space="preserve">Umowę sporządzono w dwóch egzemplarzach, po jednym egzemplarzu dla każdej </w:t>
      </w:r>
      <w:r w:rsidRPr="003D654C">
        <w:br/>
        <w:t>ze Stron.</w:t>
      </w:r>
    </w:p>
    <w:p w14:paraId="7854B5E7" w14:textId="1FAE9623" w:rsidR="00541DB8" w:rsidRPr="003D654C" w:rsidRDefault="00541DB8" w:rsidP="005D7DC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</w:pPr>
      <w:r w:rsidRPr="003D654C">
        <w:t>Załączniki określone w Umowie stanowią jej integralną część:</w:t>
      </w:r>
    </w:p>
    <w:p w14:paraId="32C164C4" w14:textId="61C3BEF9" w:rsidR="00541DB8" w:rsidRPr="003D654C" w:rsidRDefault="00541DB8" w:rsidP="006212D4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142"/>
        <w:jc w:val="both"/>
      </w:pPr>
      <w:r w:rsidRPr="003D654C">
        <w:rPr>
          <w:rFonts w:ascii="Times New Roman" w:hAnsi="Times New Roman"/>
          <w:sz w:val="24"/>
          <w:szCs w:val="24"/>
        </w:rPr>
        <w:t xml:space="preserve">Załącznik nr 1 do Umowy </w:t>
      </w:r>
      <w:r w:rsidR="002F7E87" w:rsidRPr="003D654C">
        <w:rPr>
          <w:rFonts w:ascii="Times New Roman" w:hAnsi="Times New Roman"/>
          <w:sz w:val="24"/>
          <w:szCs w:val="24"/>
        </w:rPr>
        <w:t>-</w:t>
      </w:r>
      <w:r w:rsidR="00B76D26" w:rsidRPr="003D654C">
        <w:rPr>
          <w:rFonts w:ascii="Times New Roman" w:hAnsi="Times New Roman"/>
          <w:sz w:val="24"/>
          <w:szCs w:val="24"/>
        </w:rPr>
        <w:t xml:space="preserve"> Oferta Wykonawcy</w:t>
      </w:r>
      <w:r w:rsidR="002F7E87" w:rsidRPr="003D654C">
        <w:rPr>
          <w:rFonts w:ascii="Times New Roman" w:hAnsi="Times New Roman"/>
          <w:sz w:val="24"/>
          <w:szCs w:val="24"/>
        </w:rPr>
        <w:t>,</w:t>
      </w:r>
    </w:p>
    <w:p w14:paraId="07C27FB4" w14:textId="0D358FF4" w:rsidR="00541DB8" w:rsidRPr="003D654C" w:rsidRDefault="00541DB8" w:rsidP="006212D4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142"/>
        <w:jc w:val="both"/>
      </w:pPr>
      <w:r w:rsidRPr="003D654C">
        <w:rPr>
          <w:rFonts w:ascii="Times New Roman" w:hAnsi="Times New Roman"/>
          <w:sz w:val="24"/>
          <w:szCs w:val="24"/>
        </w:rPr>
        <w:t xml:space="preserve">Załącznik nr 2 do Umowy - Klauzula </w:t>
      </w:r>
      <w:r w:rsidR="000C279F" w:rsidRPr="003D654C">
        <w:rPr>
          <w:rFonts w:ascii="Times New Roman" w:hAnsi="Times New Roman"/>
          <w:sz w:val="24"/>
          <w:szCs w:val="24"/>
        </w:rPr>
        <w:t>obowiązku informacyjnego</w:t>
      </w:r>
      <w:r w:rsidRPr="003D654C">
        <w:rPr>
          <w:rFonts w:ascii="Times New Roman" w:hAnsi="Times New Roman"/>
          <w:sz w:val="24"/>
          <w:szCs w:val="24"/>
        </w:rPr>
        <w:t xml:space="preserve">. </w:t>
      </w:r>
    </w:p>
    <w:p w14:paraId="54B0FF27" w14:textId="2D8236BE" w:rsidR="000C279F" w:rsidRPr="003D654C" w:rsidRDefault="00F434AE" w:rsidP="00F434AE">
      <w:pPr>
        <w:autoSpaceDE w:val="0"/>
        <w:autoSpaceDN w:val="0"/>
        <w:adjustRightInd w:val="0"/>
        <w:spacing w:line="276" w:lineRule="auto"/>
        <w:ind w:left="1416"/>
        <w:rPr>
          <w:b/>
          <w:bCs/>
        </w:rPr>
      </w:pPr>
      <w:r w:rsidRPr="003D654C">
        <w:rPr>
          <w:b/>
          <w:bCs/>
        </w:rPr>
        <w:t>………………..….</w:t>
      </w:r>
      <w:r w:rsidRPr="003D654C">
        <w:rPr>
          <w:b/>
          <w:bCs/>
        </w:rPr>
        <w:tab/>
      </w:r>
      <w:r w:rsidRPr="003D654C">
        <w:rPr>
          <w:b/>
          <w:bCs/>
        </w:rPr>
        <w:tab/>
        <w:t xml:space="preserve">          </w:t>
      </w:r>
      <w:r w:rsidRPr="003D654C">
        <w:rPr>
          <w:b/>
          <w:bCs/>
        </w:rPr>
        <w:tab/>
      </w:r>
      <w:r w:rsidRPr="003D654C">
        <w:rPr>
          <w:b/>
          <w:bCs/>
        </w:rPr>
        <w:tab/>
      </w:r>
      <w:r w:rsidRPr="003D654C">
        <w:rPr>
          <w:b/>
          <w:bCs/>
        </w:rPr>
        <w:tab/>
        <w:t xml:space="preserve">………………….                       ZAMAWIAJĄCY </w:t>
      </w:r>
      <w:r w:rsidRPr="003D654C">
        <w:rPr>
          <w:b/>
          <w:bCs/>
        </w:rPr>
        <w:tab/>
      </w:r>
      <w:r w:rsidRPr="003D654C">
        <w:rPr>
          <w:b/>
          <w:bCs/>
        </w:rPr>
        <w:tab/>
      </w:r>
      <w:r w:rsidRPr="003D654C">
        <w:rPr>
          <w:b/>
          <w:bCs/>
        </w:rPr>
        <w:tab/>
      </w:r>
      <w:r w:rsidRPr="003D654C">
        <w:rPr>
          <w:b/>
          <w:bCs/>
        </w:rPr>
        <w:tab/>
      </w:r>
      <w:r w:rsidRPr="003D654C">
        <w:rPr>
          <w:b/>
          <w:bCs/>
        </w:rPr>
        <w:tab/>
        <w:t>WYKONAWCA</w:t>
      </w:r>
    </w:p>
    <w:p w14:paraId="703E7927" w14:textId="76C9B714" w:rsidR="000C279F" w:rsidRPr="003D654C" w:rsidRDefault="000C279F" w:rsidP="00F434AE">
      <w:pPr>
        <w:autoSpaceDE w:val="0"/>
        <w:autoSpaceDN w:val="0"/>
        <w:adjustRightInd w:val="0"/>
        <w:spacing w:line="276" w:lineRule="auto"/>
        <w:ind w:left="1416"/>
        <w:rPr>
          <w:b/>
          <w:bCs/>
        </w:rPr>
      </w:pPr>
    </w:p>
    <w:p w14:paraId="577DB192" w14:textId="32978A5A" w:rsidR="007F7FDE" w:rsidRPr="003D654C" w:rsidRDefault="007F7FDE" w:rsidP="00D968C5">
      <w:pPr>
        <w:autoSpaceDE w:val="0"/>
        <w:autoSpaceDN w:val="0"/>
        <w:adjustRightInd w:val="0"/>
        <w:spacing w:line="276" w:lineRule="auto"/>
      </w:pPr>
    </w:p>
    <w:sectPr w:rsidR="007F7FDE" w:rsidRPr="003D654C" w:rsidSect="006212D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-1046" w:right="1276" w:bottom="851" w:left="1259" w:header="22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FE7E19" w16cex:dateUtc="2024-01-24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26D74D" w16cid:durableId="07FE7E19"/>
  <w16cid:commentId w16cid:paraId="37289F2E" w16cid:durableId="610E68A5"/>
  <w16cid:commentId w16cid:paraId="24095364" w16cid:durableId="28AB79B1"/>
  <w16cid:commentId w16cid:paraId="13AC0D93" w16cid:durableId="4C698E86"/>
  <w16cid:commentId w16cid:paraId="1259CD65" w16cid:durableId="52B2AC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B07F" w14:textId="77777777" w:rsidR="006D7118" w:rsidRDefault="006D7118">
      <w:r>
        <w:separator/>
      </w:r>
    </w:p>
  </w:endnote>
  <w:endnote w:type="continuationSeparator" w:id="0">
    <w:p w14:paraId="5DAD683E" w14:textId="77777777" w:rsidR="006D7118" w:rsidRDefault="006D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101003"/>
      <w:docPartObj>
        <w:docPartGallery w:val="Page Numbers (Bottom of Page)"/>
        <w:docPartUnique/>
      </w:docPartObj>
    </w:sdtPr>
    <w:sdtEndPr/>
    <w:sdtContent>
      <w:sdt>
        <w:sdtPr>
          <w:id w:val="1015431822"/>
          <w:docPartObj>
            <w:docPartGallery w:val="Page Numbers (Top of Page)"/>
            <w:docPartUnique/>
          </w:docPartObj>
        </w:sdtPr>
        <w:sdtEndPr/>
        <w:sdtContent>
          <w:p w14:paraId="52E7F2D5" w14:textId="06D8F25F" w:rsidR="006212D4" w:rsidRDefault="006212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191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191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08FA59" w14:textId="77777777" w:rsidR="007F7FDE" w:rsidRDefault="007F7FDE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6931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F85434" w14:textId="6B38CCD5" w:rsidR="00A60BF4" w:rsidRDefault="00A60B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191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191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BC6A47" w14:textId="77777777" w:rsidR="007F7FDE" w:rsidRDefault="007F7FDE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4E19A" w14:textId="77777777" w:rsidR="006D7118" w:rsidRDefault="006D7118">
      <w:r>
        <w:separator/>
      </w:r>
    </w:p>
  </w:footnote>
  <w:footnote w:type="continuationSeparator" w:id="0">
    <w:p w14:paraId="2CB3F0C6" w14:textId="77777777" w:rsidR="006D7118" w:rsidRDefault="006D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6A1D7" w14:textId="77777777" w:rsidR="007F7FDE" w:rsidRDefault="005D7DC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2B57CC" w14:textId="77777777" w:rsidR="007F7FDE" w:rsidRDefault="007F7F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8129" w14:textId="77777777" w:rsidR="007F7FDE" w:rsidRDefault="007F7FDE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2D3F108F" w14:textId="77777777" w:rsidR="007F7FDE" w:rsidRDefault="007F7FDE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3E707E" w14:paraId="7CA9BAAD" w14:textId="77777777" w:rsidTr="00AF517F">
      <w:trPr>
        <w:trHeight w:val="1091"/>
      </w:trPr>
      <w:tc>
        <w:tcPr>
          <w:tcW w:w="1910" w:type="dxa"/>
          <w:vMerge w:val="restart"/>
          <w:vAlign w:val="center"/>
        </w:tcPr>
        <w:p w14:paraId="1FCB5560" w14:textId="68885D27" w:rsidR="007F7FDE" w:rsidRDefault="007F7FDE" w:rsidP="000A7965">
          <w:pPr>
            <w:tabs>
              <w:tab w:val="center" w:pos="610"/>
            </w:tabs>
            <w:ind w:right="360"/>
            <w:jc w:val="center"/>
          </w:pP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14:paraId="56971266" w14:textId="1250D176" w:rsidR="007F7FDE" w:rsidRPr="003B305C" w:rsidRDefault="007F7FDE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</w:p>
      </w:tc>
    </w:tr>
    <w:tr w:rsidR="003E707E" w14:paraId="702EE91F" w14:textId="77777777" w:rsidTr="00AF517F">
      <w:trPr>
        <w:trHeight w:val="1091"/>
      </w:trPr>
      <w:tc>
        <w:tcPr>
          <w:tcW w:w="1910" w:type="dxa"/>
          <w:vMerge/>
          <w:vAlign w:val="center"/>
        </w:tcPr>
        <w:p w14:paraId="166B8712" w14:textId="77777777" w:rsidR="007F7FDE" w:rsidRDefault="007F7FDE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14:paraId="362979B5" w14:textId="4180696B" w:rsidR="007F7FDE" w:rsidRPr="003700F6" w:rsidRDefault="007F7FDE" w:rsidP="000A7965">
          <w:pPr>
            <w:jc w:val="center"/>
            <w:rPr>
              <w:rFonts w:ascii="Garamond" w:hAnsi="Garamond"/>
              <w:sz w:val="22"/>
              <w:szCs w:val="22"/>
            </w:rPr>
          </w:pPr>
        </w:p>
      </w:tc>
    </w:tr>
  </w:tbl>
  <w:p w14:paraId="52B23855" w14:textId="77777777" w:rsidR="007F7FDE" w:rsidRDefault="007F7F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5A"/>
    <w:multiLevelType w:val="hybridMultilevel"/>
    <w:tmpl w:val="BF245C08"/>
    <w:lvl w:ilvl="0" w:tplc="89E0F6D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E586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14E1D"/>
    <w:multiLevelType w:val="hybridMultilevel"/>
    <w:tmpl w:val="307457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25E6A"/>
    <w:multiLevelType w:val="hybridMultilevel"/>
    <w:tmpl w:val="764A50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31BB0"/>
    <w:multiLevelType w:val="hybridMultilevel"/>
    <w:tmpl w:val="DB5CE47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27682"/>
    <w:multiLevelType w:val="hybridMultilevel"/>
    <w:tmpl w:val="50C29198"/>
    <w:lvl w:ilvl="0" w:tplc="DA660E8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A77F9"/>
    <w:multiLevelType w:val="hybridMultilevel"/>
    <w:tmpl w:val="D9BA54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8C2360"/>
    <w:multiLevelType w:val="hybridMultilevel"/>
    <w:tmpl w:val="C720BAF0"/>
    <w:styleLink w:val="Zaimportowanystyl40"/>
    <w:lvl w:ilvl="0" w:tplc="AFC23C2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6AC48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10983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5CD71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AC75B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5012F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88728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7633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3AE1B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00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D50698"/>
    <w:multiLevelType w:val="hybridMultilevel"/>
    <w:tmpl w:val="FA321D54"/>
    <w:lvl w:ilvl="0" w:tplc="8430B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416655"/>
    <w:multiLevelType w:val="hybridMultilevel"/>
    <w:tmpl w:val="F5660C48"/>
    <w:lvl w:ilvl="0" w:tplc="2EFE34A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3250"/>
    <w:multiLevelType w:val="hybridMultilevel"/>
    <w:tmpl w:val="FA321D54"/>
    <w:lvl w:ilvl="0" w:tplc="8430B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4756D0"/>
    <w:multiLevelType w:val="hybridMultilevel"/>
    <w:tmpl w:val="9C840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C5F1F"/>
    <w:multiLevelType w:val="hybridMultilevel"/>
    <w:tmpl w:val="FEC6864C"/>
    <w:lvl w:ilvl="0" w:tplc="8CD8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F18B2"/>
    <w:multiLevelType w:val="hybridMultilevel"/>
    <w:tmpl w:val="B4ACD5F6"/>
    <w:lvl w:ilvl="0" w:tplc="B80AD6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8E80B7A"/>
    <w:multiLevelType w:val="hybridMultilevel"/>
    <w:tmpl w:val="C1F67090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3F01C9"/>
    <w:multiLevelType w:val="hybridMultilevel"/>
    <w:tmpl w:val="560C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478DA"/>
    <w:multiLevelType w:val="hybridMultilevel"/>
    <w:tmpl w:val="03DA4066"/>
    <w:lvl w:ilvl="0" w:tplc="89E0F6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13"/>
  </w:num>
  <w:num w:numId="6">
    <w:abstractNumId w:val="17"/>
  </w:num>
  <w:num w:numId="7">
    <w:abstractNumId w:val="3"/>
  </w:num>
  <w:num w:numId="8">
    <w:abstractNumId w:val="14"/>
  </w:num>
  <w:num w:numId="9">
    <w:abstractNumId w:val="19"/>
  </w:num>
  <w:num w:numId="10">
    <w:abstractNumId w:val="9"/>
  </w:num>
  <w:num w:numId="11">
    <w:abstractNumId w:val="2"/>
  </w:num>
  <w:num w:numId="12">
    <w:abstractNumId w:val="18"/>
  </w:num>
  <w:num w:numId="13">
    <w:abstractNumId w:val="6"/>
  </w:num>
  <w:num w:numId="14">
    <w:abstractNumId w:val="12"/>
  </w:num>
  <w:num w:numId="15">
    <w:abstractNumId w:val="8"/>
  </w:num>
  <w:num w:numId="16">
    <w:abstractNumId w:val="11"/>
  </w:num>
  <w:num w:numId="17">
    <w:abstractNumId w:val="5"/>
  </w:num>
  <w:num w:numId="18">
    <w:abstractNumId w:val="1"/>
  </w:num>
  <w:num w:numId="19">
    <w:abstractNumId w:val="16"/>
  </w:num>
  <w:num w:numId="2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7E"/>
    <w:rsid w:val="000138B6"/>
    <w:rsid w:val="000247E1"/>
    <w:rsid w:val="000C279F"/>
    <w:rsid w:val="000D3DE3"/>
    <w:rsid w:val="000E1FFB"/>
    <w:rsid w:val="00145A29"/>
    <w:rsid w:val="001720B2"/>
    <w:rsid w:val="001A2D95"/>
    <w:rsid w:val="001A5E1A"/>
    <w:rsid w:val="001E400D"/>
    <w:rsid w:val="002546F5"/>
    <w:rsid w:val="002A75A6"/>
    <w:rsid w:val="002F7E87"/>
    <w:rsid w:val="003179C9"/>
    <w:rsid w:val="0033030D"/>
    <w:rsid w:val="003465E5"/>
    <w:rsid w:val="003B5498"/>
    <w:rsid w:val="003B699A"/>
    <w:rsid w:val="003D654C"/>
    <w:rsid w:val="003E707E"/>
    <w:rsid w:val="003F2E23"/>
    <w:rsid w:val="003F55A9"/>
    <w:rsid w:val="0041345C"/>
    <w:rsid w:val="004D1A91"/>
    <w:rsid w:val="00502C27"/>
    <w:rsid w:val="00541DB8"/>
    <w:rsid w:val="0055008F"/>
    <w:rsid w:val="005519D3"/>
    <w:rsid w:val="0056785A"/>
    <w:rsid w:val="005D7DC6"/>
    <w:rsid w:val="005E328B"/>
    <w:rsid w:val="0060742C"/>
    <w:rsid w:val="006212D4"/>
    <w:rsid w:val="00625EF3"/>
    <w:rsid w:val="00680CA9"/>
    <w:rsid w:val="006A61DF"/>
    <w:rsid w:val="006D7118"/>
    <w:rsid w:val="00745014"/>
    <w:rsid w:val="00795D36"/>
    <w:rsid w:val="007F7FDE"/>
    <w:rsid w:val="008414CF"/>
    <w:rsid w:val="00847FBA"/>
    <w:rsid w:val="008803F5"/>
    <w:rsid w:val="00884BCB"/>
    <w:rsid w:val="008F20BD"/>
    <w:rsid w:val="00943E19"/>
    <w:rsid w:val="00955B91"/>
    <w:rsid w:val="00956132"/>
    <w:rsid w:val="00994291"/>
    <w:rsid w:val="009A7521"/>
    <w:rsid w:val="009D091F"/>
    <w:rsid w:val="009E35F7"/>
    <w:rsid w:val="009E691D"/>
    <w:rsid w:val="00A60BF4"/>
    <w:rsid w:val="00A8654F"/>
    <w:rsid w:val="00AC70F4"/>
    <w:rsid w:val="00B04E24"/>
    <w:rsid w:val="00B10F50"/>
    <w:rsid w:val="00B65D9B"/>
    <w:rsid w:val="00B76D26"/>
    <w:rsid w:val="00B92827"/>
    <w:rsid w:val="00BA0F47"/>
    <w:rsid w:val="00BA7F1D"/>
    <w:rsid w:val="00BE4214"/>
    <w:rsid w:val="00C30A62"/>
    <w:rsid w:val="00C46EAE"/>
    <w:rsid w:val="00C643DF"/>
    <w:rsid w:val="00C77B0E"/>
    <w:rsid w:val="00CC09DD"/>
    <w:rsid w:val="00D45DF7"/>
    <w:rsid w:val="00D968C5"/>
    <w:rsid w:val="00DA31F6"/>
    <w:rsid w:val="00DF7D08"/>
    <w:rsid w:val="00E51915"/>
    <w:rsid w:val="00E77530"/>
    <w:rsid w:val="00E86DE4"/>
    <w:rsid w:val="00E94FBC"/>
    <w:rsid w:val="00EF150B"/>
    <w:rsid w:val="00F07B60"/>
    <w:rsid w:val="00F35B43"/>
    <w:rsid w:val="00F364D5"/>
    <w:rsid w:val="00F434AE"/>
    <w:rsid w:val="00F63CB3"/>
    <w:rsid w:val="00FD19FF"/>
    <w:rsid w:val="00FD46D6"/>
    <w:rsid w:val="00FE2C40"/>
    <w:rsid w:val="00FE61B7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7D85BF"/>
  <w15:docId w15:val="{1B44DDBA-5D27-4300-B939-4B111F62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4E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customStyle="1" w:styleId="Standard">
    <w:name w:val="Standard"/>
    <w:rsid w:val="00E86DE4"/>
    <w:pPr>
      <w:suppressAutoHyphens/>
      <w:autoSpaceDN w:val="0"/>
      <w:textAlignment w:val="baseline"/>
    </w:pPr>
    <w:rPr>
      <w:kern w:val="3"/>
      <w:lang w:eastAsia="zh-CN"/>
    </w:rPr>
  </w:style>
  <w:style w:type="paragraph" w:styleId="Poprawka">
    <w:name w:val="Revision"/>
    <w:hidden/>
    <w:uiPriority w:val="99"/>
    <w:semiHidden/>
    <w:rsid w:val="002A75A6"/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0C27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D101D-326C-408E-BF6C-F49BCD3B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2264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2024-01-30T14:21:00Z</dcterms:created>
  <dcterms:modified xsi:type="dcterms:W3CDTF">2024-01-30T14:21:00Z</dcterms:modified>
</cp:coreProperties>
</file>