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4F" w:rsidRDefault="0053124F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53124F" w:rsidRDefault="0053124F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272FE1" w:rsidRPr="00272FE1" w:rsidRDefault="004560AD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 w:rsidR="00272FE1"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 ..............................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Nazwa wykonawcy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…..................................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DEA" w:rsidRPr="00272FE1" w:rsidRDefault="008C6DEA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583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="00583BB8">
        <w:rPr>
          <w:rFonts w:ascii="Times New Roman" w:hAnsi="Times New Roman"/>
          <w:color w:val="000000"/>
          <w:sz w:val="24"/>
          <w:szCs w:val="24"/>
        </w:rPr>
        <w:t>Dostawę</w:t>
      </w:r>
      <w:r w:rsidR="00583BB8" w:rsidRPr="0053124F">
        <w:rPr>
          <w:rFonts w:ascii="Times New Roman" w:hAnsi="Times New Roman"/>
          <w:color w:val="000000"/>
          <w:sz w:val="24"/>
          <w:szCs w:val="24"/>
        </w:rPr>
        <w:t xml:space="preserve"> z montażem </w:t>
      </w:r>
      <w:r w:rsidR="00583BB8">
        <w:rPr>
          <w:rFonts w:ascii="Times New Roman" w:hAnsi="Times New Roman"/>
          <w:color w:val="000000"/>
          <w:sz w:val="24"/>
          <w:szCs w:val="24"/>
        </w:rPr>
        <w:t>7 osłon agregatów paliwowych zlokalizowanych w 7</w:t>
      </w:r>
      <w:r w:rsidR="00583BB8" w:rsidRPr="0053124F">
        <w:rPr>
          <w:rFonts w:ascii="Times New Roman" w:hAnsi="Times New Roman"/>
          <w:color w:val="000000"/>
          <w:sz w:val="24"/>
          <w:szCs w:val="24"/>
        </w:rPr>
        <w:t xml:space="preserve"> bazach Lotniczego Pogotowia Ratunkowego („LPR”)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CB9" w:rsidRPr="00F30069" w:rsidRDefault="00EF4CB9" w:rsidP="00EF4CB9">
      <w:pPr>
        <w:pStyle w:val="Default"/>
        <w:jc w:val="both"/>
        <w:rPr>
          <w:b/>
          <w:u w:val="single"/>
        </w:rPr>
      </w:pPr>
      <w:r w:rsidRPr="00F30069">
        <w:rPr>
          <w:b/>
          <w:u w:val="single"/>
        </w:rPr>
        <w:t xml:space="preserve">ZAMAWAWIAJĄCY DOPUSZCZA MOŻLIWOŚĆ ZŁOŻENIA OFERTY </w:t>
      </w:r>
      <w:r w:rsidRPr="00F30069">
        <w:rPr>
          <w:b/>
          <w:u w:val="single"/>
        </w:rPr>
        <w:br/>
        <w:t>NA WYBRANE LOKALIZACJE.</w:t>
      </w:r>
    </w:p>
    <w:p w:rsidR="00EF4CB9" w:rsidRPr="00272FE1" w:rsidRDefault="00EF4CB9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798"/>
        <w:gridCol w:w="1506"/>
        <w:gridCol w:w="1119"/>
        <w:gridCol w:w="14"/>
        <w:gridCol w:w="2034"/>
        <w:gridCol w:w="13"/>
      </w:tblGrid>
      <w:tr w:rsidR="00EF4CB9" w:rsidRPr="00482521" w:rsidTr="005050C2">
        <w:trPr>
          <w:gridAfter w:val="1"/>
          <w:wAfter w:w="13" w:type="dxa"/>
          <w:trHeight w:val="34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Lokalizacje baz LPR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</w:t>
            </w:r>
          </w:p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(PLN netto)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(3</w:t>
            </w: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Stawka VAT (%)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</w:t>
            </w:r>
          </w:p>
          <w:p w:rsidR="00EF4CB9" w:rsidRPr="0056650F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(PLN brutto)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(3</w:t>
            </w: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)</w:t>
            </w:r>
          </w:p>
        </w:tc>
      </w:tr>
      <w:tr w:rsidR="00EF4CB9" w:rsidRPr="00482521" w:rsidTr="005050C2">
        <w:trPr>
          <w:gridAfter w:val="1"/>
          <w:wAfter w:w="13" w:type="dxa"/>
          <w:trHeight w:val="22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E=C+(C x D)</w:t>
            </w: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3798" w:type="dxa"/>
            <w:tcBorders>
              <w:top w:val="single" w:sz="12" w:space="0" w:color="auto"/>
            </w:tcBorders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Sanoku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38-500 Sanok, ul. Biała Góra,                         Lotnisko Sanok</w:t>
            </w: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tcBorders>
              <w:top w:val="single" w:sz="12" w:space="0" w:color="auto"/>
            </w:tcBorders>
            <w:vAlign w:val="center"/>
          </w:tcPr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Suwałkach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16-400 Suwałki,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Wojczyńskiego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2A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Białymstoku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15-602 Białystok, ul. Ciołkowskiego 2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Zielonej Górze</w:t>
            </w:r>
          </w:p>
          <w:p w:rsidR="00EF4CB9" w:rsidRPr="004803C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66-015 Zielona Góra,                              Przylep – Skokowa 17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5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Poznaniu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60-189 Poznań, ul. Bukowska 283, Lotnisko - Ławica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 Łodzi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94-328  Łódź, Lotnisko-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Lublinek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                            ul. Gen. Maczka 36C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gridAfter w:val="1"/>
          <w:wAfter w:w="13" w:type="dxa"/>
          <w:trHeight w:val="397"/>
        </w:trPr>
        <w:tc>
          <w:tcPr>
            <w:tcW w:w="558" w:type="dxa"/>
            <w:vAlign w:val="center"/>
          </w:tcPr>
          <w:p w:rsidR="00EF4CB9" w:rsidRPr="00482521" w:rsidRDefault="00EF4CB9" w:rsidP="00505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3798" w:type="dxa"/>
            <w:vAlign w:val="center"/>
          </w:tcPr>
          <w:p w:rsidR="00EF4CB9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Oddział w Szczecinie</w:t>
            </w:r>
          </w:p>
          <w:p w:rsidR="00EF4CB9" w:rsidRPr="00482521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72-100 Goleniów,                                    Lotnisko Szczecin-Goleniów</w:t>
            </w:r>
          </w:p>
        </w:tc>
        <w:tc>
          <w:tcPr>
            <w:tcW w:w="1506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F4CB9" w:rsidRPr="00482521" w:rsidTr="005050C2">
        <w:trPr>
          <w:trHeight w:val="397"/>
        </w:trPr>
        <w:tc>
          <w:tcPr>
            <w:tcW w:w="69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4803CD" w:rsidRDefault="00EF4CB9" w:rsidP="005050C2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803C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SUMA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(3</w:t>
            </w:r>
            <w:r w:rsidRPr="0036360A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pl-PL"/>
              </w:rPr>
              <w:t>)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B9" w:rsidRPr="0061236D" w:rsidRDefault="00EF4CB9" w:rsidP="005050C2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EF4CB9" w:rsidRPr="00272FE1" w:rsidRDefault="00EF4CB9" w:rsidP="00EF4C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EF4CB9" w:rsidRDefault="00EF4CB9" w:rsidP="00EF4CB9">
      <w:pPr>
        <w:pStyle w:val="Default"/>
        <w:rPr>
          <w:b/>
        </w:rPr>
      </w:pPr>
    </w:p>
    <w:p w:rsidR="00EF4CB9" w:rsidRPr="00A52041" w:rsidRDefault="00EF4CB9" w:rsidP="00EF4CB9">
      <w:pPr>
        <w:pStyle w:val="Default"/>
        <w:rPr>
          <w:b/>
        </w:rPr>
      </w:pPr>
      <w:r w:rsidRPr="00A52041">
        <w:rPr>
          <w:b/>
        </w:rPr>
        <w:t>Oświadczam</w:t>
      </w:r>
      <w:r>
        <w:rPr>
          <w:b/>
        </w:rPr>
        <w:t>y</w:t>
      </w:r>
      <w:r w:rsidRPr="00A52041">
        <w:rPr>
          <w:b/>
        </w:rPr>
        <w:t xml:space="preserve">, że: </w:t>
      </w:r>
    </w:p>
    <w:p w:rsidR="00EF4CB9" w:rsidRPr="0085601D" w:rsidRDefault="00EF4CB9" w:rsidP="00EF4CB9">
      <w:pPr>
        <w:pStyle w:val="Default"/>
        <w:numPr>
          <w:ilvl w:val="0"/>
          <w:numId w:val="7"/>
        </w:numPr>
        <w:ind w:left="426" w:hanging="426"/>
        <w:jc w:val="both"/>
      </w:pPr>
      <w:r>
        <w:t>p</w:t>
      </w:r>
      <w:r w:rsidRPr="00716010">
        <w:t xml:space="preserve">osiadamy zasoby </w:t>
      </w:r>
      <w:r w:rsidRPr="0085601D">
        <w:t xml:space="preserve">techniczne oraz osobowe niezbędne do wykonania </w:t>
      </w:r>
      <w:r w:rsidRPr="0085601D">
        <w:rPr>
          <w:b/>
        </w:rPr>
        <w:t>całości przedmiotu Umowy;</w:t>
      </w:r>
    </w:p>
    <w:p w:rsidR="00EF4CB9" w:rsidRPr="0085601D" w:rsidRDefault="00EF4CB9" w:rsidP="00EF4CB9">
      <w:pPr>
        <w:pStyle w:val="Default"/>
        <w:numPr>
          <w:ilvl w:val="0"/>
          <w:numId w:val="7"/>
        </w:numPr>
        <w:ind w:left="426" w:hanging="426"/>
        <w:jc w:val="both"/>
      </w:pPr>
      <w:r w:rsidRPr="0085601D">
        <w:t xml:space="preserve">cena ofertowa obejmuje wszystkie nasze zobowiązania finansowe i koszty konieczne </w:t>
      </w:r>
      <w:r w:rsidRPr="0085601D">
        <w:br/>
        <w:t xml:space="preserve">do wykonania </w:t>
      </w:r>
      <w:r w:rsidRPr="0085601D">
        <w:rPr>
          <w:b/>
          <w:bCs/>
        </w:rPr>
        <w:t>całości przedmiotu Umowy</w:t>
      </w:r>
      <w:r w:rsidRPr="0085601D">
        <w:t xml:space="preserve">; </w:t>
      </w:r>
    </w:p>
    <w:p w:rsidR="00EF4CB9" w:rsidRPr="0085601D" w:rsidRDefault="00EF4CB9" w:rsidP="00EF4CB9">
      <w:pPr>
        <w:pStyle w:val="Akapitzlist"/>
        <w:numPr>
          <w:ilvl w:val="0"/>
          <w:numId w:val="7"/>
        </w:numPr>
        <w:spacing w:after="0" w:line="240" w:lineRule="auto"/>
        <w:ind w:left="426" w:hanging="426"/>
      </w:pPr>
      <w:r w:rsidRPr="00146C02">
        <w:rPr>
          <w:rFonts w:ascii="Times New Roman" w:hAnsi="Times New Roman"/>
          <w:sz w:val="24"/>
          <w:szCs w:val="24"/>
        </w:rPr>
        <w:t xml:space="preserve">na całość przedmiotu </w:t>
      </w:r>
      <w:r>
        <w:rPr>
          <w:rFonts w:ascii="Times New Roman" w:hAnsi="Times New Roman"/>
          <w:sz w:val="24"/>
          <w:szCs w:val="24"/>
        </w:rPr>
        <w:t>u</w:t>
      </w:r>
      <w:r w:rsidRPr="00146C02">
        <w:rPr>
          <w:rFonts w:ascii="Times New Roman" w:hAnsi="Times New Roman"/>
          <w:sz w:val="24"/>
          <w:szCs w:val="24"/>
        </w:rPr>
        <w:t xml:space="preserve">mowy udzielamy gwarancji na </w:t>
      </w:r>
      <w:r w:rsidRPr="00987065">
        <w:rPr>
          <w:rFonts w:ascii="Times New Roman" w:hAnsi="Times New Roman"/>
          <w:sz w:val="24"/>
          <w:szCs w:val="24"/>
        </w:rPr>
        <w:t>okres ……….. (</w:t>
      </w:r>
      <w:r w:rsidRPr="00987065">
        <w:rPr>
          <w:rFonts w:ascii="Times New Roman" w:hAnsi="Times New Roman"/>
          <w:i/>
          <w:sz w:val="24"/>
          <w:szCs w:val="24"/>
        </w:rPr>
        <w:t>min. 12 m-</w:t>
      </w:r>
      <w:proofErr w:type="spellStart"/>
      <w:r w:rsidRPr="00987065">
        <w:rPr>
          <w:rFonts w:ascii="Times New Roman" w:hAnsi="Times New Roman"/>
          <w:i/>
          <w:sz w:val="24"/>
          <w:szCs w:val="24"/>
        </w:rPr>
        <w:t>cy</w:t>
      </w:r>
      <w:proofErr w:type="spellEnd"/>
      <w:r w:rsidRPr="00146C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146C02">
        <w:rPr>
          <w:rFonts w:ascii="Times New Roman" w:hAnsi="Times New Roman"/>
          <w:sz w:val="24"/>
          <w:szCs w:val="24"/>
        </w:rPr>
        <w:t xml:space="preserve"> </w:t>
      </w:r>
      <w:r w:rsidRPr="0085601D">
        <w:rPr>
          <w:rFonts w:ascii="Times New Roman" w:hAnsi="Times New Roman"/>
          <w:color w:val="000000"/>
          <w:sz w:val="24"/>
          <w:szCs w:val="24"/>
        </w:rPr>
        <w:t>liczonych od dnia podpisania przez Stro</w:t>
      </w:r>
      <w:r>
        <w:rPr>
          <w:rFonts w:ascii="Times New Roman" w:hAnsi="Times New Roman"/>
          <w:color w:val="000000"/>
          <w:sz w:val="24"/>
          <w:szCs w:val="24"/>
        </w:rPr>
        <w:t>ny P</w:t>
      </w:r>
      <w:r w:rsidRPr="0085601D">
        <w:rPr>
          <w:rFonts w:ascii="Times New Roman" w:hAnsi="Times New Roman"/>
          <w:color w:val="000000"/>
          <w:sz w:val="24"/>
          <w:szCs w:val="24"/>
        </w:rPr>
        <w:t xml:space="preserve">rotokołu odbioru </w:t>
      </w:r>
      <w:r>
        <w:rPr>
          <w:rFonts w:ascii="Times New Roman" w:hAnsi="Times New Roman"/>
          <w:color w:val="000000"/>
          <w:sz w:val="24"/>
          <w:szCs w:val="24"/>
        </w:rPr>
        <w:t>danej osłony</w:t>
      </w:r>
      <w:r w:rsidRPr="0085601D">
        <w:rPr>
          <w:rFonts w:ascii="Times New Roman" w:hAnsi="Times New Roman"/>
          <w:color w:val="000000"/>
          <w:sz w:val="24"/>
          <w:szCs w:val="24"/>
        </w:rPr>
        <w:t xml:space="preserve"> w danej bazie LPR</w:t>
      </w:r>
      <w:r>
        <w:rPr>
          <w:rFonts w:ascii="Times New Roman" w:hAnsi="Times New Roman"/>
          <w:sz w:val="24"/>
          <w:szCs w:val="24"/>
        </w:rPr>
        <w:t>.</w:t>
      </w:r>
    </w:p>
    <w:p w:rsidR="00EF4CB9" w:rsidRDefault="00EF4CB9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EF4CB9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4C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</w:t>
      </w:r>
      <w:r w:rsidRPr="00EF4CB9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ą</w:t>
      </w:r>
      <w:r w:rsidRPr="00EF4C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zujemy si</w:t>
      </w:r>
      <w:r w:rsidRPr="00EF4CB9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ę </w:t>
      </w:r>
      <w:r w:rsidRPr="00EF4C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</w:t>
      </w:r>
      <w:r w:rsidRPr="00EF4CB9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ć </w:t>
      </w:r>
      <w:r w:rsidRPr="00EF4C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w terminie </w:t>
      </w:r>
      <w:r w:rsidR="00EF4CB9" w:rsidRPr="00EF4C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20 grudnia 2024 r.</w:t>
      </w:r>
    </w:p>
    <w:p w:rsid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6D1874" w:rsidRPr="00DF4A06" w:rsidRDefault="006D1874" w:rsidP="006D1874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Oświadczamy, że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podlegamy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/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nie podlegamy*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przeciwdziałania wspieraniu agresji na Ukrainę oraz służących ochronie bezpieczeństwa narodowego.</w:t>
      </w:r>
    </w:p>
    <w:p w:rsidR="006D1874" w:rsidRPr="00583BB8" w:rsidRDefault="006D1874" w:rsidP="00583BB8">
      <w:pPr>
        <w:spacing w:before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4A0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272FE1" w:rsidRPr="00272FE1" w:rsidRDefault="00272FE1" w:rsidP="00272F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="00500AEC" w:rsidRPr="00544D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https://www.lpr.com.pl/pl/rodo/</w:t>
        </w:r>
      </w:hyperlink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583BB8" w:rsidRPr="00716010" w:rsidRDefault="00583BB8" w:rsidP="00583BB8">
      <w:pPr>
        <w:autoSpaceDE w:val="0"/>
        <w:autoSpaceDN w:val="0"/>
        <w:adjustRightInd w:val="0"/>
        <w:rPr>
          <w:b/>
          <w:color w:val="000000"/>
          <w:sz w:val="10"/>
          <w:szCs w:val="10"/>
        </w:rPr>
      </w:pPr>
    </w:p>
    <w:p w:rsidR="00583BB8" w:rsidRPr="0056650F" w:rsidRDefault="00583BB8" w:rsidP="00583BB8">
      <w:pPr>
        <w:pStyle w:val="Default"/>
        <w:rPr>
          <w:sz w:val="16"/>
          <w:szCs w:val="16"/>
        </w:rPr>
      </w:pPr>
    </w:p>
    <w:p w:rsid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AEC" w:rsidRPr="00500AEC" w:rsidRDefault="00500AEC" w:rsidP="0050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0AEC">
        <w:rPr>
          <w:rFonts w:ascii="Times New Roman" w:hAnsi="Times New Roman" w:cs="Times New Roman"/>
          <w:bCs/>
          <w:i/>
          <w:sz w:val="24"/>
          <w:szCs w:val="24"/>
        </w:rPr>
        <w:t>W przypadku, gdy oferta zawiera tajemnicę przedsiębiorstwa w rozumieniu przepisów ustawy 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ascii="Times New Roman" w:eastAsia="TimesNewRomanPSMT" w:hAnsi="Times New Roman" w:cs="Times New Roman"/>
          <w:i/>
          <w:sz w:val="24"/>
          <w:szCs w:val="24"/>
        </w:rPr>
        <w:t xml:space="preserve">, że zastrzeżone informacje stanowią tajemnicę przedsiębiorstwa wraz z podaniem </w:t>
      </w:r>
      <w:r w:rsidRPr="00500AEC">
        <w:rPr>
          <w:rFonts w:ascii="Times New Roman" w:hAnsi="Times New Roman" w:cs="Times New Roman"/>
          <w:bCs/>
          <w:i/>
          <w:sz w:val="24"/>
          <w:szCs w:val="24"/>
        </w:rPr>
        <w:t xml:space="preserve">imienia </w:t>
      </w:r>
      <w:r w:rsidRPr="00500AEC">
        <w:rPr>
          <w:rFonts w:ascii="Times New Roman" w:hAnsi="Times New Roman" w:cs="Times New Roman"/>
          <w:bCs/>
          <w:i/>
          <w:sz w:val="24"/>
          <w:szCs w:val="24"/>
        </w:rPr>
        <w:br/>
        <w:t>i nazwiska osoby wnioskującej o dokonanie zastrzeżenia.</w:t>
      </w:r>
    </w:p>
    <w:p w:rsidR="00500AEC" w:rsidRDefault="00500AEC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AEC" w:rsidRPr="00272FE1" w:rsidRDefault="00500AEC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9A0A33" w:rsidRDefault="009A0A33"/>
    <w:sectPr w:rsidR="009A0A33" w:rsidSect="00C8748B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7E" w:rsidRDefault="0033737E" w:rsidP="00272FE1">
      <w:pPr>
        <w:spacing w:after="0" w:line="240" w:lineRule="auto"/>
      </w:pPr>
      <w:r>
        <w:separator/>
      </w:r>
    </w:p>
  </w:endnote>
  <w:endnote w:type="continuationSeparator" w:id="0">
    <w:p w:rsidR="0033737E" w:rsidRDefault="0033737E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C8748B" w:rsidRPr="00C8748B" w:rsidTr="00844094">
      <w:trPr>
        <w:trHeight w:val="20"/>
      </w:trPr>
      <w:tc>
        <w:tcPr>
          <w:tcW w:w="9212" w:type="dxa"/>
        </w:tcPr>
        <w:p w:rsidR="00C8748B" w:rsidRPr="00C8748B" w:rsidRDefault="00C8748B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8B1F15" wp14:editId="453418F5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564B4FD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C8748B" w:rsidRPr="00C8748B" w:rsidTr="00844094">
      <w:tc>
        <w:tcPr>
          <w:tcW w:w="9212" w:type="dxa"/>
        </w:tcPr>
        <w:p w:rsidR="00C8748B" w:rsidRPr="00C8748B" w:rsidRDefault="00C8748B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</w:pP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>NIP: 522-25-48-391</w:t>
          </w:r>
          <w:r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KRS: 0000144355           </w:t>
          </w: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             www.lpr.com.pl,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e-mail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 xml:space="preserve">: centrala@lpr.com.pl,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ePUAP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: 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spzozlpr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centrala</w:t>
          </w:r>
          <w:proofErr w:type="spellEnd"/>
        </w:p>
      </w:tc>
    </w:tr>
  </w:tbl>
  <w:p w:rsidR="00C8748B" w:rsidRPr="00C8748B" w:rsidRDefault="00C8748B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7E" w:rsidRDefault="0033737E" w:rsidP="00272FE1">
      <w:pPr>
        <w:spacing w:after="0" w:line="240" w:lineRule="auto"/>
      </w:pPr>
      <w:r>
        <w:separator/>
      </w:r>
    </w:p>
  </w:footnote>
  <w:footnote w:type="continuationSeparator" w:id="0">
    <w:p w:rsidR="0033737E" w:rsidRDefault="0033737E" w:rsidP="00272FE1">
      <w:pPr>
        <w:spacing w:after="0" w:line="240" w:lineRule="auto"/>
      </w:pPr>
      <w:r>
        <w:continuationSeparator/>
      </w:r>
    </w:p>
  </w:footnote>
  <w:footnote w:id="1">
    <w:p w:rsidR="00272FE1" w:rsidRPr="00207B29" w:rsidRDefault="00272FE1" w:rsidP="00272F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72FE1" w:rsidRDefault="00272FE1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="00F13678">
        <w:rPr>
          <w:i/>
          <w:color w:val="000000"/>
          <w:sz w:val="16"/>
          <w:szCs w:val="16"/>
        </w:rPr>
        <w:t>w</w:t>
      </w:r>
      <w:r w:rsidRPr="00EF13EB">
        <w:rPr>
          <w:i/>
          <w:color w:val="000000"/>
          <w:sz w:val="16"/>
          <w:szCs w:val="16"/>
        </w:rPr>
        <w:t xml:space="preserve">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5600" w:rsidRPr="00207B29" w:rsidRDefault="00075600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3 kwoty należy zaokrąglić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C8748B" w:rsidRPr="00C8748B" w:rsidTr="00844094">
      <w:trPr>
        <w:trHeight w:val="1618"/>
      </w:trPr>
      <w:tc>
        <w:tcPr>
          <w:tcW w:w="2093" w:type="dxa"/>
        </w:tcPr>
        <w:p w:rsidR="00C8748B" w:rsidRPr="00C8748B" w:rsidRDefault="00C8748B" w:rsidP="00C8748B">
          <w:pPr>
            <w:spacing w:after="0" w:line="240" w:lineRule="auto"/>
            <w:ind w:right="360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3C022AB9" wp14:editId="3A2DC7B6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C8748B" w:rsidRPr="00C8748B" w:rsidRDefault="00C8748B" w:rsidP="00C8748B">
          <w:pPr>
            <w:spacing w:before="120" w:after="0" w:line="240" w:lineRule="auto"/>
            <w:rPr>
              <w:rFonts w:ascii="Georgia" w:eastAsia="Times New Roman" w:hAnsi="Georgia" w:cs="Microsoft Himalaya"/>
              <w:b/>
              <w:color w:val="1F497D"/>
              <w:sz w:val="4"/>
              <w:szCs w:val="4"/>
              <w:lang w:eastAsia="pl-PL"/>
            </w:rPr>
          </w:pPr>
        </w:p>
        <w:p w:rsidR="00C8748B" w:rsidRPr="00C8748B" w:rsidRDefault="00C8748B" w:rsidP="00C8748B">
          <w:pPr>
            <w:tabs>
              <w:tab w:val="right" w:pos="9072"/>
            </w:tabs>
            <w:spacing w:after="0" w:line="240" w:lineRule="auto"/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</w:pPr>
          <w:r w:rsidRPr="00C8748B"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  <w:t>Lotnicze Pogotowie Ratunkowe</w:t>
          </w: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Microsoft Himalaya"/>
              <w:sz w:val="6"/>
              <w:szCs w:val="6"/>
              <w:lang w:eastAsia="pl-PL"/>
            </w:rPr>
          </w:pPr>
        </w:p>
        <w:p w:rsidR="00C8748B" w:rsidRPr="00C8748B" w:rsidRDefault="00C8748B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53560E" wp14:editId="5D190EC2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D3798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Pr="00C8748B"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  <w:t>CENTRALA</w:t>
          </w:r>
        </w:p>
        <w:p w:rsidR="00C8748B" w:rsidRPr="00C8748B" w:rsidRDefault="00C8748B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8"/>
              <w:szCs w:val="8"/>
              <w:lang w:eastAsia="pl-PL"/>
            </w:rPr>
          </w:pP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Microsoft Himalaya"/>
              <w:color w:val="7F7F7F"/>
              <w:lang w:eastAsia="pl-PL"/>
            </w:rPr>
          </w:pPr>
          <w:r w:rsidRPr="00C8748B">
            <w:rPr>
              <w:rFonts w:ascii="Garamond" w:eastAsia="Times New Roman" w:hAnsi="Garamond" w:cs="Microsoft Himalaya"/>
              <w:color w:val="7F7F7F"/>
              <w:lang w:eastAsia="pl-PL"/>
            </w:rPr>
            <w:t>ul. Księżycowa 5, 01-934 Warszawa, tel. (22) 22-99-931/932, fax. (22) 22-99-933</w:t>
          </w: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Times New Roman"/>
              <w:lang w:eastAsia="pl-PL"/>
            </w:rPr>
          </w:pPr>
        </w:p>
      </w:tc>
    </w:tr>
  </w:tbl>
  <w:p w:rsidR="00C8748B" w:rsidRDefault="00C87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18C08B4"/>
    <w:multiLevelType w:val="hybridMultilevel"/>
    <w:tmpl w:val="9418C52E"/>
    <w:lvl w:ilvl="0" w:tplc="F69438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6773"/>
    <w:multiLevelType w:val="hybridMultilevel"/>
    <w:tmpl w:val="CF3CC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C11DDB"/>
    <w:multiLevelType w:val="hybridMultilevel"/>
    <w:tmpl w:val="9B548EB6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2091FE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4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3" w:hanging="360"/>
      </w:pPr>
    </w:lvl>
    <w:lvl w:ilvl="2" w:tplc="0415001B" w:tentative="1">
      <w:start w:val="1"/>
      <w:numFmt w:val="lowerRoman"/>
      <w:lvlText w:val="%3."/>
      <w:lvlJc w:val="right"/>
      <w:pPr>
        <w:ind w:left="3863" w:hanging="180"/>
      </w:pPr>
    </w:lvl>
    <w:lvl w:ilvl="3" w:tplc="0415000F" w:tentative="1">
      <w:start w:val="1"/>
      <w:numFmt w:val="decimal"/>
      <w:lvlText w:val="%4."/>
      <w:lvlJc w:val="left"/>
      <w:pPr>
        <w:ind w:left="4583" w:hanging="360"/>
      </w:pPr>
    </w:lvl>
    <w:lvl w:ilvl="4" w:tplc="04150019" w:tentative="1">
      <w:start w:val="1"/>
      <w:numFmt w:val="lowerLetter"/>
      <w:lvlText w:val="%5."/>
      <w:lvlJc w:val="left"/>
      <w:pPr>
        <w:ind w:left="5303" w:hanging="360"/>
      </w:pPr>
    </w:lvl>
    <w:lvl w:ilvl="5" w:tplc="0415001B" w:tentative="1">
      <w:start w:val="1"/>
      <w:numFmt w:val="lowerRoman"/>
      <w:lvlText w:val="%6."/>
      <w:lvlJc w:val="right"/>
      <w:pPr>
        <w:ind w:left="6023" w:hanging="180"/>
      </w:pPr>
    </w:lvl>
    <w:lvl w:ilvl="6" w:tplc="0415000F" w:tentative="1">
      <w:start w:val="1"/>
      <w:numFmt w:val="decimal"/>
      <w:lvlText w:val="%7."/>
      <w:lvlJc w:val="left"/>
      <w:pPr>
        <w:ind w:left="6743" w:hanging="360"/>
      </w:pPr>
    </w:lvl>
    <w:lvl w:ilvl="7" w:tplc="04150019" w:tentative="1">
      <w:start w:val="1"/>
      <w:numFmt w:val="lowerLetter"/>
      <w:lvlText w:val="%8."/>
      <w:lvlJc w:val="left"/>
      <w:pPr>
        <w:ind w:left="7463" w:hanging="360"/>
      </w:pPr>
    </w:lvl>
    <w:lvl w:ilvl="8" w:tplc="0415001B" w:tentative="1">
      <w:start w:val="1"/>
      <w:numFmt w:val="lowerRoman"/>
      <w:lvlText w:val="%9."/>
      <w:lvlJc w:val="right"/>
      <w:pPr>
        <w:ind w:left="818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03447D"/>
    <w:rsid w:val="00037720"/>
    <w:rsid w:val="00075600"/>
    <w:rsid w:val="000D6548"/>
    <w:rsid w:val="00187C01"/>
    <w:rsid w:val="00272FE1"/>
    <w:rsid w:val="002A0065"/>
    <w:rsid w:val="002E1563"/>
    <w:rsid w:val="003202A9"/>
    <w:rsid w:val="0033654B"/>
    <w:rsid w:val="0033737E"/>
    <w:rsid w:val="003B2B85"/>
    <w:rsid w:val="004560AD"/>
    <w:rsid w:val="00456547"/>
    <w:rsid w:val="004D5C78"/>
    <w:rsid w:val="004F0E0F"/>
    <w:rsid w:val="00500AEC"/>
    <w:rsid w:val="0053124F"/>
    <w:rsid w:val="0053523A"/>
    <w:rsid w:val="00583BB8"/>
    <w:rsid w:val="006C78B6"/>
    <w:rsid w:val="006D1874"/>
    <w:rsid w:val="006E2EF1"/>
    <w:rsid w:val="00743D2E"/>
    <w:rsid w:val="00785E2B"/>
    <w:rsid w:val="007B4EA1"/>
    <w:rsid w:val="008C2837"/>
    <w:rsid w:val="008C6DEA"/>
    <w:rsid w:val="008E1AC4"/>
    <w:rsid w:val="00987065"/>
    <w:rsid w:val="009A0A33"/>
    <w:rsid w:val="00A23B72"/>
    <w:rsid w:val="00AA35BD"/>
    <w:rsid w:val="00AD57E6"/>
    <w:rsid w:val="00C75589"/>
    <w:rsid w:val="00C8748B"/>
    <w:rsid w:val="00D01B06"/>
    <w:rsid w:val="00DB620C"/>
    <w:rsid w:val="00DD5A1A"/>
    <w:rsid w:val="00DF4A06"/>
    <w:rsid w:val="00E211B6"/>
    <w:rsid w:val="00E30454"/>
    <w:rsid w:val="00E61FD8"/>
    <w:rsid w:val="00EF4CB9"/>
    <w:rsid w:val="00F007F9"/>
    <w:rsid w:val="00F13678"/>
    <w:rsid w:val="00F30069"/>
    <w:rsid w:val="00F83ED7"/>
    <w:rsid w:val="00F93BB2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48B"/>
  </w:style>
  <w:style w:type="paragraph" w:styleId="Stopka">
    <w:name w:val="footer"/>
    <w:basedOn w:val="Normalny"/>
    <w:link w:val="Stopka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48B"/>
  </w:style>
  <w:style w:type="character" w:styleId="Hipercze">
    <w:name w:val="Hyperlink"/>
    <w:basedOn w:val="Domylnaczcionkaakapitu"/>
    <w:uiPriority w:val="99"/>
    <w:unhideWhenUsed/>
    <w:rsid w:val="00500AEC"/>
    <w:rPr>
      <w:color w:val="0563C1" w:themeColor="hyperlink"/>
      <w:u w:val="single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5312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53124F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39"/>
    <w:rsid w:val="0058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678"/>
    <w:rPr>
      <w:rFonts w:ascii="Segoe UI" w:hAnsi="Segoe UI" w:cs="Segoe UI"/>
      <w:sz w:val="18"/>
      <w:szCs w:val="18"/>
    </w:rPr>
  </w:style>
  <w:style w:type="paragraph" w:customStyle="1" w:styleId="pismalpr">
    <w:name w:val="pisma_lpr"/>
    <w:basedOn w:val="Normalny"/>
    <w:link w:val="pismalprZnak"/>
    <w:qFormat/>
    <w:rsid w:val="00EF4CB9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lprZnak">
    <w:name w:val="pisma_lpr Znak"/>
    <w:link w:val="pismalpr"/>
    <w:rsid w:val="00EF4CB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6C3B-4F94-459A-8795-21C4394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3</cp:revision>
  <dcterms:created xsi:type="dcterms:W3CDTF">2024-11-15T14:29:00Z</dcterms:created>
  <dcterms:modified xsi:type="dcterms:W3CDTF">2024-11-15T14:29:00Z</dcterms:modified>
</cp:coreProperties>
</file>